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B3" w:rsidRPr="00BF72B3" w:rsidRDefault="00BF72B3" w:rsidP="00BF72B3">
      <w:pPr>
        <w:spacing w:line="230" w:lineRule="auto"/>
        <w:jc w:val="center"/>
        <w:rPr>
          <w:b/>
          <w:szCs w:val="24"/>
        </w:rPr>
      </w:pPr>
      <w:r w:rsidRPr="00BF72B3">
        <w:rPr>
          <w:b/>
          <w:bCs/>
          <w:szCs w:val="24"/>
        </w:rPr>
        <w:t>ИНФОРМАЦИОННЫЕ ТЕХНОЛОГИИ В ФОРМИРОВАНИИ ПРОФЕССИОНАЛЬНОЙ КОМПЕТЕНТНОСТИ</w:t>
      </w:r>
    </w:p>
    <w:p w:rsidR="00BF72B3" w:rsidRPr="00BF72B3" w:rsidRDefault="00BF72B3" w:rsidP="00BF72B3">
      <w:pPr>
        <w:spacing w:line="230" w:lineRule="auto"/>
        <w:rPr>
          <w:szCs w:val="24"/>
        </w:rPr>
      </w:pPr>
    </w:p>
    <w:p w:rsidR="00BF72B3" w:rsidRPr="00BF72B3" w:rsidRDefault="00BF72B3" w:rsidP="00BF72B3">
      <w:pPr>
        <w:spacing w:line="230" w:lineRule="auto"/>
        <w:rPr>
          <w:b/>
          <w:szCs w:val="24"/>
        </w:rPr>
      </w:pPr>
      <w:r w:rsidRPr="00BF72B3">
        <w:rPr>
          <w:b/>
          <w:szCs w:val="24"/>
        </w:rPr>
        <w:t>Карпенко Светлана Владимировна</w:t>
      </w:r>
    </w:p>
    <w:p w:rsidR="00BF72B3" w:rsidRPr="00BF72B3" w:rsidRDefault="00BF72B3" w:rsidP="00BF72B3">
      <w:pPr>
        <w:spacing w:line="230" w:lineRule="auto"/>
        <w:rPr>
          <w:b/>
          <w:szCs w:val="24"/>
        </w:rPr>
      </w:pPr>
      <w:proofErr w:type="spellStart"/>
      <w:r w:rsidRPr="00BF72B3">
        <w:rPr>
          <w:b/>
          <w:szCs w:val="24"/>
        </w:rPr>
        <w:t>Михарева</w:t>
      </w:r>
      <w:proofErr w:type="spellEnd"/>
      <w:r w:rsidRPr="00BF72B3">
        <w:rPr>
          <w:b/>
          <w:szCs w:val="24"/>
        </w:rPr>
        <w:t xml:space="preserve"> Валентина Алексеевна</w:t>
      </w:r>
    </w:p>
    <w:p w:rsidR="00BF72B3" w:rsidRPr="00BF72B3" w:rsidRDefault="00BF72B3" w:rsidP="00BF72B3">
      <w:pPr>
        <w:spacing w:line="230" w:lineRule="auto"/>
        <w:jc w:val="left"/>
        <w:rPr>
          <w:szCs w:val="24"/>
        </w:rPr>
      </w:pPr>
      <w:r w:rsidRPr="00BF72B3">
        <w:rPr>
          <w:szCs w:val="24"/>
        </w:rPr>
        <w:t>Белорусский торгово-экономический университет потребительской кооперации</w:t>
      </w:r>
    </w:p>
    <w:p w:rsidR="00BF72B3" w:rsidRPr="00BF72B3" w:rsidRDefault="00BF72B3" w:rsidP="00BF72B3">
      <w:pPr>
        <w:spacing w:line="230" w:lineRule="auto"/>
        <w:rPr>
          <w:spacing w:val="-4"/>
          <w:szCs w:val="24"/>
        </w:rPr>
      </w:pPr>
    </w:p>
    <w:p w:rsidR="00BF72B3" w:rsidRPr="00BF72B3" w:rsidRDefault="00BF72B3" w:rsidP="00BF72B3">
      <w:pPr>
        <w:spacing w:line="230" w:lineRule="auto"/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>В условиях широкой информатизации всех сфер жизнедеятельности общества принципиально особое значение приобретают проблемы подго</w:t>
      </w:r>
      <w:r w:rsidRPr="00BF72B3">
        <w:rPr>
          <w:spacing w:val="-4"/>
          <w:szCs w:val="24"/>
        </w:rPr>
        <w:softHyphen/>
        <w:t>товки квалифицированных специалистов в области маркетинговой деятель</w:t>
      </w:r>
      <w:r w:rsidRPr="00BF72B3">
        <w:rPr>
          <w:spacing w:val="-4"/>
          <w:szCs w:val="24"/>
        </w:rPr>
        <w:softHyphen/>
        <w:t>ности. Использование современных информационных технологий в образо</w:t>
      </w:r>
      <w:r w:rsidRPr="00BF72B3">
        <w:rPr>
          <w:spacing w:val="-4"/>
          <w:szCs w:val="24"/>
        </w:rPr>
        <w:softHyphen/>
        <w:t xml:space="preserve">вательных программах напрямую связано с повышением эффективности </w:t>
      </w:r>
      <w:proofErr w:type="spellStart"/>
      <w:proofErr w:type="gramStart"/>
      <w:r w:rsidRPr="00BF72B3">
        <w:rPr>
          <w:spacing w:val="-4"/>
          <w:szCs w:val="24"/>
        </w:rPr>
        <w:t>бизнес-образования</w:t>
      </w:r>
      <w:proofErr w:type="spellEnd"/>
      <w:proofErr w:type="gramEnd"/>
      <w:r w:rsidRPr="00BF72B3">
        <w:rPr>
          <w:spacing w:val="-4"/>
          <w:szCs w:val="24"/>
        </w:rPr>
        <w:t>. В частности, формированию информационной компе</w:t>
      </w:r>
      <w:r w:rsidRPr="00BF72B3">
        <w:rPr>
          <w:spacing w:val="-4"/>
          <w:szCs w:val="24"/>
        </w:rPr>
        <w:softHyphen/>
        <w:t xml:space="preserve">тентности </w:t>
      </w:r>
      <w:proofErr w:type="spellStart"/>
      <w:r w:rsidRPr="00BF72B3">
        <w:rPr>
          <w:spacing w:val="-4"/>
          <w:szCs w:val="24"/>
        </w:rPr>
        <w:t>маркетологов</w:t>
      </w:r>
      <w:proofErr w:type="spellEnd"/>
      <w:r w:rsidRPr="00BF72B3">
        <w:rPr>
          <w:spacing w:val="-4"/>
          <w:szCs w:val="24"/>
        </w:rPr>
        <w:t xml:space="preserve"> способствует использование в учебном процессе: специализированных маркетинговых модулей, входящих в состав больших программных комплексов: </w:t>
      </w:r>
      <w:proofErr w:type="gramStart"/>
      <w:r w:rsidRPr="00BF72B3">
        <w:rPr>
          <w:spacing w:val="-4"/>
          <w:szCs w:val="24"/>
        </w:rPr>
        <w:t xml:space="preserve">«Галактика», «Парус – Корпорация», а также продуктов категории CRM; аналитических программ, таких как SPSS, </w:t>
      </w:r>
      <w:proofErr w:type="spellStart"/>
      <w:r w:rsidRPr="00BF72B3">
        <w:rPr>
          <w:spacing w:val="-4"/>
          <w:szCs w:val="24"/>
        </w:rPr>
        <w:t>Statistika</w:t>
      </w:r>
      <w:proofErr w:type="spellEnd"/>
      <w:r w:rsidRPr="00BF72B3">
        <w:rPr>
          <w:spacing w:val="-4"/>
          <w:szCs w:val="24"/>
        </w:rPr>
        <w:t>, «</w:t>
      </w:r>
      <w:proofErr w:type="spellStart"/>
      <w:r w:rsidRPr="00BF72B3">
        <w:rPr>
          <w:spacing w:val="-4"/>
          <w:szCs w:val="24"/>
        </w:rPr>
        <w:t>Forecast</w:t>
      </w:r>
      <w:proofErr w:type="spellEnd"/>
      <w:r w:rsidRPr="00BF72B3">
        <w:rPr>
          <w:spacing w:val="-4"/>
          <w:szCs w:val="24"/>
        </w:rPr>
        <w:t xml:space="preserve"> </w:t>
      </w:r>
      <w:proofErr w:type="spellStart"/>
      <w:r w:rsidRPr="00BF72B3">
        <w:rPr>
          <w:spacing w:val="-4"/>
          <w:szCs w:val="24"/>
        </w:rPr>
        <w:t>Expert</w:t>
      </w:r>
      <w:proofErr w:type="spellEnd"/>
      <w:r w:rsidRPr="00BF72B3">
        <w:rPr>
          <w:spacing w:val="-4"/>
          <w:szCs w:val="24"/>
        </w:rPr>
        <w:t>», «Бизнес-Прогноз» и др.; узкоспециализиро</w:t>
      </w:r>
      <w:r w:rsidRPr="00BF72B3">
        <w:rPr>
          <w:spacing w:val="-4"/>
          <w:szCs w:val="24"/>
        </w:rPr>
        <w:softHyphen/>
        <w:t>ванных программных модулей для отдельных маркетинговых задач, предприятий или сегментов рынка и др. Вместе с тем, анализ образова</w:t>
      </w:r>
      <w:r w:rsidRPr="00BF72B3">
        <w:rPr>
          <w:spacing w:val="-4"/>
          <w:szCs w:val="24"/>
        </w:rPr>
        <w:softHyphen/>
        <w:t>тельного стандарта переподготовки по специальности «Маркетинг», на наш взгляд, недостаточно учитывает необходимость повышения информаци</w:t>
      </w:r>
      <w:r w:rsidRPr="00BF72B3">
        <w:rPr>
          <w:spacing w:val="-4"/>
          <w:szCs w:val="24"/>
        </w:rPr>
        <w:softHyphen/>
        <w:t xml:space="preserve">онной компетентности </w:t>
      </w:r>
      <w:proofErr w:type="spellStart"/>
      <w:r w:rsidRPr="00BF72B3">
        <w:rPr>
          <w:spacing w:val="-4"/>
          <w:szCs w:val="24"/>
        </w:rPr>
        <w:t>маркетологов</w:t>
      </w:r>
      <w:proofErr w:type="spellEnd"/>
      <w:r w:rsidRPr="00BF72B3">
        <w:rPr>
          <w:spacing w:val="-4"/>
          <w:szCs w:val="24"/>
        </w:rPr>
        <w:t xml:space="preserve">. </w:t>
      </w:r>
      <w:proofErr w:type="gramEnd"/>
    </w:p>
    <w:p w:rsidR="00BF72B3" w:rsidRPr="00BF72B3" w:rsidRDefault="00BF72B3" w:rsidP="00BF72B3">
      <w:pPr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>Безусловно, кроме программ переподготовки следует принимать во внимание и такой формат и соответственно тип программ в сфере бизне</w:t>
      </w:r>
      <w:proofErr w:type="gramStart"/>
      <w:r w:rsidRPr="00BF72B3">
        <w:rPr>
          <w:spacing w:val="-4"/>
          <w:szCs w:val="24"/>
        </w:rPr>
        <w:t>с-</w:t>
      </w:r>
      <w:proofErr w:type="gramEnd"/>
      <w:r w:rsidRPr="00BF72B3">
        <w:rPr>
          <w:spacing w:val="-4"/>
          <w:szCs w:val="24"/>
        </w:rPr>
        <w:t xml:space="preserve"> образования как краткосрочные семинары и тренинги, которые ориентиро</w:t>
      </w:r>
      <w:r w:rsidRPr="00BF72B3">
        <w:rPr>
          <w:spacing w:val="-4"/>
          <w:szCs w:val="24"/>
        </w:rPr>
        <w:softHyphen/>
        <w:t>ваны на гораздо более широкую публику, включая специалистов и руководителей. Тематика таких программ формируется исходя из спроса и актуальных потребностей, прежде всего</w:t>
      </w:r>
      <w:proofErr w:type="gramStart"/>
      <w:r w:rsidRPr="00BF72B3">
        <w:rPr>
          <w:spacing w:val="-4"/>
          <w:szCs w:val="24"/>
        </w:rPr>
        <w:t>,</w:t>
      </w:r>
      <w:proofErr w:type="gramEnd"/>
      <w:r w:rsidRPr="00BF72B3">
        <w:rPr>
          <w:spacing w:val="-4"/>
          <w:szCs w:val="24"/>
        </w:rPr>
        <w:t xml:space="preserve"> руководителей организаций, соответственно такие образовательные программы более гибкие. Однако, несмотря на наличие актуальных потребностей руководителей и специа</w:t>
      </w:r>
      <w:r w:rsidRPr="00BF72B3">
        <w:rPr>
          <w:spacing w:val="-4"/>
          <w:szCs w:val="24"/>
        </w:rPr>
        <w:softHyphen/>
        <w:t>листов, весьма значимое (а зачастую и определяющее) влияние при форми</w:t>
      </w:r>
      <w:r w:rsidRPr="00BF72B3">
        <w:rPr>
          <w:spacing w:val="-4"/>
          <w:szCs w:val="24"/>
        </w:rPr>
        <w:softHyphen/>
        <w:t xml:space="preserve">ровании рынка </w:t>
      </w:r>
      <w:proofErr w:type="spellStart"/>
      <w:proofErr w:type="gramStart"/>
      <w:r w:rsidRPr="00BF72B3">
        <w:rPr>
          <w:spacing w:val="-4"/>
          <w:szCs w:val="24"/>
        </w:rPr>
        <w:t>бизнес-образования</w:t>
      </w:r>
      <w:proofErr w:type="spellEnd"/>
      <w:proofErr w:type="gramEnd"/>
      <w:r w:rsidRPr="00BF72B3">
        <w:rPr>
          <w:spacing w:val="-4"/>
          <w:szCs w:val="24"/>
        </w:rPr>
        <w:t xml:space="preserve"> является не столько спрос, сколько предложение. </w:t>
      </w:r>
    </w:p>
    <w:p w:rsidR="00BF72B3" w:rsidRPr="00BF72B3" w:rsidRDefault="00BF72B3" w:rsidP="00BF72B3">
      <w:pPr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 xml:space="preserve">Так, изучение зарубежного опыта показывает, что лидеры рынка, как правило, включают в собственные СУБД программных продуктов </w:t>
      </w:r>
      <w:r w:rsidRPr="00BF72B3">
        <w:rPr>
          <w:spacing w:val="-4"/>
          <w:szCs w:val="24"/>
          <w:lang w:val="en-US"/>
        </w:rPr>
        <w:t>CRM</w:t>
      </w:r>
      <w:r w:rsidRPr="00BF72B3">
        <w:rPr>
          <w:spacing w:val="-4"/>
          <w:szCs w:val="24"/>
        </w:rPr>
        <w:t>-концепцию. Обосновывая это тем, что традиционные маркетинговые стратегии, ориентированные на увеличение доли продукта в рыночной массе, как правило, базируются на следующем подходе: «продукт – позиционирование – продвижение – стоимость». Главные усилия в этом случае сосредотачиваются на увеличении количества сделок между продавцом и покупателем, а объем сделок отражает успех воплощения маркетинговой стратегии в практической деятельности организации.</w:t>
      </w:r>
    </w:p>
    <w:p w:rsidR="00BF72B3" w:rsidRPr="00BF72B3" w:rsidRDefault="00BF72B3" w:rsidP="00BF72B3">
      <w:pPr>
        <w:ind w:firstLine="397"/>
        <w:rPr>
          <w:spacing w:val="-7"/>
          <w:szCs w:val="24"/>
        </w:rPr>
      </w:pPr>
      <w:r w:rsidRPr="00BF72B3">
        <w:rPr>
          <w:spacing w:val="-4"/>
          <w:szCs w:val="24"/>
        </w:rPr>
        <w:t>CRM-концепция непосредственно не может быть увязана с увеличе</w:t>
      </w:r>
      <w:r w:rsidRPr="00BF72B3">
        <w:rPr>
          <w:spacing w:val="-4"/>
          <w:szCs w:val="24"/>
        </w:rPr>
        <w:softHyphen/>
        <w:t>нием количества сделок. В ее задачи входит увеличение доходности, при</w:t>
      </w:r>
      <w:r w:rsidRPr="00BF72B3">
        <w:rPr>
          <w:spacing w:val="-4"/>
          <w:szCs w:val="24"/>
        </w:rPr>
        <w:softHyphen/>
        <w:t xml:space="preserve">быльности системы продаж и повышение </w:t>
      </w:r>
      <w:r w:rsidRPr="00BF72B3">
        <w:rPr>
          <w:iCs/>
          <w:spacing w:val="-4"/>
          <w:szCs w:val="24"/>
        </w:rPr>
        <w:t>клиентской удовлетворенности.</w:t>
      </w:r>
      <w:r w:rsidRPr="00BF72B3">
        <w:rPr>
          <w:spacing w:val="-4"/>
          <w:szCs w:val="24"/>
        </w:rPr>
        <w:t xml:space="preserve"> CRM-концепция объединяет все системы, имеющие отношение к контактам с клиентом: управление территориальными продажами, клиентскую под</w:t>
      </w:r>
      <w:r w:rsidRPr="00BF72B3">
        <w:rPr>
          <w:spacing w:val="-4"/>
          <w:szCs w:val="24"/>
        </w:rPr>
        <w:softHyphen/>
        <w:t>держку, управление маркетингом и продажами, управление деятельностью, направленной на продвижение продукта. Соответственно в реализацию CRM-концепции должно быть вовлечено большинство корпоративных служб и подразделений – маркетинг, производство, служба кли</w:t>
      </w:r>
      <w:r w:rsidRPr="00BF72B3">
        <w:rPr>
          <w:spacing w:val="-7"/>
          <w:szCs w:val="24"/>
        </w:rPr>
        <w:t xml:space="preserve">ентской поддержки, территориальные подразделения продаж и службы сервиса. </w:t>
      </w:r>
    </w:p>
    <w:p w:rsidR="00BF72B3" w:rsidRPr="00BF72B3" w:rsidRDefault="00BF72B3" w:rsidP="00BF72B3">
      <w:pPr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 xml:space="preserve">Следует отметить, что среди слушателей отечественных учебных </w:t>
      </w:r>
      <w:proofErr w:type="spellStart"/>
      <w:proofErr w:type="gramStart"/>
      <w:r w:rsidRPr="00BF72B3">
        <w:rPr>
          <w:spacing w:val="-4"/>
          <w:szCs w:val="24"/>
        </w:rPr>
        <w:t>бизнес-программ</w:t>
      </w:r>
      <w:proofErr w:type="spellEnd"/>
      <w:proofErr w:type="gramEnd"/>
      <w:r w:rsidRPr="00BF72B3">
        <w:rPr>
          <w:spacing w:val="-4"/>
          <w:szCs w:val="24"/>
        </w:rPr>
        <w:t xml:space="preserve"> повысились требования к содержанию и формам препо</w:t>
      </w:r>
      <w:r w:rsidRPr="00BF72B3">
        <w:rPr>
          <w:spacing w:val="-4"/>
          <w:szCs w:val="24"/>
        </w:rPr>
        <w:softHyphen/>
        <w:t>давания, предполагающим использование реальных ситуаций из белорус</w:t>
      </w:r>
      <w:r w:rsidRPr="00BF72B3">
        <w:rPr>
          <w:spacing w:val="-4"/>
          <w:szCs w:val="24"/>
        </w:rPr>
        <w:softHyphen/>
        <w:t xml:space="preserve">ской деловой практики. Программы, построенные только на западном материале, уже не пользуются повышенным спросом и популярностью. Руководители, обеспечивающие выживание и развитие организаций в </w:t>
      </w:r>
      <w:r w:rsidRPr="00BF72B3">
        <w:rPr>
          <w:spacing w:val="-4"/>
          <w:szCs w:val="24"/>
        </w:rPr>
        <w:lastRenderedPageBreak/>
        <w:t>непростых экономических условиях, уже не хотят изучать темы, которые не приносят немедленную пользу в их повседневной деятельности.</w:t>
      </w:r>
    </w:p>
    <w:p w:rsidR="00BF72B3" w:rsidRPr="00BF72B3" w:rsidRDefault="00BF72B3" w:rsidP="00BF72B3">
      <w:pPr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>Поэтому при изучении CRM-концепции слушателей интересуют, в первую очередь, подходы к решению конкретных задач, адаптированных к их практической деятельности (отраслевой специфике):</w:t>
      </w:r>
    </w:p>
    <w:p w:rsidR="00BF72B3" w:rsidRPr="00BF72B3" w:rsidRDefault="00BF72B3" w:rsidP="00BF72B3">
      <w:pPr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>– получение своевременной информации по истории продаж и взаимоотношений с клиентом, что будет направлено на увеличение объемов дополнительных и перекрестных продаж;</w:t>
      </w:r>
    </w:p>
    <w:p w:rsidR="00BF72B3" w:rsidRPr="00BF72B3" w:rsidRDefault="00BF72B3" w:rsidP="00BF72B3">
      <w:pPr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>– повышение чувства удовлетворения у клиента, способствующее совершению повторной покупки;</w:t>
      </w:r>
    </w:p>
    <w:p w:rsidR="00BF72B3" w:rsidRPr="00BF72B3" w:rsidRDefault="00BF72B3" w:rsidP="00BF72B3">
      <w:pPr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>– снижение расходов на сопровождение продаж и дистрибуцию;</w:t>
      </w:r>
    </w:p>
    <w:p w:rsidR="00BF72B3" w:rsidRPr="00BF72B3" w:rsidRDefault="00BF72B3" w:rsidP="00BF72B3">
      <w:pPr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>– определение целей в рекламе таким образом, чтобы повысить вероят</w:t>
      </w:r>
      <w:r w:rsidRPr="00BF72B3">
        <w:rPr>
          <w:spacing w:val="-4"/>
          <w:szCs w:val="24"/>
        </w:rPr>
        <w:softHyphen/>
        <w:t>ность принятия предложения организации потенциальными покупателями;</w:t>
      </w:r>
    </w:p>
    <w:p w:rsidR="00BF72B3" w:rsidRPr="00BF72B3" w:rsidRDefault="00BF72B3" w:rsidP="00BF72B3">
      <w:pPr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 xml:space="preserve">– использование </w:t>
      </w:r>
      <w:proofErr w:type="spellStart"/>
      <w:proofErr w:type="gramStart"/>
      <w:r w:rsidRPr="00BF72B3">
        <w:rPr>
          <w:spacing w:val="-4"/>
          <w:szCs w:val="24"/>
        </w:rPr>
        <w:t>интернет-решений</w:t>
      </w:r>
      <w:proofErr w:type="spellEnd"/>
      <w:proofErr w:type="gramEnd"/>
      <w:r w:rsidRPr="00BF72B3">
        <w:rPr>
          <w:spacing w:val="-4"/>
          <w:szCs w:val="24"/>
        </w:rPr>
        <w:t xml:space="preserve"> для того, чтобы снизить долю прямых персональных продаж и количество дистрибьюторских каналов;</w:t>
      </w:r>
    </w:p>
    <w:p w:rsidR="00BF72B3" w:rsidRPr="00BF72B3" w:rsidRDefault="00BF72B3" w:rsidP="00BF72B3">
      <w:pPr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 xml:space="preserve">– управление взаимоотношениями с клиентом, вместо того чтобы управлять продукцией; </w:t>
      </w:r>
    </w:p>
    <w:p w:rsidR="00BF72B3" w:rsidRPr="00BF72B3" w:rsidRDefault="00BF72B3" w:rsidP="00BF72B3">
      <w:pPr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>– снижение расходов на клиентское сопровождение;</w:t>
      </w:r>
    </w:p>
    <w:p w:rsidR="00BF72B3" w:rsidRPr="00BF72B3" w:rsidRDefault="00BF72B3" w:rsidP="00BF72B3">
      <w:pPr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 xml:space="preserve">– использование информации о продуктах сотрудникам подразделения обслуживания в максимально возможном формате, чтобы они смогли ответить на любой вопрос клиента и др. </w:t>
      </w:r>
    </w:p>
    <w:p w:rsidR="00BF72B3" w:rsidRPr="00BF72B3" w:rsidRDefault="00BF72B3" w:rsidP="00BF72B3">
      <w:pPr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>Такой подход в изложении учебного материала дает возможность сочетать процесс обучения с воплощением полученных знаний и навыков на практике, что существенно повышает общую эффективность получаемо</w:t>
      </w:r>
      <w:r w:rsidRPr="00BF72B3">
        <w:rPr>
          <w:spacing w:val="-4"/>
          <w:szCs w:val="24"/>
        </w:rPr>
        <w:softHyphen/>
        <w:t xml:space="preserve">го </w:t>
      </w:r>
      <w:proofErr w:type="spellStart"/>
      <w:proofErr w:type="gramStart"/>
      <w:r w:rsidRPr="00BF72B3">
        <w:rPr>
          <w:spacing w:val="-4"/>
          <w:szCs w:val="24"/>
        </w:rPr>
        <w:t>бизнес-образования</w:t>
      </w:r>
      <w:proofErr w:type="spellEnd"/>
      <w:proofErr w:type="gramEnd"/>
      <w:r w:rsidRPr="00BF72B3">
        <w:rPr>
          <w:spacing w:val="-4"/>
          <w:szCs w:val="24"/>
        </w:rPr>
        <w:t>. Безусловно, что предложить такой подход в обучении и соответствующую учебную программу, с учетом особенностей отраслевой специфики, в Республике Беларусь смогут единицы, а оплатить обучение – только крупные компании, которые начинают больше выступать в роли корпоративных заказчиков.</w:t>
      </w:r>
    </w:p>
    <w:p w:rsidR="00BF72B3" w:rsidRPr="00BF72B3" w:rsidRDefault="00BF72B3" w:rsidP="00BF72B3">
      <w:pPr>
        <w:ind w:firstLine="397"/>
        <w:rPr>
          <w:spacing w:val="-4"/>
          <w:szCs w:val="24"/>
        </w:rPr>
      </w:pPr>
      <w:r w:rsidRPr="00BF72B3">
        <w:rPr>
          <w:spacing w:val="-4"/>
          <w:szCs w:val="24"/>
        </w:rPr>
        <w:t>Для более активного внедрения информационных технологий в образовательный процесс в целях повышения профессиональной компе</w:t>
      </w:r>
      <w:r w:rsidRPr="00BF72B3">
        <w:rPr>
          <w:spacing w:val="-4"/>
          <w:szCs w:val="24"/>
        </w:rPr>
        <w:softHyphen/>
        <w:t>тентности целесообразно более активно осуществлять поиск новых техно</w:t>
      </w:r>
      <w:r w:rsidRPr="00BF72B3">
        <w:rPr>
          <w:spacing w:val="-4"/>
          <w:szCs w:val="24"/>
        </w:rPr>
        <w:softHyphen/>
        <w:t>логий интеграции образовательных учреждений и коммерческих структур. Развитие партнерства бизнеса и образовательных учреждений позволит получать конкретную и вполне ощутимую выгоду. Участие в проектах, финансируемых бизнесом, будет способствовать повышению квалификации преподавателей вузов, а также обмену знаниями со специалистами, рабо</w:t>
      </w:r>
      <w:r w:rsidRPr="00BF72B3">
        <w:rPr>
          <w:spacing w:val="-4"/>
          <w:szCs w:val="24"/>
        </w:rPr>
        <w:softHyphen/>
        <w:t>тающими на предприятиях, что позволит находить оптимальные решения бизнес ситуаций. И самое важное  использовать имеющиеся материально-технические и интеллектуальные ресурсы партнеров в учебном процессе.</w:t>
      </w:r>
    </w:p>
    <w:p w:rsidR="00710E8E" w:rsidRDefault="00710E8E"/>
    <w:sectPr w:rsidR="00710E8E" w:rsidSect="0071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2B3"/>
    <w:rsid w:val="003D56A3"/>
    <w:rsid w:val="00710E8E"/>
    <w:rsid w:val="00A540B7"/>
    <w:rsid w:val="00BF72B3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B3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2015-08-13T12:41:00Z</dcterms:created>
  <dcterms:modified xsi:type="dcterms:W3CDTF">2015-08-13T12:55:00Z</dcterms:modified>
</cp:coreProperties>
</file>