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73" w:rsidRPr="0035401B" w:rsidRDefault="002C1873" w:rsidP="002C1873">
      <w:pPr>
        <w:pStyle w:val="a3"/>
        <w:shd w:val="clear" w:color="auto" w:fill="FFFFFF"/>
        <w:spacing w:before="0" w:beforeAutospacing="0" w:after="0" w:afterAutospacing="0"/>
        <w:jc w:val="center"/>
        <w:rPr>
          <w:b/>
          <w:color w:val="000000"/>
        </w:rPr>
      </w:pPr>
      <w:r w:rsidRPr="0035401B">
        <w:rPr>
          <w:b/>
          <w:color w:val="000000"/>
        </w:rPr>
        <w:t xml:space="preserve">ПРИМЕНЕНИЕ СОВРЕМЕННЫХ АКТИВНЫХ МЕТОДОВ </w:t>
      </w:r>
    </w:p>
    <w:p w:rsidR="002C1873" w:rsidRPr="0035401B" w:rsidRDefault="002C1873" w:rsidP="002C1873">
      <w:pPr>
        <w:pStyle w:val="a3"/>
        <w:shd w:val="clear" w:color="auto" w:fill="FFFFFF"/>
        <w:spacing w:before="0" w:beforeAutospacing="0" w:after="0" w:afterAutospacing="0"/>
        <w:jc w:val="center"/>
        <w:rPr>
          <w:b/>
        </w:rPr>
      </w:pPr>
      <w:r w:rsidRPr="0035401B">
        <w:rPr>
          <w:b/>
          <w:color w:val="000000"/>
        </w:rPr>
        <w:t xml:space="preserve">В </w:t>
      </w:r>
      <w:r w:rsidRPr="0035401B">
        <w:rPr>
          <w:b/>
        </w:rPr>
        <w:t xml:space="preserve">ПОВЫШЕНИИ ЭФФЕКТИВНОСТИ </w:t>
      </w:r>
      <w:proofErr w:type="gramStart"/>
      <w:r w:rsidRPr="0035401B">
        <w:rPr>
          <w:b/>
        </w:rPr>
        <w:t>БИЗНЕС-ОБРАЗОВАНИЯ</w:t>
      </w:r>
      <w:proofErr w:type="gramEnd"/>
    </w:p>
    <w:p w:rsidR="0035401B" w:rsidRPr="0035401B" w:rsidRDefault="0035401B" w:rsidP="0035401B">
      <w:pPr>
        <w:pStyle w:val="a3"/>
        <w:shd w:val="clear" w:color="auto" w:fill="FFFFFF"/>
        <w:spacing w:before="0" w:beforeAutospacing="0" w:after="0" w:afterAutospacing="0"/>
        <w:jc w:val="both"/>
        <w:rPr>
          <w:b/>
        </w:rPr>
      </w:pPr>
    </w:p>
    <w:p w:rsidR="0035401B" w:rsidRPr="0035401B" w:rsidRDefault="0035401B" w:rsidP="0035401B">
      <w:pPr>
        <w:pStyle w:val="a3"/>
        <w:shd w:val="clear" w:color="auto" w:fill="FFFFFF"/>
        <w:spacing w:before="0" w:beforeAutospacing="0" w:after="0" w:afterAutospacing="0"/>
        <w:jc w:val="both"/>
        <w:rPr>
          <w:b/>
        </w:rPr>
      </w:pPr>
      <w:proofErr w:type="spellStart"/>
      <w:r w:rsidRPr="0035401B">
        <w:rPr>
          <w:b/>
        </w:rPr>
        <w:t>Далидович</w:t>
      </w:r>
      <w:proofErr w:type="spellEnd"/>
      <w:r w:rsidRPr="0035401B">
        <w:rPr>
          <w:b/>
        </w:rPr>
        <w:t xml:space="preserve"> Ксения Николаевна</w:t>
      </w:r>
    </w:p>
    <w:p w:rsidR="0035401B" w:rsidRPr="0035401B" w:rsidRDefault="0035401B" w:rsidP="0035401B">
      <w:pPr>
        <w:pStyle w:val="a3"/>
        <w:shd w:val="clear" w:color="auto" w:fill="FFFFFF"/>
        <w:spacing w:before="0" w:beforeAutospacing="0" w:after="0" w:afterAutospacing="0"/>
        <w:jc w:val="both"/>
        <w:rPr>
          <w:b/>
        </w:rPr>
      </w:pPr>
      <w:proofErr w:type="spellStart"/>
      <w:r w:rsidRPr="0035401B">
        <w:rPr>
          <w:b/>
        </w:rPr>
        <w:t>Готовцева</w:t>
      </w:r>
      <w:proofErr w:type="spellEnd"/>
      <w:r w:rsidRPr="0035401B">
        <w:rPr>
          <w:b/>
        </w:rPr>
        <w:t xml:space="preserve"> Екатерина Анатольевна</w:t>
      </w:r>
    </w:p>
    <w:p w:rsidR="0035401B" w:rsidRPr="0035401B" w:rsidRDefault="0035401B" w:rsidP="0035401B">
      <w:pPr>
        <w:pStyle w:val="a3"/>
        <w:shd w:val="clear" w:color="auto" w:fill="FFFFFF"/>
        <w:spacing w:before="0" w:beforeAutospacing="0" w:after="0" w:afterAutospacing="0"/>
        <w:jc w:val="both"/>
      </w:pPr>
      <w:r w:rsidRPr="0035401B">
        <w:t>Белорусский национальный технический университет</w:t>
      </w:r>
    </w:p>
    <w:p w:rsidR="0035401B" w:rsidRPr="0035401B" w:rsidRDefault="0035401B" w:rsidP="0035401B">
      <w:pPr>
        <w:pStyle w:val="a3"/>
        <w:shd w:val="clear" w:color="auto" w:fill="FFFFFF"/>
        <w:spacing w:before="0" w:beforeAutospacing="0" w:after="0" w:afterAutospacing="0"/>
        <w:jc w:val="both"/>
        <w:rPr>
          <w:spacing w:val="-4"/>
        </w:rPr>
      </w:pPr>
    </w:p>
    <w:p w:rsidR="0035401B" w:rsidRPr="0035401B" w:rsidRDefault="0035401B" w:rsidP="0035401B">
      <w:pPr>
        <w:pStyle w:val="a3"/>
        <w:shd w:val="clear" w:color="auto" w:fill="FFFFFF"/>
        <w:spacing w:before="0" w:beforeAutospacing="0" w:after="0" w:afterAutospacing="0"/>
        <w:ind w:firstLine="397"/>
        <w:jc w:val="both"/>
        <w:rPr>
          <w:color w:val="000000"/>
          <w:spacing w:val="-4"/>
        </w:rPr>
      </w:pPr>
      <w:r w:rsidRPr="0035401B">
        <w:rPr>
          <w:color w:val="000000"/>
          <w:spacing w:val="-4"/>
        </w:rPr>
        <w:t>Современный учебный процесс требует постоянного совершенствова</w:t>
      </w:r>
      <w:r w:rsidRPr="0035401B">
        <w:rPr>
          <w:color w:val="000000"/>
          <w:spacing w:val="-4"/>
        </w:rPr>
        <w:softHyphen/>
        <w:t>ния, так как происходит смена приоритетов и социальных ценностей: научно-технический прогресс все больше осознается как средство дости</w:t>
      </w:r>
      <w:r w:rsidRPr="0035401B">
        <w:rPr>
          <w:color w:val="000000"/>
          <w:spacing w:val="-4"/>
        </w:rPr>
        <w:softHyphen/>
        <w:t xml:space="preserve">жения такого уровня производства, который в наибольшей мере отвечает удовлетворению постоянно повышающихся потребностей человека, развитию духовного богатства личности. </w:t>
      </w:r>
    </w:p>
    <w:p w:rsidR="0035401B" w:rsidRPr="0035401B" w:rsidRDefault="0035401B" w:rsidP="0035401B">
      <w:pPr>
        <w:pStyle w:val="a3"/>
        <w:shd w:val="clear" w:color="auto" w:fill="FFFFFF"/>
        <w:spacing w:before="0" w:beforeAutospacing="0" w:after="0" w:afterAutospacing="0"/>
        <w:ind w:firstLine="397"/>
        <w:jc w:val="both"/>
        <w:rPr>
          <w:color w:val="000000"/>
          <w:spacing w:val="-4"/>
        </w:rPr>
      </w:pPr>
      <w:r w:rsidRPr="0035401B">
        <w:rPr>
          <w:color w:val="000000"/>
          <w:spacing w:val="-4"/>
        </w:rPr>
        <w:t>Главными характеристиками выпускника любого образовательного учреждения являются его компетентность и мобильность. В этой связи акценты при изучении учебных дисциплин переносятся на сам процесс познания, эффективность которого полностью зависит от познавательной активности студента. Успешность достижения этой цели зависит не только от того, что усваивается (содержание обучения), но и от того, как усваивается: индивидуально или коллективно, с опорой на внимание, восприятие, память или на весь личностный потенциал человека, с по</w:t>
      </w:r>
      <w:r w:rsidRPr="0035401B">
        <w:rPr>
          <w:color w:val="000000"/>
          <w:spacing w:val="-4"/>
        </w:rPr>
        <w:softHyphen/>
        <w:t>мощью репродуктивных или активных методов обучения.</w:t>
      </w:r>
    </w:p>
    <w:p w:rsidR="0035401B" w:rsidRPr="0035401B" w:rsidRDefault="0035401B" w:rsidP="0035401B">
      <w:pPr>
        <w:tabs>
          <w:tab w:val="left" w:pos="900"/>
        </w:tabs>
        <w:ind w:firstLine="397"/>
        <w:rPr>
          <w:color w:val="000000"/>
          <w:spacing w:val="-4"/>
          <w:szCs w:val="24"/>
        </w:rPr>
      </w:pPr>
      <w:r w:rsidRPr="0035401B">
        <w:rPr>
          <w:color w:val="000000"/>
          <w:spacing w:val="-4"/>
          <w:szCs w:val="24"/>
        </w:rPr>
        <w:t>Наиболее успешными методами в усвоении студентами знаний являются активные методы обучения. Суть активных методов обучения, направленных на формирование умений и навыков, состоит в том, чтобы обеспечить выполнение студентами тех задач, в процессе решения которых они самостоятельно овладевают умениями и навыками.</w:t>
      </w:r>
    </w:p>
    <w:p w:rsidR="0035401B" w:rsidRPr="0035401B" w:rsidRDefault="0035401B" w:rsidP="0035401B">
      <w:pPr>
        <w:pStyle w:val="a3"/>
        <w:shd w:val="clear" w:color="auto" w:fill="FFFFFF"/>
        <w:spacing w:before="0" w:beforeAutospacing="0" w:after="0" w:afterAutospacing="0"/>
        <w:ind w:firstLine="397"/>
        <w:jc w:val="both"/>
        <w:rPr>
          <w:color w:val="000000"/>
          <w:spacing w:val="-4"/>
        </w:rPr>
      </w:pPr>
      <w:r w:rsidRPr="0035401B">
        <w:rPr>
          <w:color w:val="000000"/>
          <w:spacing w:val="-4"/>
        </w:rPr>
        <w:t>Проявление и развитие активных методов обучения обусловлено тем, что перед обучением были поставлены задачи не только усвоения студентами знаний и формирования профессиональных умений и навыков, но и развития творческих и коммуникативных способностей личности, формирования личностного подхода к возникающей проблеме.</w:t>
      </w:r>
    </w:p>
    <w:p w:rsidR="0035401B" w:rsidRPr="0035401B" w:rsidRDefault="0035401B" w:rsidP="0035401B">
      <w:pPr>
        <w:pStyle w:val="a3"/>
        <w:shd w:val="clear" w:color="auto" w:fill="FFFFFF"/>
        <w:spacing w:before="0" w:beforeAutospacing="0" w:after="0" w:afterAutospacing="0"/>
        <w:ind w:firstLine="397"/>
        <w:jc w:val="both"/>
        <w:rPr>
          <w:color w:val="000000"/>
          <w:spacing w:val="-4"/>
        </w:rPr>
      </w:pPr>
      <w:r w:rsidRPr="0035401B">
        <w:rPr>
          <w:color w:val="000000"/>
          <w:spacing w:val="-4"/>
        </w:rPr>
        <w:t>Непосредственное вовлечение студентов в активную учебно-позна</w:t>
      </w:r>
      <w:r w:rsidRPr="0035401B">
        <w:rPr>
          <w:color w:val="000000"/>
          <w:spacing w:val="-4"/>
        </w:rPr>
        <w:softHyphen/>
        <w:t>вательную деятельность в ходе учебного процесса связано с применением приемов и методов, получивших обобщенное название активных методов обучения.</w:t>
      </w:r>
    </w:p>
    <w:p w:rsidR="0035401B" w:rsidRPr="0035401B" w:rsidRDefault="0035401B" w:rsidP="0035401B">
      <w:pPr>
        <w:pStyle w:val="a3"/>
        <w:shd w:val="clear" w:color="auto" w:fill="FFFFFF"/>
        <w:spacing w:before="0" w:beforeAutospacing="0" w:after="0" w:afterAutospacing="0"/>
        <w:ind w:firstLine="397"/>
        <w:jc w:val="both"/>
        <w:rPr>
          <w:color w:val="000000"/>
          <w:spacing w:val="-4"/>
        </w:rPr>
      </w:pPr>
      <w:r w:rsidRPr="0035401B">
        <w:rPr>
          <w:color w:val="000000"/>
          <w:spacing w:val="-4"/>
        </w:rPr>
        <w:t>Преподаватель в своей профессиональной деятельности использует ту классификацию и группу методов, которые наиболее полно помогают осуществлению тех дидактических задач, которые он ставит перед заня</w:t>
      </w:r>
      <w:r w:rsidRPr="0035401B">
        <w:rPr>
          <w:color w:val="000000"/>
          <w:spacing w:val="-4"/>
        </w:rPr>
        <w:softHyphen/>
        <w:t>тием. И активные методы обучения являются одним из наиболее эффек</w:t>
      </w:r>
      <w:r w:rsidRPr="0035401B">
        <w:rPr>
          <w:color w:val="000000"/>
          <w:spacing w:val="-4"/>
        </w:rPr>
        <w:softHyphen/>
        <w:t>тивных средств вовлечения студентов в учебно-познавательную деятель</w:t>
      </w:r>
      <w:r w:rsidRPr="0035401B">
        <w:rPr>
          <w:color w:val="000000"/>
          <w:spacing w:val="-4"/>
        </w:rPr>
        <w:softHyphen/>
        <w:t>ность.</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proofErr w:type="gramStart"/>
      <w:r w:rsidRPr="0035401B">
        <w:rPr>
          <w:rFonts w:eastAsia="Times New Roman"/>
          <w:color w:val="000000"/>
          <w:spacing w:val="-4"/>
          <w:szCs w:val="24"/>
          <w:lang w:eastAsia="ru-RU"/>
        </w:rPr>
        <w:t>Технология активного обучения предполагает использование активных методов обучения (метод проектов, моделирование профессиональных ситуаций, ролевые и деловые игры, проведение «круглых столов» и т. д.), ориентированных на личность обучающегося, на его активное участие в саморазвитии, получение качественных знаний, профессиональных умений, творческое решение конкретных проблем.</w:t>
      </w:r>
      <w:proofErr w:type="gramEnd"/>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i/>
          <w:iCs/>
          <w:color w:val="000000"/>
          <w:spacing w:val="-4"/>
          <w:szCs w:val="24"/>
          <w:lang w:eastAsia="ru-RU"/>
        </w:rPr>
        <w:t>Метод проектов</w:t>
      </w:r>
      <w:r w:rsidRPr="0035401B">
        <w:rPr>
          <w:rFonts w:eastAsia="Times New Roman"/>
          <w:color w:val="000000"/>
          <w:spacing w:val="-4"/>
          <w:szCs w:val="24"/>
          <w:lang w:eastAsia="ru-RU"/>
        </w:rPr>
        <w:t> является одним из активных методов обучения. В основе метода проектов лежит развитие познавательных, творческих навыков обучающихся и критического мышления, умения самостоятельно конструировать свои знания, ориентироваться в информационном прост</w:t>
      </w:r>
      <w:r w:rsidRPr="0035401B">
        <w:rPr>
          <w:rFonts w:eastAsia="Times New Roman"/>
          <w:color w:val="000000"/>
          <w:spacing w:val="-4"/>
          <w:szCs w:val="24"/>
          <w:lang w:eastAsia="ru-RU"/>
        </w:rPr>
        <w:softHyphen/>
        <w:t xml:space="preserve">ранстве. Метод проектов предполагает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Метод проектов основан на идее взаимодействия и сотрудничества учащихся в ходе учебного процесса, он создает условия для развития у них различных необходимых качеств как автономной, так и социально-активной личности, способной взаимодействовать в учебной группе и принимать на себя ответственность как личную, так и за учебную группу. Это создает условия для социализации личности, развивает её профессиональную и деловую активность. Именно такие качества необходимы студентам, чтобы стать квалифицированными специалистами. Социальные роли, которые принимают и выполняют </w:t>
      </w:r>
      <w:r w:rsidRPr="0035401B">
        <w:rPr>
          <w:rFonts w:eastAsia="Times New Roman"/>
          <w:color w:val="000000"/>
          <w:spacing w:val="-4"/>
          <w:szCs w:val="24"/>
          <w:lang w:eastAsia="ru-RU"/>
        </w:rPr>
        <w:lastRenderedPageBreak/>
        <w:t>студенты в ходе работы над проектами (организатора, лидера, исполнителя и др.), приучают и готовят их к выполнению и решению сложных проблемных профессио</w:t>
      </w:r>
      <w:r w:rsidRPr="0035401B">
        <w:rPr>
          <w:rFonts w:eastAsia="Times New Roman"/>
          <w:color w:val="000000"/>
          <w:spacing w:val="-4"/>
          <w:szCs w:val="24"/>
          <w:lang w:eastAsia="ru-RU"/>
        </w:rPr>
        <w:softHyphen/>
        <w:t>нальных задач в ситуациях реального взаимодействия.</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i/>
          <w:iCs/>
          <w:color w:val="000000"/>
          <w:spacing w:val="-4"/>
          <w:szCs w:val="24"/>
          <w:lang w:eastAsia="ru-RU"/>
        </w:rPr>
        <w:t>Метод моделирования конкретных ситуаций</w:t>
      </w:r>
      <w:r w:rsidRPr="0035401B">
        <w:rPr>
          <w:rFonts w:eastAsia="Times New Roman"/>
          <w:color w:val="000000"/>
          <w:spacing w:val="-4"/>
          <w:szCs w:val="24"/>
          <w:lang w:eastAsia="ru-RU"/>
        </w:rPr>
        <w:t> является сильным моти</w:t>
      </w:r>
      <w:r w:rsidRPr="0035401B">
        <w:rPr>
          <w:rFonts w:eastAsia="Times New Roman"/>
          <w:color w:val="000000"/>
          <w:spacing w:val="-4"/>
          <w:szCs w:val="24"/>
          <w:lang w:eastAsia="ru-RU"/>
        </w:rPr>
        <w:softHyphen/>
        <w:t>вирующим фактором, так как позволяет обсуждать проблемы, связанные с будущей специальностью. Таким образом, данный метод обеспечивает реализацию следующих целей:</w:t>
      </w:r>
    </w:p>
    <w:p w:rsidR="0035401B" w:rsidRPr="0035401B" w:rsidRDefault="0035401B" w:rsidP="0035401B">
      <w:pPr>
        <w:numPr>
          <w:ilvl w:val="0"/>
          <w:numId w:val="1"/>
        </w:numPr>
        <w:shd w:val="clear" w:color="auto" w:fill="FFFFFF"/>
        <w:ind w:left="0"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 xml:space="preserve">применение полученных студентами на занятиях знаний и умений (при этом языковые умения студентов </w:t>
      </w:r>
      <w:proofErr w:type="spellStart"/>
      <w:r w:rsidRPr="0035401B">
        <w:rPr>
          <w:rFonts w:eastAsia="Times New Roman"/>
          <w:color w:val="000000"/>
          <w:spacing w:val="-4"/>
          <w:szCs w:val="24"/>
          <w:lang w:eastAsia="ru-RU"/>
        </w:rPr>
        <w:t>коррелирует</w:t>
      </w:r>
      <w:proofErr w:type="spellEnd"/>
      <w:r w:rsidRPr="0035401B">
        <w:rPr>
          <w:rFonts w:eastAsia="Times New Roman"/>
          <w:color w:val="000000"/>
          <w:spacing w:val="-4"/>
          <w:szCs w:val="24"/>
          <w:lang w:eastAsia="ru-RU"/>
        </w:rPr>
        <w:t xml:space="preserve"> с теоретическими знаниями по специальным дисциплинам и интегрируется в целостную систему знаний, умений и навыков);</w:t>
      </w:r>
    </w:p>
    <w:p w:rsidR="0035401B" w:rsidRPr="0035401B" w:rsidRDefault="0035401B" w:rsidP="0035401B">
      <w:pPr>
        <w:numPr>
          <w:ilvl w:val="0"/>
          <w:numId w:val="1"/>
        </w:numPr>
        <w:shd w:val="clear" w:color="auto" w:fill="FFFFFF"/>
        <w:ind w:left="0"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 xml:space="preserve">развитие личных и профессиональных качеств (умение общаться, слушать собеседника, аргументировано и корректно </w:t>
      </w:r>
      <w:proofErr w:type="gramStart"/>
      <w:r w:rsidRPr="0035401B">
        <w:rPr>
          <w:rFonts w:eastAsia="Times New Roman"/>
          <w:color w:val="000000"/>
          <w:spacing w:val="-4"/>
          <w:szCs w:val="24"/>
          <w:lang w:eastAsia="ru-RU"/>
        </w:rPr>
        <w:t>высказывать</w:t>
      </w:r>
      <w:proofErr w:type="gramEnd"/>
      <w:r w:rsidRPr="0035401B">
        <w:rPr>
          <w:rFonts w:eastAsia="Times New Roman"/>
          <w:color w:val="000000"/>
          <w:spacing w:val="-4"/>
          <w:szCs w:val="24"/>
          <w:lang w:eastAsia="ru-RU"/>
        </w:rPr>
        <w:t xml:space="preserve"> свою точку зрения, владеть эмоциями в ходе обсуждения, уметь организовать и провести собрание и т. д.);</w:t>
      </w:r>
    </w:p>
    <w:p w:rsidR="0035401B" w:rsidRPr="0035401B" w:rsidRDefault="0035401B" w:rsidP="0035401B">
      <w:pPr>
        <w:numPr>
          <w:ilvl w:val="0"/>
          <w:numId w:val="1"/>
        </w:numPr>
        <w:shd w:val="clear" w:color="auto" w:fill="FFFFFF"/>
        <w:ind w:left="0"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формирование умений профессиональной деятельности будущих специалистов, способных адекватно принимать решения в различных ситуациях профессиональной деятельности.</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i/>
          <w:iCs/>
          <w:color w:val="000000"/>
          <w:spacing w:val="-4"/>
          <w:szCs w:val="24"/>
          <w:lang w:eastAsia="ru-RU"/>
        </w:rPr>
        <w:t>Деловые беседы и ролевые игры</w:t>
      </w:r>
      <w:r w:rsidRPr="0035401B">
        <w:rPr>
          <w:rFonts w:eastAsia="Times New Roman"/>
          <w:color w:val="000000"/>
          <w:spacing w:val="-4"/>
          <w:szCs w:val="24"/>
          <w:lang w:eastAsia="ru-RU"/>
        </w:rPr>
        <w:t> – метод имитации принятия управлен</w:t>
      </w:r>
      <w:r w:rsidRPr="0035401B">
        <w:rPr>
          <w:rFonts w:eastAsia="Times New Roman"/>
          <w:color w:val="000000"/>
          <w:spacing w:val="-4"/>
          <w:szCs w:val="24"/>
          <w:lang w:eastAsia="ru-RU"/>
        </w:rPr>
        <w:softHyphen/>
        <w:t>ческих решений в различных производственных ситуациях – относят к активным методам обучения, так как деятельность обучающегося носит продуктивный, творческий, поисковый характер. Эти методы стимулируют познавательные интересы, повышают мотивацию и способствуют активизации учебного процесса. Игровой момент на занятиях способствует снятию напряжения в отношениях, созданию положительного эмоциональ</w:t>
      </w:r>
      <w:r w:rsidRPr="0035401B">
        <w:rPr>
          <w:rFonts w:eastAsia="Times New Roman"/>
          <w:color w:val="000000"/>
          <w:spacing w:val="-4"/>
          <w:szCs w:val="24"/>
          <w:lang w:eastAsia="ru-RU"/>
        </w:rPr>
        <w:softHyphen/>
        <w:t>ного климата, позитивного характера общения и атмосферы взаимодей</w:t>
      </w:r>
      <w:r w:rsidRPr="0035401B">
        <w:rPr>
          <w:rFonts w:eastAsia="Times New Roman"/>
          <w:color w:val="000000"/>
          <w:spacing w:val="-4"/>
          <w:szCs w:val="24"/>
          <w:lang w:eastAsia="ru-RU"/>
        </w:rPr>
        <w:softHyphen/>
        <w:t>ствия. Положительным моментом ролевых игр является также то, что обучающиеся сами создают проект, обосновывают его и защищают, при этом, не только отстаивая свою точку зрения, но и понимая и принимая мнения других.</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Работая над заданиями, составленными в форме деловой игры, студенты имеют возможность применить накопленные знания и умения, проверить свои способности анализировать сложившуюся производствен</w:t>
      </w:r>
      <w:r w:rsidRPr="0035401B">
        <w:rPr>
          <w:rFonts w:eastAsia="Times New Roman"/>
          <w:color w:val="000000"/>
          <w:spacing w:val="-4"/>
          <w:szCs w:val="24"/>
          <w:lang w:eastAsia="ru-RU"/>
        </w:rPr>
        <w:softHyphen/>
        <w:t>ную ситуацию, делать обобщения и выводы. Таким образом, задача игры – достижение указанных целей путем «погружения» в среду, приближенную к реальным условиям профессиональной деятельности.</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Новой формой речевых игр является решение проблемы, с которой столкнулись фирмы или учреждения – </w:t>
      </w:r>
      <w:r w:rsidRPr="0035401B">
        <w:rPr>
          <w:rFonts w:eastAsia="Times New Roman"/>
          <w:i/>
          <w:iCs/>
          <w:color w:val="000000"/>
          <w:spacing w:val="-4"/>
          <w:szCs w:val="24"/>
          <w:bdr w:val="none" w:sz="0" w:space="0" w:color="auto" w:frame="1"/>
          <w:lang w:val="en-US" w:eastAsia="ru-RU"/>
        </w:rPr>
        <w:t>dilemma</w:t>
      </w:r>
      <w:r w:rsidRPr="0035401B">
        <w:rPr>
          <w:rFonts w:eastAsia="Times New Roman"/>
          <w:i/>
          <w:iCs/>
          <w:color w:val="000000"/>
          <w:spacing w:val="-4"/>
          <w:szCs w:val="24"/>
          <w:lang w:eastAsia="ru-RU"/>
        </w:rPr>
        <w:t> </w:t>
      </w:r>
      <w:r w:rsidRPr="0035401B">
        <w:rPr>
          <w:rFonts w:eastAsia="Times New Roman"/>
          <w:i/>
          <w:iCs/>
          <w:color w:val="000000"/>
          <w:spacing w:val="-4"/>
          <w:szCs w:val="24"/>
          <w:bdr w:val="none" w:sz="0" w:space="0" w:color="auto" w:frame="1"/>
          <w:lang w:val="en-US" w:eastAsia="ru-RU"/>
        </w:rPr>
        <w:t>decision</w:t>
      </w:r>
      <w:r w:rsidRPr="0035401B">
        <w:rPr>
          <w:rFonts w:eastAsia="Times New Roman"/>
          <w:color w:val="000000"/>
          <w:spacing w:val="-4"/>
          <w:szCs w:val="24"/>
          <w:lang w:eastAsia="ru-RU"/>
        </w:rPr>
        <w:t>. Студенты предлага</w:t>
      </w:r>
      <w:r w:rsidRPr="0035401B">
        <w:rPr>
          <w:rFonts w:eastAsia="Times New Roman"/>
          <w:color w:val="000000"/>
          <w:spacing w:val="-4"/>
          <w:szCs w:val="24"/>
          <w:lang w:eastAsia="ru-RU"/>
        </w:rPr>
        <w:softHyphen/>
        <w:t>ют свои конструктивные методы и способы выхода из сложившейся затруднительной ситуации, отождествляя себя с сотрудниками компании и действуя от ее лица. После проведения мозгового штурма и коллективного выбора способа решения проблемы студентам предлагается ознакомиться с путем решения данной задачи, который реально имел место. Таким образом, данный метод обучения способствует повышению мотивации к обучению, поскольку осознание студентами того, что они не только анализируют проблемы, связанные с будущей специальностью, но и обсуждают реальные события, позволяет им поверить в собственные силы и дает дополни</w:t>
      </w:r>
      <w:r w:rsidRPr="0035401B">
        <w:rPr>
          <w:rFonts w:eastAsia="Times New Roman"/>
          <w:color w:val="000000"/>
          <w:spacing w:val="-4"/>
          <w:szCs w:val="24"/>
          <w:lang w:eastAsia="ru-RU"/>
        </w:rPr>
        <w:softHyphen/>
        <w:t>тельный стимул к обучению. Кроме того, игровой момент на занятиях способствует снятию напряжения, созданию положительного эмоциональ</w:t>
      </w:r>
      <w:r w:rsidRPr="0035401B">
        <w:rPr>
          <w:rFonts w:eastAsia="Times New Roman"/>
          <w:color w:val="000000"/>
          <w:spacing w:val="-4"/>
          <w:szCs w:val="24"/>
          <w:lang w:eastAsia="ru-RU"/>
        </w:rPr>
        <w:softHyphen/>
        <w:t>ного климата, позитивного характера общения и атмосферы взаимодей</w:t>
      </w:r>
      <w:r w:rsidRPr="0035401B">
        <w:rPr>
          <w:rFonts w:eastAsia="Times New Roman"/>
          <w:color w:val="000000"/>
          <w:spacing w:val="-4"/>
          <w:szCs w:val="24"/>
          <w:lang w:eastAsia="ru-RU"/>
        </w:rPr>
        <w:softHyphen/>
        <w:t>ствия. Студенты учатся работе в команде и созданию ситуации сотрудниче</w:t>
      </w:r>
      <w:r w:rsidRPr="0035401B">
        <w:rPr>
          <w:rFonts w:eastAsia="Times New Roman"/>
          <w:color w:val="000000"/>
          <w:spacing w:val="-4"/>
          <w:szCs w:val="24"/>
          <w:lang w:eastAsia="ru-RU"/>
        </w:rPr>
        <w:softHyphen/>
        <w:t>ства, приобретают навыки ведения дискуссии: логично структурировать собственное высказывание, уметь слушать собеседника, тактично реагировать на его сообщения, аргументировано доказывать свою точку зрению, корректно приводить контраргументы, делать выводы, и, что немаловажно, проявляют творческий подход к решению задачи.</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i/>
          <w:iCs/>
          <w:color w:val="000000"/>
          <w:spacing w:val="-4"/>
          <w:szCs w:val="24"/>
          <w:lang w:eastAsia="ru-RU"/>
        </w:rPr>
        <w:t>Круглый стол</w:t>
      </w:r>
      <w:r w:rsidRPr="0035401B">
        <w:rPr>
          <w:rFonts w:eastAsia="Times New Roman"/>
          <w:color w:val="000000"/>
          <w:spacing w:val="-4"/>
          <w:szCs w:val="24"/>
          <w:lang w:eastAsia="ru-RU"/>
        </w:rPr>
        <w:t xml:space="preserve"> – это одна из организационных форм познавательной деятельности обучающихся, позволяющая закрепить полученные ранее знания, восполнить недостающую информацию, сформировать умения решать проблемы, укрепить позиции, научиться культуре ведения дискуссии. Характерной чертой круглого стола является сочетание </w:t>
      </w:r>
      <w:r w:rsidRPr="0035401B">
        <w:rPr>
          <w:rFonts w:eastAsia="Times New Roman"/>
          <w:i/>
          <w:iCs/>
          <w:color w:val="000000"/>
          <w:spacing w:val="-4"/>
          <w:szCs w:val="24"/>
          <w:lang w:eastAsia="ru-RU"/>
        </w:rPr>
        <w:t>тематической дискуссии с групповой консультацией.</w:t>
      </w:r>
      <w:r w:rsidRPr="0035401B">
        <w:rPr>
          <w:rFonts w:eastAsia="Times New Roman"/>
          <w:color w:val="000000"/>
          <w:spacing w:val="-4"/>
          <w:szCs w:val="24"/>
          <w:lang w:eastAsia="ru-RU"/>
        </w:rPr>
        <w:t xml:space="preserve"> Наряду с активным обменом знаниями у </w:t>
      </w:r>
      <w:proofErr w:type="gramStart"/>
      <w:r w:rsidRPr="0035401B">
        <w:rPr>
          <w:rFonts w:eastAsia="Times New Roman"/>
          <w:color w:val="000000"/>
          <w:spacing w:val="-4"/>
          <w:szCs w:val="24"/>
          <w:lang w:eastAsia="ru-RU"/>
        </w:rPr>
        <w:t>обучающихся</w:t>
      </w:r>
      <w:proofErr w:type="gramEnd"/>
      <w:r w:rsidRPr="0035401B">
        <w:rPr>
          <w:rFonts w:eastAsia="Times New Roman"/>
          <w:color w:val="000000"/>
          <w:spacing w:val="-4"/>
          <w:szCs w:val="24"/>
          <w:lang w:eastAsia="ru-RU"/>
        </w:rPr>
        <w:t xml:space="preserve"> вырабатываются профессиональные умения излагать мысли, </w:t>
      </w:r>
      <w:r w:rsidRPr="0035401B">
        <w:rPr>
          <w:rFonts w:eastAsia="Times New Roman"/>
          <w:color w:val="000000"/>
          <w:spacing w:val="-4"/>
          <w:szCs w:val="24"/>
          <w:lang w:eastAsia="ru-RU"/>
        </w:rPr>
        <w:lastRenderedPageBreak/>
        <w:t>аргументировать свои соображения, обосновывать предлагаемые решения и отстаивать свои убеждения.</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Важное условие при организации круглого стола: нужно, чтобы он был действительно круглым, то есть процесс коммуникации, общения, происходил «глаза в глаза». Расположение участников лицом друг к другу приводит к возрастанию активности, увеличению числа высказываний, возможности личного включения каждого обучающегося в обсуждение, повышает мотивацию, включает невербальные средства общения, такие как мимика, жесты, эмоциональные проявления.</w:t>
      </w:r>
    </w:p>
    <w:p w:rsidR="0035401B" w:rsidRPr="0035401B" w:rsidRDefault="0035401B" w:rsidP="0035401B">
      <w:pPr>
        <w:shd w:val="clear" w:color="auto" w:fill="FFFFFF"/>
        <w:ind w:firstLine="397"/>
        <w:textAlignment w:val="baseline"/>
        <w:rPr>
          <w:rFonts w:eastAsia="Times New Roman"/>
          <w:color w:val="000000"/>
          <w:spacing w:val="-4"/>
          <w:szCs w:val="24"/>
          <w:lang w:eastAsia="ru-RU"/>
        </w:rPr>
      </w:pPr>
      <w:r w:rsidRPr="0035401B">
        <w:rPr>
          <w:rFonts w:eastAsia="Times New Roman"/>
          <w:color w:val="000000"/>
          <w:spacing w:val="-4"/>
          <w:szCs w:val="24"/>
          <w:lang w:eastAsia="ru-RU"/>
        </w:rPr>
        <w:t>Активные методы обучения позволяют развивать мышление обуча</w:t>
      </w:r>
      <w:r w:rsidRPr="0035401B">
        <w:rPr>
          <w:rFonts w:eastAsia="Times New Roman"/>
          <w:color w:val="000000"/>
          <w:spacing w:val="-4"/>
          <w:szCs w:val="24"/>
          <w:lang w:eastAsia="ru-RU"/>
        </w:rPr>
        <w:softHyphen/>
        <w:t>ющихся; способствуют их вовлечению в решение проблем, максимально приближенных к реальным производственным ситуациям; расширяют и углубляют профессиональные знания, развивают практические навыки и умения. Кроме того, они способствуют активизации учебного процесса, побуждают обучающихся к творческому участию в нем и обеспечивают развитие и саморазвитие личности обучающегося на основе выявления его индивидуальных особенностей и способностей.</w:t>
      </w:r>
    </w:p>
    <w:p w:rsidR="00710E8E" w:rsidRPr="0035401B" w:rsidRDefault="0035401B" w:rsidP="0035401B">
      <w:pPr>
        <w:rPr>
          <w:szCs w:val="24"/>
        </w:rPr>
      </w:pPr>
      <w:r w:rsidRPr="0035401B">
        <w:rPr>
          <w:rFonts w:eastAsia="Times New Roman"/>
          <w:color w:val="000000"/>
          <w:spacing w:val="-4"/>
          <w:szCs w:val="24"/>
          <w:lang w:eastAsia="ru-RU"/>
        </w:rPr>
        <w:t>Кроме того, активные методы обучения способствуют развитию уме</w:t>
      </w:r>
      <w:r w:rsidRPr="0035401B">
        <w:rPr>
          <w:rFonts w:eastAsia="Times New Roman"/>
          <w:color w:val="000000"/>
          <w:spacing w:val="-4"/>
          <w:szCs w:val="24"/>
          <w:lang w:eastAsia="ru-RU"/>
        </w:rPr>
        <w:softHyphen/>
        <w:t xml:space="preserve">ния </w:t>
      </w:r>
      <w:proofErr w:type="spellStart"/>
      <w:r w:rsidRPr="0035401B">
        <w:rPr>
          <w:rFonts w:eastAsia="Times New Roman"/>
          <w:color w:val="000000"/>
          <w:spacing w:val="-4"/>
          <w:szCs w:val="24"/>
          <w:lang w:eastAsia="ru-RU"/>
        </w:rPr>
        <w:t>рефлексировать</w:t>
      </w:r>
      <w:proofErr w:type="spellEnd"/>
      <w:r w:rsidRPr="0035401B">
        <w:rPr>
          <w:rFonts w:eastAsia="Times New Roman"/>
          <w:color w:val="000000"/>
          <w:spacing w:val="-4"/>
          <w:szCs w:val="24"/>
          <w:lang w:eastAsia="ru-RU"/>
        </w:rPr>
        <w:t>, что помогает обучающемуся найти индивидуальный стиль профессиональной деятельности, позволяет достигнуть адекватной профессионально-личностной самооценки, прогнозировать и анализировать результаты своей деятельности, повышает уровень самоорганизации.</w:t>
      </w:r>
    </w:p>
    <w:sectPr w:rsidR="00710E8E" w:rsidRPr="0035401B"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95067"/>
    <w:multiLevelType w:val="multilevel"/>
    <w:tmpl w:val="7B5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01B"/>
    <w:rsid w:val="002C1873"/>
    <w:rsid w:val="0035401B"/>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1B"/>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35401B"/>
    <w:pPr>
      <w:spacing w:before="100" w:beforeAutospacing="1" w:after="100" w:afterAutospacing="1"/>
      <w:jc w:val="left"/>
    </w:pPr>
    <w:rPr>
      <w:rFonts w:eastAsia="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35401B"/>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2015-08-13T11:37:00Z</dcterms:created>
  <dcterms:modified xsi:type="dcterms:W3CDTF">2015-08-13T11:39:00Z</dcterms:modified>
</cp:coreProperties>
</file>