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D2" w:rsidRPr="004F54AD" w:rsidRDefault="00A050D2" w:rsidP="00A050D2">
      <w:pPr>
        <w:pStyle w:val="Gradtitle"/>
        <w:spacing w:line="240" w:lineRule="auto"/>
      </w:pPr>
      <w:r w:rsidRPr="004F54AD">
        <w:t>БЕЛОРУССКИЙ ГОСУДАРСТВЕННЫЙ УНИВЕРСИТЕТ</w:t>
      </w:r>
    </w:p>
    <w:p w:rsidR="00A050D2" w:rsidRPr="004F54AD" w:rsidRDefault="00A050D2" w:rsidP="00A050D2">
      <w:pPr>
        <w:pStyle w:val="Gradtitle"/>
        <w:spacing w:line="240" w:lineRule="auto"/>
      </w:pPr>
      <w:r w:rsidRPr="004F54AD">
        <w:t>Механико-математический факультет</w:t>
      </w:r>
    </w:p>
    <w:p w:rsidR="00A050D2" w:rsidRPr="004F54AD" w:rsidRDefault="00A050D2" w:rsidP="00A050D2">
      <w:pPr>
        <w:pStyle w:val="Gradtitle"/>
        <w:spacing w:line="240" w:lineRule="auto"/>
      </w:pPr>
      <w:r w:rsidRPr="004F54AD">
        <w:t>Кафедра теоретической и прикладной механики</w:t>
      </w:r>
    </w:p>
    <w:p w:rsidR="00A050D2" w:rsidRPr="004F54AD" w:rsidRDefault="00A050D2" w:rsidP="00A050D2">
      <w:pPr>
        <w:pStyle w:val="Gradtitle"/>
        <w:spacing w:line="240" w:lineRule="auto"/>
      </w:pPr>
    </w:p>
    <w:p w:rsidR="00A050D2" w:rsidRPr="004F54AD" w:rsidRDefault="00A050D2" w:rsidP="00A050D2">
      <w:pPr>
        <w:pStyle w:val="Gradtitle"/>
        <w:spacing w:line="240" w:lineRule="auto"/>
      </w:pPr>
    </w:p>
    <w:p w:rsidR="00A050D2" w:rsidRPr="004F54AD" w:rsidRDefault="00A050D2" w:rsidP="00A050D2">
      <w:pPr>
        <w:pStyle w:val="Gradtitle"/>
        <w:spacing w:line="240" w:lineRule="auto"/>
      </w:pPr>
    </w:p>
    <w:p w:rsidR="00A050D2" w:rsidRDefault="00A050D2" w:rsidP="00A050D2">
      <w:pPr>
        <w:pStyle w:val="Gradtitle"/>
        <w:spacing w:line="240" w:lineRule="auto"/>
      </w:pPr>
    </w:p>
    <w:p w:rsidR="00A050D2" w:rsidRDefault="00A050D2" w:rsidP="00A050D2">
      <w:pPr>
        <w:pStyle w:val="Gradtitle"/>
        <w:spacing w:line="240" w:lineRule="auto"/>
      </w:pPr>
    </w:p>
    <w:p w:rsidR="00A050D2" w:rsidRPr="004F54AD" w:rsidRDefault="00A050D2" w:rsidP="00A050D2">
      <w:pPr>
        <w:pStyle w:val="Gradtitle"/>
        <w:spacing w:line="240" w:lineRule="auto"/>
      </w:pPr>
    </w:p>
    <w:p w:rsidR="00A050D2" w:rsidRPr="004F54AD" w:rsidRDefault="00A050D2" w:rsidP="00A050D2">
      <w:pPr>
        <w:pStyle w:val="Gradtitle"/>
        <w:spacing w:line="240" w:lineRule="auto"/>
      </w:pPr>
    </w:p>
    <w:p w:rsidR="00A050D2" w:rsidRPr="004F54AD" w:rsidRDefault="00A050D2" w:rsidP="00A050D2">
      <w:pPr>
        <w:pStyle w:val="Gradtitle"/>
        <w:spacing w:line="240" w:lineRule="auto"/>
      </w:pPr>
    </w:p>
    <w:p w:rsidR="00A050D2" w:rsidRPr="004F54AD" w:rsidRDefault="00A050D2" w:rsidP="00A050D2">
      <w:pPr>
        <w:pStyle w:val="Gradtitle"/>
        <w:spacing w:line="240" w:lineRule="auto"/>
      </w:pPr>
      <w:r w:rsidRPr="004F54AD">
        <w:t>Аннотация к дипломной работе</w:t>
      </w:r>
    </w:p>
    <w:p w:rsidR="00A050D2" w:rsidRPr="004F54AD" w:rsidRDefault="00A050D2" w:rsidP="00A050D2">
      <w:pPr>
        <w:pStyle w:val="Gradtitle"/>
        <w:spacing w:line="240" w:lineRule="auto"/>
      </w:pPr>
      <w:r w:rsidRPr="004F54AD">
        <w:t>«</w:t>
      </w:r>
      <w:r>
        <w:t>Расчет композитов, армированных волокнами</w:t>
      </w:r>
      <w:r w:rsidRPr="004F54AD">
        <w:t>»</w:t>
      </w:r>
    </w:p>
    <w:p w:rsidR="00A050D2" w:rsidRPr="004F54AD" w:rsidRDefault="00A050D2" w:rsidP="00A050D2">
      <w:pPr>
        <w:pStyle w:val="Gradtitle"/>
        <w:spacing w:line="240" w:lineRule="auto"/>
      </w:pPr>
    </w:p>
    <w:p w:rsidR="00A050D2" w:rsidRPr="004F54AD" w:rsidRDefault="00A050D2" w:rsidP="00A050D2">
      <w:pPr>
        <w:pStyle w:val="Gradtitle"/>
        <w:spacing w:line="240" w:lineRule="auto"/>
        <w:jc w:val="left"/>
      </w:pPr>
    </w:p>
    <w:p w:rsidR="00A050D2" w:rsidRPr="004F54AD" w:rsidRDefault="00A050D2" w:rsidP="00A050D2">
      <w:pPr>
        <w:pStyle w:val="Gradtitle"/>
        <w:spacing w:line="240" w:lineRule="auto"/>
        <w:jc w:val="left"/>
      </w:pPr>
    </w:p>
    <w:p w:rsidR="00A050D2" w:rsidRDefault="00A050D2" w:rsidP="00A050D2">
      <w:pPr>
        <w:pStyle w:val="Gradtitle"/>
        <w:spacing w:line="240" w:lineRule="auto"/>
        <w:jc w:val="left"/>
      </w:pPr>
    </w:p>
    <w:p w:rsidR="00A050D2" w:rsidRDefault="00A050D2" w:rsidP="00A050D2">
      <w:pPr>
        <w:pStyle w:val="Gradtitle"/>
        <w:spacing w:line="240" w:lineRule="auto"/>
        <w:jc w:val="left"/>
      </w:pPr>
    </w:p>
    <w:p w:rsidR="00A050D2" w:rsidRDefault="00A050D2" w:rsidP="00A050D2">
      <w:pPr>
        <w:pStyle w:val="Gradtitle"/>
        <w:spacing w:line="240" w:lineRule="auto"/>
        <w:jc w:val="left"/>
      </w:pPr>
    </w:p>
    <w:p w:rsidR="00A050D2" w:rsidRDefault="00A050D2" w:rsidP="00A050D2">
      <w:pPr>
        <w:pStyle w:val="Gradtitle"/>
        <w:spacing w:line="240" w:lineRule="auto"/>
        <w:jc w:val="left"/>
      </w:pPr>
    </w:p>
    <w:p w:rsidR="00A050D2" w:rsidRDefault="00A050D2" w:rsidP="00A050D2">
      <w:pPr>
        <w:pStyle w:val="Gradtitle"/>
        <w:spacing w:line="240" w:lineRule="auto"/>
        <w:jc w:val="left"/>
      </w:pPr>
    </w:p>
    <w:p w:rsidR="00A050D2" w:rsidRPr="004F54AD" w:rsidRDefault="00A050D2" w:rsidP="00A050D2">
      <w:pPr>
        <w:pStyle w:val="Gradtitle"/>
        <w:spacing w:line="240" w:lineRule="auto"/>
        <w:jc w:val="left"/>
      </w:pPr>
    </w:p>
    <w:p w:rsidR="00A050D2" w:rsidRPr="004F54AD" w:rsidRDefault="00A050D2" w:rsidP="00A050D2">
      <w:pPr>
        <w:pStyle w:val="Gradtitle"/>
        <w:spacing w:line="240" w:lineRule="auto"/>
        <w:jc w:val="left"/>
      </w:pPr>
    </w:p>
    <w:p w:rsidR="00A050D2" w:rsidRPr="00555C98" w:rsidRDefault="00A050D2" w:rsidP="00A050D2">
      <w:pPr>
        <w:pStyle w:val="Gradtitle"/>
        <w:spacing w:line="240" w:lineRule="auto"/>
        <w:jc w:val="right"/>
      </w:pPr>
      <w:r>
        <w:t>Миронов Алексей Федорович</w:t>
      </w:r>
    </w:p>
    <w:p w:rsidR="00A050D2" w:rsidRPr="004F54AD" w:rsidRDefault="00A050D2" w:rsidP="00A050D2">
      <w:pPr>
        <w:pStyle w:val="Gradtitle"/>
        <w:spacing w:line="240" w:lineRule="auto"/>
        <w:jc w:val="right"/>
      </w:pPr>
      <w:r>
        <w:t xml:space="preserve">Руководитель </w:t>
      </w:r>
      <w:r>
        <w:rPr>
          <w:rFonts w:ascii="Times New Roman CYR" w:hAnsi="Times New Roman CYR" w:cs="Times New Roman CYR"/>
          <w:color w:val="000000"/>
        </w:rPr>
        <w:t>– Савенков Валерий Алексеевич</w:t>
      </w:r>
    </w:p>
    <w:p w:rsidR="00A050D2" w:rsidRPr="004F54AD" w:rsidRDefault="00A050D2" w:rsidP="00A050D2">
      <w:pPr>
        <w:pStyle w:val="Gradtitle"/>
        <w:spacing w:line="240" w:lineRule="auto"/>
      </w:pPr>
    </w:p>
    <w:p w:rsidR="00A050D2" w:rsidRPr="004F54AD" w:rsidRDefault="00A050D2" w:rsidP="00A050D2">
      <w:pPr>
        <w:pStyle w:val="Gradtitle"/>
        <w:spacing w:line="240" w:lineRule="auto"/>
      </w:pPr>
    </w:p>
    <w:p w:rsidR="00A050D2" w:rsidRPr="004F54AD" w:rsidRDefault="00A050D2" w:rsidP="00A050D2">
      <w:pPr>
        <w:pStyle w:val="Gradtitle"/>
        <w:spacing w:line="240" w:lineRule="auto"/>
      </w:pPr>
    </w:p>
    <w:p w:rsidR="00A050D2" w:rsidRPr="004F54AD" w:rsidRDefault="00A050D2" w:rsidP="00A050D2">
      <w:pPr>
        <w:pStyle w:val="Gradtitle"/>
        <w:spacing w:line="240" w:lineRule="auto"/>
      </w:pPr>
    </w:p>
    <w:p w:rsidR="00A050D2" w:rsidRPr="004F54AD" w:rsidRDefault="00A050D2" w:rsidP="00A050D2">
      <w:pPr>
        <w:pStyle w:val="Gradtitle"/>
        <w:spacing w:line="240" w:lineRule="auto"/>
      </w:pPr>
    </w:p>
    <w:p w:rsidR="00A050D2" w:rsidRDefault="00A050D2" w:rsidP="00A050D2">
      <w:pPr>
        <w:pStyle w:val="Gradtitle"/>
        <w:spacing w:line="240" w:lineRule="auto"/>
      </w:pPr>
    </w:p>
    <w:p w:rsidR="00A050D2" w:rsidRDefault="00A050D2" w:rsidP="00A050D2">
      <w:pPr>
        <w:pStyle w:val="Gradtitle"/>
        <w:spacing w:line="240" w:lineRule="auto"/>
      </w:pPr>
    </w:p>
    <w:p w:rsidR="00A050D2" w:rsidRDefault="00A050D2" w:rsidP="00A050D2">
      <w:pPr>
        <w:pStyle w:val="Gradtitle"/>
        <w:spacing w:line="240" w:lineRule="auto"/>
      </w:pPr>
    </w:p>
    <w:p w:rsidR="00A050D2" w:rsidRDefault="00A050D2" w:rsidP="00A050D2">
      <w:pPr>
        <w:pStyle w:val="Gradtitle"/>
        <w:spacing w:line="240" w:lineRule="auto"/>
      </w:pPr>
    </w:p>
    <w:p w:rsidR="00A050D2" w:rsidRDefault="00A050D2" w:rsidP="00A050D2">
      <w:pPr>
        <w:pStyle w:val="Gradtitle"/>
        <w:spacing w:line="240" w:lineRule="auto"/>
      </w:pPr>
    </w:p>
    <w:p w:rsidR="00A050D2" w:rsidRDefault="00A050D2" w:rsidP="00A050D2">
      <w:pPr>
        <w:pStyle w:val="Gradtitle"/>
        <w:spacing w:line="240" w:lineRule="auto"/>
      </w:pPr>
    </w:p>
    <w:p w:rsidR="00A050D2" w:rsidRPr="004F54AD" w:rsidRDefault="00A050D2" w:rsidP="00A050D2">
      <w:pPr>
        <w:pStyle w:val="Gradtitle"/>
        <w:spacing w:line="240" w:lineRule="auto"/>
      </w:pPr>
    </w:p>
    <w:p w:rsidR="00A050D2" w:rsidRDefault="00A050D2" w:rsidP="00A050D2">
      <w:pPr>
        <w:pStyle w:val="Gradtitle"/>
        <w:spacing w:line="240" w:lineRule="auto"/>
      </w:pPr>
    </w:p>
    <w:p w:rsidR="00A050D2" w:rsidRDefault="00A050D2" w:rsidP="00A050D2">
      <w:pPr>
        <w:pStyle w:val="Gradtitle"/>
        <w:spacing w:line="240" w:lineRule="auto"/>
        <w:rPr>
          <w:lang w:val="be-BY"/>
        </w:rPr>
      </w:pPr>
    </w:p>
    <w:p w:rsidR="00A050D2" w:rsidRDefault="00A050D2" w:rsidP="00A050D2">
      <w:pPr>
        <w:pStyle w:val="Gradtitle"/>
        <w:spacing w:line="240" w:lineRule="auto"/>
        <w:rPr>
          <w:lang w:val="be-BY"/>
        </w:rPr>
      </w:pPr>
    </w:p>
    <w:p w:rsidR="00A050D2" w:rsidRDefault="00A050D2" w:rsidP="00A050D2">
      <w:pPr>
        <w:pStyle w:val="Gradtitle"/>
        <w:spacing w:line="240" w:lineRule="auto"/>
        <w:rPr>
          <w:lang w:val="be-BY"/>
        </w:rPr>
      </w:pPr>
    </w:p>
    <w:p w:rsidR="00A050D2" w:rsidRDefault="00A050D2" w:rsidP="00A050D2">
      <w:pPr>
        <w:pStyle w:val="Gradtitle"/>
        <w:spacing w:line="240" w:lineRule="auto"/>
        <w:rPr>
          <w:lang w:val="be-BY"/>
        </w:rPr>
      </w:pPr>
    </w:p>
    <w:p w:rsidR="00A050D2" w:rsidRPr="00555C98" w:rsidRDefault="00A050D2" w:rsidP="00A050D2">
      <w:pPr>
        <w:pStyle w:val="Gradtitle"/>
        <w:spacing w:line="240" w:lineRule="auto"/>
        <w:rPr>
          <w:lang w:val="be-BY"/>
        </w:rPr>
      </w:pPr>
    </w:p>
    <w:p w:rsidR="00A050D2" w:rsidRDefault="00A050D2" w:rsidP="00A050D2">
      <w:pPr>
        <w:pStyle w:val="Gradtitle"/>
        <w:spacing w:line="240" w:lineRule="auto"/>
      </w:pPr>
      <w:r>
        <w:t>2015</w:t>
      </w:r>
    </w:p>
    <w:p w:rsidR="00A050D2" w:rsidRPr="004F54AD" w:rsidRDefault="00A050D2" w:rsidP="00A050D2">
      <w:pPr>
        <w:pStyle w:val="Gradtitle"/>
        <w:spacing w:line="240" w:lineRule="auto"/>
        <w:ind w:firstLine="851"/>
        <w:jc w:val="both"/>
      </w:pPr>
      <w:r>
        <w:lastRenderedPageBreak/>
        <w:t>Расчет композитов, армированных волокнами</w:t>
      </w:r>
      <w:r w:rsidRPr="00EB3C4D">
        <w:t xml:space="preserve"> / </w:t>
      </w:r>
      <w:r>
        <w:t>Алексей Федорович Миронов</w:t>
      </w:r>
      <w:r w:rsidRPr="004F54AD">
        <w:t xml:space="preserve">; </w:t>
      </w:r>
      <w:proofErr w:type="spellStart"/>
      <w:r w:rsidRPr="004F54AD">
        <w:t>Механико-математи</w:t>
      </w:r>
      <w:r>
        <w:t>с</w:t>
      </w:r>
      <w:r w:rsidRPr="004F54AD">
        <w:t>чекий</w:t>
      </w:r>
      <w:proofErr w:type="spellEnd"/>
      <w:r w:rsidRPr="004F54AD">
        <w:t xml:space="preserve"> факультет, Кафедра теоретической и прикладной механики; </w:t>
      </w:r>
      <w:proofErr w:type="spellStart"/>
      <w:r w:rsidRPr="004F54AD">
        <w:t>науч</w:t>
      </w:r>
      <w:proofErr w:type="spellEnd"/>
      <w:r w:rsidRPr="004F54AD">
        <w:t xml:space="preserve">. рук. </w:t>
      </w:r>
      <w:r>
        <w:t>В.А. Савенков</w:t>
      </w:r>
      <w:r w:rsidRPr="004F54AD">
        <w:t>.</w:t>
      </w:r>
    </w:p>
    <w:p w:rsidR="00A050D2" w:rsidRPr="004F54AD" w:rsidRDefault="00A050D2" w:rsidP="00A050D2">
      <w:pPr>
        <w:pStyle w:val="Gradtext"/>
        <w:spacing w:line="240" w:lineRule="auto"/>
      </w:pPr>
    </w:p>
    <w:p w:rsidR="00A050D2" w:rsidRPr="004F54AD" w:rsidRDefault="00A050D2" w:rsidP="00A050D2">
      <w:pPr>
        <w:pStyle w:val="Gradtext"/>
        <w:spacing w:line="240" w:lineRule="auto"/>
        <w:ind w:firstLine="851"/>
      </w:pPr>
      <w:r w:rsidRPr="004F54AD">
        <w:t>Дипломная работа содержит</w:t>
      </w:r>
    </w:p>
    <w:p w:rsidR="00A050D2" w:rsidRPr="004F54AD" w:rsidRDefault="00A050D2" w:rsidP="00A050D2">
      <w:pPr>
        <w:pStyle w:val="Gradtext"/>
        <w:numPr>
          <w:ilvl w:val="0"/>
          <w:numId w:val="3"/>
        </w:numPr>
        <w:spacing w:line="240" w:lineRule="auto"/>
        <w:ind w:left="0" w:firstLine="851"/>
      </w:pPr>
      <w:r>
        <w:t>38 страниц</w:t>
      </w:r>
      <w:r w:rsidRPr="004F54AD">
        <w:t>,</w:t>
      </w:r>
    </w:p>
    <w:p w:rsidR="00A050D2" w:rsidRPr="004F54AD" w:rsidRDefault="00A050D2" w:rsidP="00A050D2">
      <w:pPr>
        <w:pStyle w:val="Gradtext"/>
        <w:numPr>
          <w:ilvl w:val="0"/>
          <w:numId w:val="3"/>
        </w:numPr>
        <w:spacing w:line="240" w:lineRule="auto"/>
        <w:ind w:left="0" w:firstLine="851"/>
      </w:pPr>
      <w:r>
        <w:t>7</w:t>
      </w:r>
      <w:r w:rsidRPr="004F54AD">
        <w:t xml:space="preserve"> иллюстрации,</w:t>
      </w:r>
    </w:p>
    <w:p w:rsidR="00A050D2" w:rsidRDefault="00A050D2" w:rsidP="00A050D2">
      <w:pPr>
        <w:pStyle w:val="Gradtext"/>
        <w:numPr>
          <w:ilvl w:val="0"/>
          <w:numId w:val="3"/>
        </w:numPr>
        <w:spacing w:line="240" w:lineRule="auto"/>
        <w:ind w:left="0" w:firstLine="851"/>
      </w:pPr>
      <w:r>
        <w:t>11</w:t>
      </w:r>
      <w:r w:rsidRPr="004F54AD">
        <w:t xml:space="preserve"> использованных источник</w:t>
      </w:r>
      <w:r>
        <w:t>ов</w:t>
      </w:r>
      <w:r w:rsidRPr="004F54AD">
        <w:t>.</w:t>
      </w:r>
    </w:p>
    <w:p w:rsidR="00A050D2" w:rsidRPr="004F54AD" w:rsidRDefault="00A050D2" w:rsidP="00A050D2">
      <w:pPr>
        <w:pStyle w:val="Gradtext"/>
        <w:spacing w:line="240" w:lineRule="auto"/>
        <w:ind w:firstLine="0"/>
      </w:pPr>
    </w:p>
    <w:p w:rsidR="00A050D2" w:rsidRPr="001A610D" w:rsidRDefault="00A050D2" w:rsidP="00A050D2">
      <w:pPr>
        <w:pStyle w:val="Gradtext"/>
        <w:spacing w:line="240" w:lineRule="auto"/>
        <w:ind w:firstLine="851"/>
        <w:rPr>
          <w:bCs/>
        </w:rPr>
      </w:pPr>
      <w:r w:rsidRPr="004F54AD">
        <w:t>Ключевые слова</w:t>
      </w:r>
      <w:r w:rsidRPr="00176169">
        <w:t xml:space="preserve">: </w:t>
      </w:r>
      <w:r w:rsidR="00176169" w:rsidRPr="00176169">
        <w:rPr>
          <w:bCs/>
        </w:rPr>
        <w:t>тензоров податливости  армированных полимеров</w:t>
      </w:r>
      <w:r w:rsidRPr="00176169">
        <w:t xml:space="preserve">, </w:t>
      </w:r>
      <w:r w:rsidR="00176169" w:rsidRPr="00176169">
        <w:rPr>
          <w:bCs/>
        </w:rPr>
        <w:t>напряженно-деформированно</w:t>
      </w:r>
      <w:r w:rsidR="00176169">
        <w:rPr>
          <w:bCs/>
        </w:rPr>
        <w:t>е</w:t>
      </w:r>
      <w:r w:rsidR="00176169" w:rsidRPr="00176169">
        <w:rPr>
          <w:bCs/>
        </w:rPr>
        <w:t xml:space="preserve"> состояни</w:t>
      </w:r>
      <w:r w:rsidR="0047314B">
        <w:rPr>
          <w:bCs/>
        </w:rPr>
        <w:t>е</w:t>
      </w:r>
      <w:r w:rsidRPr="001A610D">
        <w:t xml:space="preserve">, </w:t>
      </w:r>
      <w:r w:rsidR="001A610D" w:rsidRPr="001A610D">
        <w:rPr>
          <w:bCs/>
        </w:rPr>
        <w:t>за</w:t>
      </w:r>
      <w:r w:rsidR="001A610D" w:rsidRPr="001A610D">
        <w:rPr>
          <w:bCs/>
        </w:rPr>
        <w:softHyphen/>
        <w:t>кон Гука</w:t>
      </w:r>
      <w:r w:rsidRPr="001A610D">
        <w:rPr>
          <w:bCs/>
        </w:rPr>
        <w:t xml:space="preserve">, </w:t>
      </w:r>
      <w:r w:rsidR="001A610D" w:rsidRPr="001A610D">
        <w:t>коэффициент Пуассо</w:t>
      </w:r>
      <w:r w:rsidR="001A610D" w:rsidRPr="001A610D">
        <w:softHyphen/>
        <w:t>на</w:t>
      </w:r>
      <w:r w:rsidRPr="001A610D">
        <w:rPr>
          <w:bCs/>
        </w:rPr>
        <w:t xml:space="preserve">, </w:t>
      </w:r>
      <w:r w:rsidR="001A610D" w:rsidRPr="001A610D">
        <w:rPr>
          <w:bCs/>
        </w:rPr>
        <w:t>коэффициент армирования</w:t>
      </w:r>
      <w:r w:rsidR="001A610D">
        <w:t>, анизотропия.</w:t>
      </w:r>
    </w:p>
    <w:p w:rsidR="00A050D2" w:rsidRPr="00176169" w:rsidRDefault="00A050D2" w:rsidP="00176169">
      <w:pPr>
        <w:pStyle w:val="Gradtext"/>
        <w:spacing w:line="240" w:lineRule="auto"/>
        <w:ind w:firstLine="851"/>
      </w:pPr>
    </w:p>
    <w:p w:rsidR="00A050D2" w:rsidRPr="001A610D" w:rsidRDefault="00A050D2" w:rsidP="00A050D2">
      <w:pPr>
        <w:pStyle w:val="Gradtext"/>
        <w:spacing w:line="240" w:lineRule="auto"/>
        <w:ind w:firstLine="851"/>
      </w:pPr>
      <w:r>
        <w:t xml:space="preserve">В дипломной работе изучается </w:t>
      </w:r>
      <w:r w:rsidR="001A610D">
        <w:t>тензор податливости однонаправленного армированного и армированного в двух направлениях композита,</w:t>
      </w:r>
      <w:r w:rsidR="001A610D" w:rsidRPr="001A610D">
        <w:rPr/>
        <w:t xml:space="preserve"> </w:t>
      </w:r>
      <w:r w:rsidR="001A610D" w:rsidRPr="001A610D">
        <w:rPr>
          <w:bCs/>
        </w:rPr>
        <w:t xml:space="preserve">а также расчет параметров структуры композита с </w:t>
      </w:r>
      <w:proofErr w:type="spellStart"/>
      <w:r w:rsidR="001A610D" w:rsidRPr="001A610D">
        <w:rPr>
          <w:bCs/>
        </w:rPr>
        <w:t>равнонапряженной</w:t>
      </w:r>
      <w:proofErr w:type="spellEnd"/>
      <w:r w:rsidR="001A610D" w:rsidRPr="001A610D">
        <w:rPr>
          <w:bCs/>
        </w:rPr>
        <w:t xml:space="preserve"> арматурой.</w:t>
      </w:r>
    </w:p>
    <w:p w:rsidR="00A050D2" w:rsidRPr="001A610D" w:rsidRDefault="00A050D2" w:rsidP="001A610D">
      <w:pPr>
        <w:pStyle w:val="Gradtext"/>
        <w:spacing w:line="240" w:lineRule="auto"/>
        <w:ind w:firstLine="851"/>
      </w:pPr>
    </w:p>
    <w:p w:rsidR="00A050D2" w:rsidRPr="004F54AD" w:rsidRDefault="00A050D2" w:rsidP="00A050D2">
      <w:pPr>
        <w:pStyle w:val="Gradtext"/>
        <w:spacing w:line="240" w:lineRule="auto"/>
        <w:ind w:firstLine="851"/>
      </w:pPr>
      <w:r w:rsidRPr="004F54AD">
        <w:t xml:space="preserve">Целью дипломной работы является </w:t>
      </w:r>
      <w:r>
        <w:t xml:space="preserve">решение </w:t>
      </w:r>
      <w:r w:rsidR="00005568">
        <w:t xml:space="preserve">для упругой стадии </w:t>
      </w:r>
      <w:r w:rsidR="000E2096" w:rsidRPr="000E2096">
        <w:rPr>
          <w:bCs/>
        </w:rPr>
        <w:t xml:space="preserve">девяти компонент тензоров упругой податливости и жесткости </w:t>
      </w:r>
      <w:proofErr w:type="spellStart"/>
      <w:r w:rsidR="000E2096" w:rsidRPr="000E2096">
        <w:rPr>
          <w:bCs/>
        </w:rPr>
        <w:t>однонаправленно</w:t>
      </w:r>
      <w:proofErr w:type="spellEnd"/>
      <w:r w:rsidR="000E2096" w:rsidRPr="000E2096">
        <w:rPr>
          <w:bCs/>
        </w:rPr>
        <w:t xml:space="preserve"> армированной среды и девяти независимых компонент тензора податливости армированного в двух направлениях упругого материала</w:t>
      </w:r>
      <w:r w:rsidRPr="004F54AD">
        <w:t>.</w:t>
      </w:r>
    </w:p>
    <w:p w:rsidR="00A050D2" w:rsidRDefault="00A050D2" w:rsidP="00A050D2">
      <w:pPr>
        <w:pStyle w:val="Gradtext"/>
        <w:tabs>
          <w:tab w:val="left" w:pos="7600"/>
        </w:tabs>
        <w:spacing w:line="240" w:lineRule="auto"/>
      </w:pPr>
    </w:p>
    <w:p w:rsidR="00A050D2" w:rsidRDefault="00A050D2" w:rsidP="00A050D2">
      <w:pPr>
        <w:pStyle w:val="Gradtext"/>
        <w:tabs>
          <w:tab w:val="left" w:pos="7600"/>
        </w:tabs>
        <w:spacing w:line="240" w:lineRule="auto"/>
        <w:ind w:firstLine="851"/>
      </w:pPr>
      <w:r w:rsidRPr="004F54AD">
        <w:t>Для достижения поставленной цели использовались</w:t>
      </w:r>
      <w:r>
        <w:t>:</w:t>
      </w:r>
    </w:p>
    <w:p w:rsidR="00A050D2" w:rsidRDefault="00B708A7" w:rsidP="00A050D2">
      <w:pPr>
        <w:pStyle w:val="Gradtext"/>
        <w:numPr>
          <w:ilvl w:val="0"/>
          <w:numId w:val="4"/>
        </w:numPr>
        <w:tabs>
          <w:tab w:val="left" w:pos="851"/>
        </w:tabs>
        <w:spacing w:line="240" w:lineRule="auto"/>
        <w:ind w:left="0" w:firstLine="851"/>
      </w:pPr>
      <w:r w:rsidRPr="00B708A7">
        <w:rPr>
          <w:bCs/>
        </w:rPr>
        <w:t>коэффициент Пуассона</w:t>
      </w:r>
      <w:r w:rsidR="00A050D2">
        <w:rPr>
          <w:lang w:val="en-US"/>
        </w:rPr>
        <w:t>;</w:t>
      </w:r>
    </w:p>
    <w:p w:rsidR="00A050D2" w:rsidRDefault="000E2096" w:rsidP="00A050D2">
      <w:pPr>
        <w:pStyle w:val="Gradtext"/>
        <w:numPr>
          <w:ilvl w:val="0"/>
          <w:numId w:val="4"/>
        </w:numPr>
        <w:tabs>
          <w:tab w:val="left" w:pos="851"/>
        </w:tabs>
        <w:spacing w:line="240" w:lineRule="auto"/>
        <w:ind w:left="0" w:firstLine="851"/>
      </w:pPr>
      <w:r>
        <w:t>закон Гука</w:t>
      </w:r>
      <w:r w:rsidR="00A050D2">
        <w:rPr>
          <w:lang w:val="en-US"/>
        </w:rPr>
        <w:t>;</w:t>
      </w:r>
    </w:p>
    <w:p w:rsidR="00A050D2" w:rsidRPr="00097AD9" w:rsidRDefault="00A050D2" w:rsidP="00A050D2">
      <w:pPr>
        <w:pStyle w:val="Gradtext"/>
        <w:numPr>
          <w:ilvl w:val="0"/>
          <w:numId w:val="4"/>
        </w:numPr>
        <w:tabs>
          <w:tab w:val="left" w:pos="851"/>
        </w:tabs>
        <w:spacing w:line="240" w:lineRule="auto"/>
        <w:ind w:left="0" w:firstLine="851"/>
      </w:pPr>
      <w:r>
        <w:rPr>
          <w:lang w:val="en-US"/>
        </w:rPr>
        <w:t xml:space="preserve">Wolfram </w:t>
      </w:r>
      <w:proofErr w:type="spellStart"/>
      <w:r>
        <w:rPr>
          <w:lang w:val="en-US"/>
        </w:rPr>
        <w:t>Mathematica</w:t>
      </w:r>
      <w:proofErr w:type="spellEnd"/>
      <w:r>
        <w:rPr>
          <w:lang w:val="en-US"/>
        </w:rPr>
        <w:t>;</w:t>
      </w:r>
    </w:p>
    <w:p w:rsidR="00A050D2" w:rsidRDefault="00A050D2" w:rsidP="000E2096">
      <w:pPr>
        <w:pStyle w:val="Gradtext"/>
        <w:tabs>
          <w:tab w:val="left" w:pos="851"/>
        </w:tabs>
        <w:spacing w:line="240" w:lineRule="auto"/>
        <w:ind w:left="851" w:firstLine="0"/>
      </w:pPr>
    </w:p>
    <w:p w:rsidR="00A050D2" w:rsidRPr="00E6361D" w:rsidRDefault="00A050D2" w:rsidP="00A050D2">
      <w:pPr>
        <w:pStyle w:val="Gradtext"/>
        <w:tabs>
          <w:tab w:val="left" w:pos="7600"/>
        </w:tabs>
        <w:spacing w:line="240" w:lineRule="auto"/>
      </w:pPr>
    </w:p>
    <w:p w:rsidR="00A050D2" w:rsidRPr="00097AD9" w:rsidRDefault="00A050D2" w:rsidP="00A050D2">
      <w:pPr>
        <w:pStyle w:val="Gradtext"/>
        <w:tabs>
          <w:tab w:val="left" w:pos="7600"/>
        </w:tabs>
        <w:spacing w:line="240" w:lineRule="auto"/>
        <w:ind w:firstLine="851"/>
      </w:pPr>
      <w:r w:rsidRPr="004F54AD">
        <w:t>В дипломной работе получены следующие результаты:</w:t>
      </w:r>
    </w:p>
    <w:p w:rsidR="00A050D2" w:rsidRDefault="00B708A7" w:rsidP="00A050D2">
      <w:pPr>
        <w:pStyle w:val="Gradtext"/>
        <w:numPr>
          <w:ilvl w:val="0"/>
          <w:numId w:val="4"/>
        </w:numPr>
        <w:tabs>
          <w:tab w:val="left" w:pos="851"/>
        </w:tabs>
        <w:spacing w:line="240" w:lineRule="auto"/>
        <w:ind w:left="0" w:firstLine="851"/>
      </w:pPr>
      <w:r w:rsidRPr="00B708A7">
        <w:rPr>
          <w:bCs/>
        </w:rPr>
        <w:t xml:space="preserve">получены простые формулы для определения компонент тензора податливости и тензора жесткости </w:t>
      </w:r>
      <w:proofErr w:type="spellStart"/>
      <w:r w:rsidRPr="00B708A7">
        <w:rPr>
          <w:bCs/>
        </w:rPr>
        <w:t>однонаправленно</w:t>
      </w:r>
      <w:proofErr w:type="spellEnd"/>
      <w:r w:rsidRPr="00B708A7">
        <w:rPr>
          <w:bCs/>
        </w:rPr>
        <w:t xml:space="preserve"> армированного упругого материала по известным модулям упругости и коэффициентам Пуассона</w:t>
      </w:r>
      <w:r w:rsidR="00A050D2" w:rsidRPr="00BE4AC9">
        <w:t>;</w:t>
      </w:r>
    </w:p>
    <w:p w:rsidR="00A050D2" w:rsidRDefault="00B708A7" w:rsidP="00A050D2">
      <w:pPr>
        <w:pStyle w:val="Gradtext"/>
        <w:numPr>
          <w:ilvl w:val="0"/>
          <w:numId w:val="4"/>
        </w:numPr>
        <w:tabs>
          <w:tab w:val="left" w:pos="851"/>
        </w:tabs>
        <w:spacing w:line="240" w:lineRule="auto"/>
        <w:ind w:left="0" w:firstLine="851"/>
      </w:pPr>
      <w:r>
        <w:t>п</w:t>
      </w:r>
      <w:r w:rsidRPr="00B708A7">
        <w:t xml:space="preserve">олучены зависимости для определения всех девяти компонент тензора жесткости </w:t>
      </w:r>
      <w:proofErr w:type="spellStart"/>
      <w:r w:rsidRPr="00B708A7">
        <w:t>ортотропной</w:t>
      </w:r>
      <w:proofErr w:type="spellEnd"/>
      <w:r w:rsidRPr="00B708A7">
        <w:t xml:space="preserve"> среды</w:t>
      </w:r>
      <w:r w:rsidR="00A050D2" w:rsidRPr="00BE4AC9">
        <w:t>;</w:t>
      </w:r>
    </w:p>
    <w:p w:rsidR="00A050D2" w:rsidRDefault="00B708A7" w:rsidP="00A050D2">
      <w:pPr>
        <w:pStyle w:val="Gradtext"/>
        <w:numPr>
          <w:ilvl w:val="0"/>
          <w:numId w:val="4"/>
        </w:numPr>
        <w:tabs>
          <w:tab w:val="left" w:pos="851"/>
        </w:tabs>
        <w:spacing w:line="240" w:lineRule="auto"/>
        <w:ind w:left="0" w:firstLine="851"/>
      </w:pPr>
      <w:r w:rsidRPr="00B708A7">
        <w:t xml:space="preserve">были выведены уравнения, позволяющие определить параметры композита с </w:t>
      </w:r>
      <w:proofErr w:type="spellStart"/>
      <w:r w:rsidRPr="00B708A7">
        <w:t>равнонапряженной</w:t>
      </w:r>
      <w:proofErr w:type="spellEnd"/>
      <w:r w:rsidRPr="00B708A7">
        <w:t xml:space="preserve"> арматурой</w:t>
      </w:r>
      <w:r w:rsidR="00A050D2" w:rsidRPr="00BE4AC9">
        <w:t>.</w:t>
      </w:r>
    </w:p>
    <w:p w:rsidR="00A050D2" w:rsidRDefault="00A050D2" w:rsidP="00A050D2">
      <w:pPr>
        <w:pStyle w:val="Gradtext"/>
        <w:tabs>
          <w:tab w:val="left" w:pos="7600"/>
        </w:tabs>
        <w:spacing w:line="240" w:lineRule="auto"/>
      </w:pPr>
    </w:p>
    <w:p w:rsidR="00A050D2" w:rsidRDefault="00A050D2" w:rsidP="00A050D2">
      <w:pPr>
        <w:pStyle w:val="Gradtext"/>
        <w:tabs>
          <w:tab w:val="left" w:pos="7600"/>
        </w:tabs>
        <w:spacing w:line="240" w:lineRule="auto"/>
      </w:pPr>
      <w:r>
        <w:t>Дипломна</w:t>
      </w:r>
      <w:r w:rsidRPr="00346874">
        <w:t>я работа носит практический характер.</w:t>
      </w:r>
      <w:r w:rsidRPr="004F54AD">
        <w:t xml:space="preserve"> Ее результаты могут быть </w:t>
      </w:r>
      <w:r>
        <w:t xml:space="preserve">использованы </w:t>
      </w:r>
      <w:r w:rsidR="00B708A7">
        <w:t xml:space="preserve">при </w:t>
      </w:r>
      <w:r w:rsidR="00B708A7" w:rsidRPr="00B708A7">
        <w:rPr>
          <w:bCs/>
        </w:rPr>
        <w:t>на</w:t>
      </w:r>
      <w:r w:rsidR="00B708A7">
        <w:rPr>
          <w:bCs/>
        </w:rPr>
        <w:t>хождении</w:t>
      </w:r>
      <w:r w:rsidR="00B708A7" w:rsidRPr="00B708A7">
        <w:rPr>
          <w:bCs/>
        </w:rPr>
        <w:t xml:space="preserve"> составляющи</w:t>
      </w:r>
      <w:r w:rsidR="00B708A7">
        <w:rPr>
          <w:bCs/>
        </w:rPr>
        <w:t>х</w:t>
      </w:r>
      <w:r w:rsidR="00B708A7" w:rsidRPr="00B708A7">
        <w:rPr>
          <w:bCs/>
        </w:rPr>
        <w:t xml:space="preserve"> </w:t>
      </w:r>
      <w:r w:rsidR="00B708A7">
        <w:rPr>
          <w:bCs/>
        </w:rPr>
        <w:t>тензора податливости композита,</w:t>
      </w:r>
      <w:r w:rsidR="00B708A7" w:rsidRPr="00B708A7">
        <w:rPr>
          <w:bCs/>
        </w:rPr>
        <w:t xml:space="preserve"> выяснить характер напряженного состоя</w:t>
      </w:r>
      <w:r w:rsidR="00B708A7" w:rsidRPr="00B708A7">
        <w:rPr>
          <w:bCs/>
        </w:rPr>
        <w:softHyphen/>
        <w:t>ния между волокнами микроструктур при различных внешних нагруз</w:t>
      </w:r>
      <w:r w:rsidR="00B708A7" w:rsidRPr="00B708A7">
        <w:rPr>
          <w:bCs/>
        </w:rPr>
        <w:softHyphen/>
        <w:t>ках, а также определить остаточные напряжения</w:t>
      </w:r>
      <w:r w:rsidRPr="004F54AD">
        <w:t>.</w:t>
      </w:r>
    </w:p>
    <w:p w:rsidR="00A050D2" w:rsidRDefault="00A050D2" w:rsidP="00B708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Дипломная работа выполнена автором самостоятельно.</w:t>
      </w:r>
    </w:p>
    <w:p w:rsidR="00B708A7" w:rsidRPr="00B708A7" w:rsidRDefault="00B708A7" w:rsidP="00B708A7">
      <w:pPr>
        <w:ind w:firstLine="567"/>
        <w:jc w:val="both"/>
      </w:pPr>
    </w:p>
    <w:p w:rsidR="005C2622" w:rsidRPr="005C2622" w:rsidRDefault="005C2622" w:rsidP="005C2622">
      <w:pPr>
        <w:ind w:firstLine="567"/>
        <w:rPr>
          <w:sz w:val="28"/>
          <w:szCs w:val="28"/>
          <w:lang w:val="en-US"/>
        </w:rPr>
      </w:pPr>
      <w:r w:rsidRPr="005C2622">
        <w:rPr>
          <w:sz w:val="28"/>
          <w:szCs w:val="28"/>
          <w:lang w:val="en-US"/>
        </w:rPr>
        <w:lastRenderedPageBreak/>
        <w:t xml:space="preserve">Calculation of composites reinforced with fibers / </w:t>
      </w:r>
      <w:proofErr w:type="spellStart"/>
      <w:r w:rsidRPr="005C2622">
        <w:rPr>
          <w:sz w:val="28"/>
          <w:szCs w:val="28"/>
          <w:lang w:val="en-US"/>
        </w:rPr>
        <w:t>Alex</w:t>
      </w:r>
      <w:r w:rsidR="0047314B">
        <w:rPr>
          <w:sz w:val="28"/>
          <w:szCs w:val="28"/>
          <w:lang w:val="en-US"/>
        </w:rPr>
        <w:t>ey</w:t>
      </w:r>
      <w:proofErr w:type="spellEnd"/>
      <w:r w:rsidRPr="005C2622">
        <w:rPr>
          <w:sz w:val="28"/>
          <w:szCs w:val="28"/>
          <w:lang w:val="en-US"/>
        </w:rPr>
        <w:t xml:space="preserve"> </w:t>
      </w:r>
      <w:proofErr w:type="spellStart"/>
      <w:r w:rsidRPr="005C2622">
        <w:rPr>
          <w:sz w:val="28"/>
          <w:szCs w:val="28"/>
          <w:lang w:val="en-US"/>
        </w:rPr>
        <w:t>F</w:t>
      </w:r>
      <w:r w:rsidR="0047314B">
        <w:rPr>
          <w:sz w:val="28"/>
          <w:szCs w:val="28"/>
          <w:lang w:val="en-US"/>
        </w:rPr>
        <w:t>eyodorovich</w:t>
      </w:r>
      <w:proofErr w:type="spellEnd"/>
      <w:r w:rsidRPr="005C2622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5C2622">
        <w:rPr>
          <w:sz w:val="28"/>
          <w:szCs w:val="28"/>
          <w:lang w:val="en-US"/>
        </w:rPr>
        <w:t>Mironov</w:t>
      </w:r>
      <w:proofErr w:type="spellEnd"/>
      <w:r w:rsidRPr="005C2622">
        <w:rPr>
          <w:sz w:val="28"/>
          <w:szCs w:val="28"/>
          <w:lang w:val="en-US"/>
        </w:rPr>
        <w:t xml:space="preserve">; Mechanics </w:t>
      </w:r>
      <w:r w:rsidR="0047314B">
        <w:rPr>
          <w:sz w:val="28"/>
          <w:szCs w:val="28"/>
          <w:lang w:val="en-US"/>
        </w:rPr>
        <w:t>and Mathematics</w:t>
      </w:r>
      <w:r w:rsidRPr="005C2622">
        <w:rPr>
          <w:sz w:val="28"/>
          <w:szCs w:val="28"/>
          <w:lang w:val="en-US"/>
        </w:rPr>
        <w:t xml:space="preserve"> Faculty, Department of Theoretical an</w:t>
      </w:r>
      <w:r w:rsidR="0047314B">
        <w:rPr>
          <w:sz w:val="28"/>
          <w:szCs w:val="28"/>
          <w:lang w:val="en-US"/>
        </w:rPr>
        <w:t>d Applied Mechanics; scientific</w:t>
      </w:r>
      <w:r w:rsidRPr="005C2622">
        <w:rPr>
          <w:sz w:val="28"/>
          <w:szCs w:val="28"/>
          <w:lang w:val="en-US"/>
        </w:rPr>
        <w:t xml:space="preserve"> </w:t>
      </w:r>
      <w:r w:rsidR="0047314B">
        <w:rPr>
          <w:sz w:val="28"/>
          <w:szCs w:val="28"/>
          <w:lang w:val="en-US"/>
        </w:rPr>
        <w:t>supervisor</w:t>
      </w:r>
      <w:r w:rsidRPr="005C2622">
        <w:rPr>
          <w:sz w:val="28"/>
          <w:szCs w:val="28"/>
          <w:lang w:val="en-US"/>
        </w:rPr>
        <w:t xml:space="preserve"> V</w:t>
      </w:r>
      <w:r w:rsidR="0047314B">
        <w:rPr>
          <w:sz w:val="28"/>
          <w:szCs w:val="28"/>
          <w:lang w:val="en-US"/>
        </w:rPr>
        <w:t>.</w:t>
      </w:r>
      <w:r w:rsidRPr="005C2622">
        <w:rPr>
          <w:sz w:val="28"/>
          <w:szCs w:val="28"/>
          <w:lang w:val="en-US"/>
        </w:rPr>
        <w:t>A</w:t>
      </w:r>
      <w:r w:rsidR="0047314B">
        <w:rPr>
          <w:sz w:val="28"/>
          <w:szCs w:val="28"/>
          <w:lang w:val="en-US"/>
        </w:rPr>
        <w:t>.</w:t>
      </w:r>
      <w:r w:rsidRPr="005C2622">
        <w:rPr>
          <w:sz w:val="28"/>
          <w:szCs w:val="28"/>
          <w:lang w:val="en-US"/>
        </w:rPr>
        <w:t xml:space="preserve"> </w:t>
      </w:r>
      <w:proofErr w:type="spellStart"/>
      <w:r w:rsidRPr="005C2622">
        <w:rPr>
          <w:sz w:val="28"/>
          <w:szCs w:val="28"/>
          <w:lang w:val="en-US"/>
        </w:rPr>
        <w:t>Savenkov</w:t>
      </w:r>
      <w:proofErr w:type="spellEnd"/>
      <w:r w:rsidRPr="005C2622">
        <w:rPr>
          <w:sz w:val="28"/>
          <w:szCs w:val="28"/>
          <w:lang w:val="en-US"/>
        </w:rPr>
        <w:t>.</w:t>
      </w:r>
      <w:proofErr w:type="gramEnd"/>
    </w:p>
    <w:p w:rsidR="005C2622" w:rsidRPr="005C2622" w:rsidRDefault="005C2622" w:rsidP="005C2622">
      <w:pPr>
        <w:ind w:firstLine="567"/>
        <w:rPr>
          <w:sz w:val="28"/>
          <w:szCs w:val="28"/>
          <w:lang w:val="en-US"/>
        </w:rPr>
      </w:pPr>
    </w:p>
    <w:p w:rsidR="005C2622" w:rsidRPr="005C2622" w:rsidRDefault="005C2622" w:rsidP="005C2622">
      <w:pPr>
        <w:ind w:firstLine="567"/>
        <w:rPr>
          <w:sz w:val="28"/>
          <w:szCs w:val="28"/>
          <w:lang w:val="en-US"/>
        </w:rPr>
      </w:pPr>
      <w:r w:rsidRPr="005C2622">
        <w:rPr>
          <w:sz w:val="28"/>
          <w:szCs w:val="28"/>
          <w:lang w:val="en-US"/>
        </w:rPr>
        <w:t>Thesis contains</w:t>
      </w:r>
    </w:p>
    <w:p w:rsidR="005C2622" w:rsidRPr="005C2622" w:rsidRDefault="005C2622" w:rsidP="005C2622">
      <w:pPr>
        <w:ind w:firstLine="567"/>
        <w:rPr>
          <w:sz w:val="28"/>
          <w:szCs w:val="28"/>
          <w:lang w:val="en-US"/>
        </w:rPr>
      </w:pPr>
      <w:r w:rsidRPr="005C2622">
        <w:rPr>
          <w:sz w:val="28"/>
          <w:szCs w:val="28"/>
          <w:lang w:val="en-US"/>
        </w:rPr>
        <w:t>• 38 pages</w:t>
      </w:r>
    </w:p>
    <w:p w:rsidR="005C2622" w:rsidRPr="005C2622" w:rsidRDefault="005C2622" w:rsidP="005C2622">
      <w:pPr>
        <w:ind w:firstLine="567"/>
        <w:rPr>
          <w:sz w:val="28"/>
          <w:szCs w:val="28"/>
          <w:lang w:val="en-US"/>
        </w:rPr>
      </w:pPr>
      <w:r w:rsidRPr="005C2622">
        <w:rPr>
          <w:sz w:val="28"/>
          <w:szCs w:val="28"/>
          <w:lang w:val="en-US"/>
        </w:rPr>
        <w:t>• 7 illustrations</w:t>
      </w:r>
    </w:p>
    <w:p w:rsidR="005C2622" w:rsidRPr="005C2622" w:rsidRDefault="005C2622" w:rsidP="005C2622">
      <w:pPr>
        <w:ind w:firstLine="567"/>
        <w:rPr>
          <w:sz w:val="28"/>
          <w:szCs w:val="28"/>
          <w:lang w:val="en-US"/>
        </w:rPr>
      </w:pPr>
      <w:r w:rsidRPr="005C2622">
        <w:rPr>
          <w:sz w:val="28"/>
          <w:szCs w:val="28"/>
          <w:lang w:val="en-US"/>
        </w:rPr>
        <w:t>• 11 sources used.</w:t>
      </w:r>
    </w:p>
    <w:p w:rsidR="005C2622" w:rsidRPr="005C2622" w:rsidRDefault="005C2622" w:rsidP="005C2622">
      <w:pPr>
        <w:ind w:firstLine="567"/>
        <w:rPr>
          <w:sz w:val="28"/>
          <w:szCs w:val="28"/>
          <w:lang w:val="en-US"/>
        </w:rPr>
      </w:pPr>
    </w:p>
    <w:p w:rsidR="005C2622" w:rsidRPr="005C2622" w:rsidRDefault="005C2622" w:rsidP="005C2622">
      <w:pPr>
        <w:ind w:firstLine="567"/>
        <w:rPr>
          <w:sz w:val="28"/>
          <w:szCs w:val="28"/>
          <w:lang w:val="en-US"/>
        </w:rPr>
      </w:pPr>
      <w:r w:rsidRPr="005C2622">
        <w:rPr>
          <w:sz w:val="28"/>
          <w:szCs w:val="28"/>
          <w:lang w:val="en-US"/>
        </w:rPr>
        <w:t>Keywords: compliance tensor reinforced polymers, the stress-strain state, Hooke</w:t>
      </w:r>
      <w:r w:rsidR="0047314B">
        <w:rPr>
          <w:sz w:val="28"/>
          <w:szCs w:val="28"/>
          <w:lang w:val="en-US"/>
        </w:rPr>
        <w:t>’s law,</w:t>
      </w:r>
      <w:r w:rsidRPr="005C2622">
        <w:rPr>
          <w:sz w:val="28"/>
          <w:szCs w:val="28"/>
          <w:lang w:val="en-US"/>
        </w:rPr>
        <w:t xml:space="preserve"> </w:t>
      </w:r>
      <w:r w:rsidR="0047314B">
        <w:rPr>
          <w:sz w:val="28"/>
          <w:szCs w:val="28"/>
          <w:lang w:val="en-US"/>
        </w:rPr>
        <w:t>Poisson’s</w:t>
      </w:r>
      <w:r w:rsidRPr="005C2622">
        <w:rPr>
          <w:sz w:val="28"/>
          <w:szCs w:val="28"/>
          <w:lang w:val="en-US"/>
        </w:rPr>
        <w:t xml:space="preserve"> ratio, reinforcement ratio, anisotropy.</w:t>
      </w:r>
    </w:p>
    <w:p w:rsidR="005C2622" w:rsidRPr="005C2622" w:rsidRDefault="005C2622" w:rsidP="005C2622">
      <w:pPr>
        <w:ind w:firstLine="567"/>
        <w:rPr>
          <w:sz w:val="28"/>
          <w:szCs w:val="28"/>
          <w:lang w:val="en-US"/>
        </w:rPr>
      </w:pPr>
    </w:p>
    <w:p w:rsidR="005C2622" w:rsidRPr="005C2622" w:rsidRDefault="005C2622" w:rsidP="005C2622">
      <w:pPr>
        <w:ind w:firstLine="567"/>
        <w:rPr>
          <w:sz w:val="28"/>
          <w:szCs w:val="28"/>
          <w:lang w:val="en-US"/>
        </w:rPr>
      </w:pPr>
      <w:r w:rsidRPr="005C2622">
        <w:rPr>
          <w:sz w:val="28"/>
          <w:szCs w:val="28"/>
          <w:lang w:val="en-US"/>
        </w:rPr>
        <w:t>The research paper examined the compliance tensor and reinforced unidirectional fiber reinforced composite in two directions, as well as calculation of structural parameters of the composite with equal stress armature.</w:t>
      </w:r>
    </w:p>
    <w:p w:rsidR="005C2622" w:rsidRPr="005C2622" w:rsidRDefault="005C2622" w:rsidP="005C2622">
      <w:pPr>
        <w:ind w:firstLine="567"/>
        <w:rPr>
          <w:sz w:val="28"/>
          <w:szCs w:val="28"/>
          <w:lang w:val="en-US"/>
        </w:rPr>
      </w:pPr>
    </w:p>
    <w:p w:rsidR="005C2622" w:rsidRPr="005C2622" w:rsidRDefault="005C2622" w:rsidP="005C2622">
      <w:pPr>
        <w:ind w:firstLine="567"/>
        <w:rPr>
          <w:sz w:val="28"/>
          <w:szCs w:val="28"/>
          <w:lang w:val="en-US"/>
        </w:rPr>
      </w:pPr>
      <w:r w:rsidRPr="005C2622">
        <w:rPr>
          <w:sz w:val="28"/>
          <w:szCs w:val="28"/>
          <w:lang w:val="en-US"/>
        </w:rPr>
        <w:t xml:space="preserve">The aim of the thesis is a solution for elastic stage nine tensor components of the elastic compliance and stiffness </w:t>
      </w:r>
      <w:proofErr w:type="spellStart"/>
      <w:r w:rsidRPr="005C2622">
        <w:rPr>
          <w:sz w:val="28"/>
          <w:szCs w:val="28"/>
          <w:lang w:val="en-US"/>
        </w:rPr>
        <w:t>unidirectionally</w:t>
      </w:r>
      <w:proofErr w:type="spellEnd"/>
      <w:r w:rsidRPr="005C2622">
        <w:rPr>
          <w:sz w:val="28"/>
          <w:szCs w:val="28"/>
          <w:lang w:val="en-US"/>
        </w:rPr>
        <w:t xml:space="preserve"> reinforced protection and nine independent components of the tensor compliance reinforced in two directions of an elastic material.</w:t>
      </w:r>
    </w:p>
    <w:p w:rsidR="005C2622" w:rsidRPr="005C2622" w:rsidRDefault="005C2622" w:rsidP="005C2622">
      <w:pPr>
        <w:ind w:firstLine="567"/>
        <w:rPr>
          <w:sz w:val="28"/>
          <w:szCs w:val="28"/>
          <w:lang w:val="en-US"/>
        </w:rPr>
      </w:pPr>
    </w:p>
    <w:p w:rsidR="005C2622" w:rsidRPr="005C2622" w:rsidRDefault="005C2622" w:rsidP="005C2622">
      <w:pPr>
        <w:ind w:firstLine="567"/>
        <w:rPr>
          <w:sz w:val="28"/>
          <w:szCs w:val="28"/>
          <w:lang w:val="en-US"/>
        </w:rPr>
      </w:pPr>
      <w:r w:rsidRPr="005C2622">
        <w:rPr>
          <w:sz w:val="28"/>
          <w:szCs w:val="28"/>
          <w:lang w:val="en-US"/>
        </w:rPr>
        <w:t xml:space="preserve">To achieve this goal </w:t>
      </w:r>
      <w:r w:rsidR="0047314B">
        <w:rPr>
          <w:sz w:val="28"/>
          <w:szCs w:val="28"/>
          <w:lang w:val="en-US"/>
        </w:rPr>
        <w:t>we</w:t>
      </w:r>
      <w:r w:rsidRPr="005C2622">
        <w:rPr>
          <w:sz w:val="28"/>
          <w:szCs w:val="28"/>
          <w:lang w:val="en-US"/>
        </w:rPr>
        <w:t xml:space="preserve"> used:</w:t>
      </w:r>
    </w:p>
    <w:p w:rsidR="005C2622" w:rsidRPr="005C2622" w:rsidRDefault="005C2622" w:rsidP="005C2622">
      <w:pPr>
        <w:ind w:firstLine="567"/>
        <w:rPr>
          <w:sz w:val="28"/>
          <w:szCs w:val="28"/>
          <w:lang w:val="en-US"/>
        </w:rPr>
      </w:pPr>
      <w:r w:rsidRPr="005C2622">
        <w:rPr>
          <w:sz w:val="28"/>
          <w:szCs w:val="28"/>
          <w:lang w:val="en-US"/>
        </w:rPr>
        <w:t>• Poisson's ratio;</w:t>
      </w:r>
    </w:p>
    <w:p w:rsidR="005C2622" w:rsidRPr="005C2622" w:rsidRDefault="005C2622" w:rsidP="005C2622">
      <w:pPr>
        <w:ind w:firstLine="567"/>
        <w:rPr>
          <w:sz w:val="28"/>
          <w:szCs w:val="28"/>
          <w:lang w:val="en-US"/>
        </w:rPr>
      </w:pPr>
      <w:r w:rsidRPr="005C2622">
        <w:rPr>
          <w:sz w:val="28"/>
          <w:szCs w:val="28"/>
          <w:lang w:val="en-US"/>
        </w:rPr>
        <w:t>• Hooke's law;</w:t>
      </w:r>
    </w:p>
    <w:p w:rsidR="005C2622" w:rsidRPr="005C2622" w:rsidRDefault="005C2622" w:rsidP="005C2622">
      <w:pPr>
        <w:ind w:firstLine="567"/>
        <w:rPr>
          <w:sz w:val="28"/>
          <w:szCs w:val="28"/>
          <w:lang w:val="en-US"/>
        </w:rPr>
      </w:pPr>
      <w:r w:rsidRPr="005C2622">
        <w:rPr>
          <w:sz w:val="28"/>
          <w:szCs w:val="28"/>
          <w:lang w:val="en-US"/>
        </w:rPr>
        <w:t xml:space="preserve">• Wolfram </w:t>
      </w:r>
      <w:proofErr w:type="spellStart"/>
      <w:r w:rsidRPr="005C2622">
        <w:rPr>
          <w:sz w:val="28"/>
          <w:szCs w:val="28"/>
          <w:lang w:val="en-US"/>
        </w:rPr>
        <w:t>Mathematica</w:t>
      </w:r>
      <w:proofErr w:type="spellEnd"/>
      <w:r w:rsidRPr="005C2622">
        <w:rPr>
          <w:sz w:val="28"/>
          <w:szCs w:val="28"/>
          <w:lang w:val="en-US"/>
        </w:rPr>
        <w:t>;</w:t>
      </w:r>
    </w:p>
    <w:p w:rsidR="005C2622" w:rsidRPr="005C2622" w:rsidRDefault="005C2622" w:rsidP="005C2622">
      <w:pPr>
        <w:ind w:firstLine="567"/>
        <w:rPr>
          <w:sz w:val="28"/>
          <w:szCs w:val="28"/>
          <w:lang w:val="en-US"/>
        </w:rPr>
      </w:pPr>
    </w:p>
    <w:p w:rsidR="005C2622" w:rsidRPr="005C2622" w:rsidRDefault="005C2622" w:rsidP="005C2622">
      <w:pPr>
        <w:ind w:firstLine="567"/>
        <w:rPr>
          <w:sz w:val="28"/>
          <w:szCs w:val="28"/>
          <w:lang w:val="en-US"/>
        </w:rPr>
      </w:pPr>
    </w:p>
    <w:p w:rsidR="005C2622" w:rsidRPr="005C2622" w:rsidRDefault="005C2622" w:rsidP="005C2622">
      <w:pPr>
        <w:ind w:firstLine="567"/>
        <w:rPr>
          <w:sz w:val="28"/>
          <w:szCs w:val="28"/>
          <w:lang w:val="en-US"/>
        </w:rPr>
      </w:pPr>
      <w:r w:rsidRPr="005C2622">
        <w:rPr>
          <w:sz w:val="28"/>
          <w:szCs w:val="28"/>
          <w:lang w:val="en-US"/>
        </w:rPr>
        <w:t xml:space="preserve">In the research paper </w:t>
      </w:r>
      <w:r w:rsidR="0047314B">
        <w:rPr>
          <w:sz w:val="28"/>
          <w:szCs w:val="28"/>
          <w:lang w:val="en-US"/>
        </w:rPr>
        <w:t xml:space="preserve">we observe </w:t>
      </w:r>
      <w:r w:rsidRPr="005C2622">
        <w:rPr>
          <w:sz w:val="28"/>
          <w:szCs w:val="28"/>
          <w:lang w:val="en-US"/>
        </w:rPr>
        <w:t>the following results:</w:t>
      </w:r>
    </w:p>
    <w:p w:rsidR="005C2622" w:rsidRPr="005C2622" w:rsidRDefault="005C2622" w:rsidP="005C2622">
      <w:pPr>
        <w:ind w:firstLine="567"/>
        <w:rPr>
          <w:sz w:val="28"/>
          <w:szCs w:val="28"/>
          <w:lang w:val="en-US"/>
        </w:rPr>
      </w:pPr>
      <w:r w:rsidRPr="005C2622">
        <w:rPr>
          <w:sz w:val="28"/>
          <w:szCs w:val="28"/>
          <w:lang w:val="en-US"/>
        </w:rPr>
        <w:t xml:space="preserve">• The simple formula for determining the components of the tensor compliance and stiffness tensor </w:t>
      </w:r>
      <w:proofErr w:type="spellStart"/>
      <w:r w:rsidRPr="005C2622">
        <w:rPr>
          <w:sz w:val="28"/>
          <w:szCs w:val="28"/>
          <w:lang w:val="en-US"/>
        </w:rPr>
        <w:t>unidirectionally</w:t>
      </w:r>
      <w:proofErr w:type="spellEnd"/>
      <w:r w:rsidRPr="005C2622">
        <w:rPr>
          <w:sz w:val="28"/>
          <w:szCs w:val="28"/>
          <w:lang w:val="en-US"/>
        </w:rPr>
        <w:t xml:space="preserve"> reinforced elastic material by known elastic </w:t>
      </w:r>
      <w:r w:rsidR="000A0EFF">
        <w:rPr>
          <w:sz w:val="28"/>
          <w:szCs w:val="28"/>
          <w:lang w:val="en-US"/>
        </w:rPr>
        <w:t>modulus</w:t>
      </w:r>
      <w:r w:rsidRPr="005C2622">
        <w:rPr>
          <w:sz w:val="28"/>
          <w:szCs w:val="28"/>
          <w:lang w:val="en-US"/>
        </w:rPr>
        <w:t xml:space="preserve"> and Poisson's ratio;</w:t>
      </w:r>
    </w:p>
    <w:p w:rsidR="005C2622" w:rsidRPr="005C2622" w:rsidRDefault="005C2622" w:rsidP="005C2622">
      <w:pPr>
        <w:ind w:firstLine="567"/>
        <w:rPr>
          <w:sz w:val="28"/>
          <w:szCs w:val="28"/>
          <w:lang w:val="en-US"/>
        </w:rPr>
      </w:pPr>
      <w:r w:rsidRPr="005C2622">
        <w:rPr>
          <w:sz w:val="28"/>
          <w:szCs w:val="28"/>
          <w:lang w:val="en-US"/>
        </w:rPr>
        <w:t>• Depending obtained to determine the nine tensor components orthotropic medium hardness;</w:t>
      </w:r>
    </w:p>
    <w:p w:rsidR="005C2622" w:rsidRPr="005C2622" w:rsidRDefault="005C2622" w:rsidP="005C2622">
      <w:pPr>
        <w:ind w:firstLine="567"/>
        <w:rPr>
          <w:sz w:val="28"/>
          <w:szCs w:val="28"/>
          <w:lang w:val="en-US"/>
        </w:rPr>
      </w:pPr>
      <w:r w:rsidRPr="005C2622">
        <w:rPr>
          <w:sz w:val="28"/>
          <w:szCs w:val="28"/>
          <w:lang w:val="en-US"/>
        </w:rPr>
        <w:t xml:space="preserve">• </w:t>
      </w:r>
      <w:r w:rsidR="0047314B">
        <w:rPr>
          <w:sz w:val="28"/>
          <w:szCs w:val="28"/>
          <w:lang w:val="en-US"/>
        </w:rPr>
        <w:t>E</w:t>
      </w:r>
      <w:r w:rsidRPr="005C2622">
        <w:rPr>
          <w:sz w:val="28"/>
          <w:szCs w:val="28"/>
          <w:lang w:val="en-US"/>
        </w:rPr>
        <w:t>quations were derived to determine the size of the composite with equal stress armature.</w:t>
      </w:r>
    </w:p>
    <w:p w:rsidR="005C2622" w:rsidRPr="005C2622" w:rsidRDefault="005C2622" w:rsidP="005C2622">
      <w:pPr>
        <w:ind w:firstLine="567"/>
        <w:rPr>
          <w:sz w:val="28"/>
          <w:szCs w:val="28"/>
          <w:lang w:val="en-US"/>
        </w:rPr>
      </w:pPr>
    </w:p>
    <w:p w:rsidR="005C2622" w:rsidRPr="005C2622" w:rsidRDefault="0047314B" w:rsidP="005C2622">
      <w:pPr>
        <w:ind w:firstLine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t</w:t>
      </w:r>
      <w:r w:rsidR="005C2622" w:rsidRPr="005C2622">
        <w:rPr>
          <w:sz w:val="28"/>
          <w:szCs w:val="28"/>
          <w:lang w:val="en-US"/>
        </w:rPr>
        <w:t xml:space="preserve">hesis is practical. The results can be used to find compliance tensor components of the composite figure out the nature of the stress between the fibers </w:t>
      </w:r>
      <w:r>
        <w:rPr>
          <w:sz w:val="28"/>
          <w:szCs w:val="28"/>
          <w:lang w:val="en-US"/>
        </w:rPr>
        <w:t>state</w:t>
      </w:r>
      <w:r w:rsidR="005C2622" w:rsidRPr="005C2622">
        <w:rPr>
          <w:sz w:val="28"/>
          <w:szCs w:val="28"/>
          <w:lang w:val="en-US"/>
        </w:rPr>
        <w:t xml:space="preserve"> microstructures under different external </w:t>
      </w:r>
      <w:r w:rsidR="000A0EFF">
        <w:rPr>
          <w:sz w:val="28"/>
          <w:szCs w:val="28"/>
          <w:lang w:val="en-US"/>
        </w:rPr>
        <w:t>load</w:t>
      </w:r>
      <w:r w:rsidR="005C2622" w:rsidRPr="005C2622">
        <w:rPr>
          <w:sz w:val="28"/>
          <w:szCs w:val="28"/>
          <w:lang w:val="en-US"/>
        </w:rPr>
        <w:t xml:space="preserve"> and determine residual stresses.</w:t>
      </w:r>
    </w:p>
    <w:p w:rsidR="00184025" w:rsidRPr="00A050D2" w:rsidRDefault="000A0EFF" w:rsidP="005C2622">
      <w:pPr>
        <w:ind w:firstLine="567"/>
        <w:rPr>
          <w:lang w:val="en-US"/>
        </w:rPr>
      </w:pPr>
      <w:r>
        <w:rPr>
          <w:sz w:val="28"/>
          <w:szCs w:val="28"/>
          <w:lang w:val="en-US"/>
        </w:rPr>
        <w:t>The t</w:t>
      </w:r>
      <w:r w:rsidR="005C2622" w:rsidRPr="005C2622">
        <w:rPr>
          <w:sz w:val="28"/>
          <w:szCs w:val="28"/>
          <w:lang w:val="en-US"/>
        </w:rPr>
        <w:t>hesis work is done by the author alone.</w:t>
      </w:r>
    </w:p>
    <w:sectPr w:rsidR="00184025" w:rsidRPr="00A050D2" w:rsidSect="009E447F">
      <w:pgSz w:w="11907" w:h="16839"/>
      <w:pgMar w:top="1134" w:right="1134" w:bottom="1134" w:left="1134" w:header="720" w:footer="720" w:gutter="0"/>
      <w:cols w:space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86BE1"/>
    <w:multiLevelType w:val="hybridMultilevel"/>
    <w:tmpl w:val="E3F251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515872"/>
    <w:multiLevelType w:val="hybridMultilevel"/>
    <w:tmpl w:val="C0DE8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C10175"/>
    <w:multiLevelType w:val="hybridMultilevel"/>
    <w:tmpl w:val="2ABCB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F84708E"/>
    <w:multiLevelType w:val="hybridMultilevel"/>
    <w:tmpl w:val="6A247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50D2"/>
    <w:rsid w:val="00005568"/>
    <w:rsid w:val="000A0EFF"/>
    <w:rsid w:val="000E2096"/>
    <w:rsid w:val="00176169"/>
    <w:rsid w:val="00184025"/>
    <w:rsid w:val="001A610D"/>
    <w:rsid w:val="0047314B"/>
    <w:rsid w:val="005C2622"/>
    <w:rsid w:val="009E447F"/>
    <w:rsid w:val="00A050D2"/>
    <w:rsid w:val="00B708A7"/>
    <w:rsid w:val="00EE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D2"/>
    <w:pPr>
      <w:widowControl w:val="0"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radtitle">
    <w:name w:val="Grad_title"/>
    <w:basedOn w:val="a"/>
    <w:qFormat/>
    <w:rsid w:val="00A050D2"/>
    <w:pPr>
      <w:widowControl/>
      <w:spacing w:line="360" w:lineRule="auto"/>
      <w:jc w:val="center"/>
    </w:pPr>
    <w:rPr>
      <w:rFonts w:eastAsia="MS Mincho"/>
      <w:color w:val="auto"/>
      <w:kern w:val="0"/>
      <w:sz w:val="28"/>
      <w:szCs w:val="28"/>
      <w:lang w:eastAsia="en-US"/>
    </w:rPr>
  </w:style>
  <w:style w:type="paragraph" w:customStyle="1" w:styleId="Gradtext">
    <w:name w:val="Grad_text"/>
    <w:basedOn w:val="Gradtitle"/>
    <w:qFormat/>
    <w:rsid w:val="00A050D2"/>
    <w:pPr>
      <w:ind w:firstLine="720"/>
      <w:jc w:val="both"/>
    </w:pPr>
  </w:style>
  <w:style w:type="character" w:customStyle="1" w:styleId="FontStyle142">
    <w:name w:val="Font Style142"/>
    <w:basedOn w:val="a0"/>
    <w:uiPriority w:val="99"/>
    <w:rsid w:val="00176169"/>
    <w:rPr>
      <w:rFonts w:ascii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AdminIQ</dc:creator>
  <cp:lastModifiedBy>AdminIQ</cp:lastModifiedBy>
  <cp:revision>2</cp:revision>
  <dcterms:created xsi:type="dcterms:W3CDTF">2015-06-10T13:06:00Z</dcterms:created>
  <dcterms:modified xsi:type="dcterms:W3CDTF">2015-06-10T13:06:00Z</dcterms:modified>
</cp:coreProperties>
</file>