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21" w:rsidRDefault="00204221" w:rsidP="00204221">
      <w:pPr>
        <w:jc w:val="center"/>
        <w:rPr>
          <w:rFonts w:ascii="Times New Roman" w:eastAsia="Times New Roman" w:hAnsi="Times New Roman" w:cs="Times New Roman"/>
          <w:b/>
          <w:bCs/>
          <w:sz w:val="28"/>
          <w:szCs w:val="28"/>
        </w:rPr>
      </w:pPr>
      <w:r>
        <w:rPr>
          <w:rFonts w:ascii="Times New Roman" w:hAnsi="Times New Roman" w:cs="Times New Roman"/>
          <w:b/>
          <w:bCs/>
          <w:sz w:val="28"/>
          <w:szCs w:val="28"/>
        </w:rPr>
        <w:t>Резюме</w:t>
      </w:r>
    </w:p>
    <w:p w:rsidR="00204221" w:rsidRDefault="00204221" w:rsidP="00204221">
      <w:pPr>
        <w:jc w:val="center"/>
        <w:rPr>
          <w:rFonts w:ascii="Times New Roman" w:eastAsia="Times New Roman" w:hAnsi="Times New Roman" w:cs="Times New Roman"/>
          <w:sz w:val="28"/>
          <w:szCs w:val="28"/>
        </w:rPr>
      </w:pPr>
      <w:r>
        <w:rPr>
          <w:rFonts w:ascii="Times New Roman" w:hAnsi="Times New Roman" w:cs="Times New Roman"/>
          <w:sz w:val="28"/>
          <w:szCs w:val="28"/>
        </w:rPr>
        <w:t>Филатов Сергей Викторович</w:t>
      </w:r>
    </w:p>
    <w:p w:rsidR="00204221" w:rsidRDefault="00204221" w:rsidP="00204221">
      <w:pPr>
        <w:jc w:val="center"/>
        <w:rPr>
          <w:rFonts w:ascii="Times New Roman" w:eastAsia="Times New Roman" w:hAnsi="Times New Roman" w:cs="Times New Roman"/>
          <w:sz w:val="28"/>
          <w:szCs w:val="28"/>
        </w:rPr>
      </w:pPr>
      <w:r>
        <w:rPr>
          <w:rFonts w:ascii="Times New Roman" w:hAnsi="Times New Roman" w:cs="Times New Roman"/>
          <w:sz w:val="28"/>
          <w:szCs w:val="28"/>
        </w:rPr>
        <w:t>«Внутриполитический кризис в Королевстве сербов, хорватов                               и словенцев (1918–1929 гг.)»</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Ключевые слова: </w:t>
      </w:r>
      <w:r>
        <w:rPr>
          <w:rFonts w:ascii="Times New Roman" w:hAnsi="Times New Roman" w:cs="Times New Roman"/>
          <w:sz w:val="28"/>
          <w:szCs w:val="28"/>
        </w:rPr>
        <w:t>Королевство сербов, хорватов и словенцев, Видовданская конституция, сербо-хорватские отношения, идеология югославизма, централизм, федерализм, кризис парламентаризма.</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b/>
          <w:bCs/>
          <w:sz w:val="28"/>
          <w:szCs w:val="28"/>
        </w:rPr>
        <w:t>Актуальность темы</w:t>
      </w:r>
      <w:r>
        <w:rPr>
          <w:rFonts w:ascii="Times New Roman" w:hAnsi="Times New Roman" w:cs="Times New Roman"/>
          <w:sz w:val="28"/>
          <w:szCs w:val="28"/>
        </w:rPr>
        <w:t xml:space="preserve"> заключается в необходимости выработки объективного мнения на причины и итоги внутриполитического кризиса в Королевстве СХС, так как, в настоящее время не существует четко выработанного и общепризнанного взгляда на эту проблему. </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b/>
          <w:bCs/>
          <w:sz w:val="28"/>
          <w:szCs w:val="28"/>
        </w:rPr>
        <w:t>Объектом</w:t>
      </w:r>
      <w:r>
        <w:rPr>
          <w:rFonts w:ascii="Times New Roman" w:hAnsi="Times New Roman" w:cs="Times New Roman"/>
          <w:sz w:val="28"/>
          <w:szCs w:val="28"/>
        </w:rPr>
        <w:t xml:space="preserve"> данного исследования являются основные тенденции внутриполитического развития Королевства СХС в период с 1918 до 1929 годов. </w:t>
      </w:r>
      <w:r>
        <w:rPr>
          <w:rFonts w:ascii="Times New Roman" w:hAnsi="Times New Roman" w:cs="Times New Roman"/>
          <w:b/>
          <w:bCs/>
          <w:sz w:val="28"/>
          <w:szCs w:val="28"/>
        </w:rPr>
        <w:t>Предметом</w:t>
      </w:r>
      <w:r>
        <w:rPr>
          <w:rFonts w:ascii="Times New Roman" w:hAnsi="Times New Roman" w:cs="Times New Roman"/>
          <w:sz w:val="28"/>
          <w:szCs w:val="28"/>
        </w:rPr>
        <w:t xml:space="preserve"> исследования являются вопросы развития и кризиса парламентаризма в Королевстве СХС, а также взаимоотношений между основными политическими партиями данного государства.</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Целью </w:t>
      </w:r>
      <w:r>
        <w:rPr>
          <w:rFonts w:ascii="Times New Roman" w:hAnsi="Times New Roman" w:cs="Times New Roman"/>
          <w:sz w:val="28"/>
          <w:szCs w:val="28"/>
        </w:rPr>
        <w:t>дипломной работы является  раскрытие сущности событий, связанных с кризисом внутриполитических процессов в Королевстве СХС.</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выполнении работы были использованы </w:t>
      </w:r>
      <w:r>
        <w:rPr>
          <w:rFonts w:ascii="Times New Roman" w:hAnsi="Times New Roman" w:cs="Times New Roman"/>
          <w:b/>
          <w:bCs/>
          <w:sz w:val="28"/>
          <w:szCs w:val="28"/>
        </w:rPr>
        <w:t>методы</w:t>
      </w:r>
      <w:r>
        <w:rPr>
          <w:rFonts w:ascii="Times New Roman" w:hAnsi="Times New Roman" w:cs="Times New Roman"/>
          <w:sz w:val="28"/>
          <w:szCs w:val="28"/>
        </w:rPr>
        <w:t xml:space="preserve"> </w:t>
      </w:r>
      <w:r>
        <w:rPr>
          <w:rFonts w:ascii="Times New Roman" w:hAnsi="Times New Roman" w:cs="Times New Roman"/>
          <w:b/>
          <w:bCs/>
          <w:sz w:val="28"/>
          <w:szCs w:val="28"/>
        </w:rPr>
        <w:t>исторической науки</w:t>
      </w:r>
      <w:r>
        <w:rPr>
          <w:rFonts w:ascii="Times New Roman" w:hAnsi="Times New Roman" w:cs="Times New Roman"/>
          <w:sz w:val="28"/>
          <w:szCs w:val="28"/>
        </w:rPr>
        <w:t xml:space="preserve">: историко-генетический, историко-сравнительный и системный. </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Дипломная работа включает в себя введение, историографический обзор и методологию, основную часть, заключение, а также список использованных источников и литературы.</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sz w:val="28"/>
          <w:szCs w:val="28"/>
        </w:rPr>
        <w:t>Результатом исследования стало определение основных тенденций внутриполитического развития Королевства сербов, хорватов и словенцев в 1918–1929 гг. С самого начала своего существования это государство оказалось перед вопросом выбора государственно-политического устройства. Сербская элита стремилась к установлению своей гегемонии и для этого добилась утверждения централистской модели, что выразилось в принятии Видовданской конституции. Политические партии, выражавшие интересы хорватов, словенцев и боснийских мусульман, выступали за федерализацию государства. Межпартийное противостояние достигло своего пика в 1928 году, когда деятельность народной скупщины оказалась фактически парализованной. Это стало для короля Александра Карагеоргиевича поводом для установления режима своей личной диктатуры 6 января 1929 года.</w:t>
      </w:r>
    </w:p>
    <w:p w:rsidR="00204221" w:rsidRDefault="00204221" w:rsidP="00204221">
      <w:pPr>
        <w:spacing w:after="0" w:line="360" w:lineRule="exact"/>
        <w:ind w:firstLine="567"/>
        <w:jc w:val="both"/>
        <w:rPr>
          <w:rFonts w:ascii="Times New Roman" w:eastAsia="Times New Roman" w:hAnsi="Times New Roman" w:cs="Times New Roman"/>
          <w:sz w:val="28"/>
          <w:szCs w:val="28"/>
        </w:rPr>
      </w:pPr>
    </w:p>
    <w:p w:rsidR="00204221" w:rsidRDefault="00204221" w:rsidP="00204221">
      <w:pPr>
        <w:spacing w:after="0" w:line="360" w:lineRule="exact"/>
        <w:ind w:firstLine="567"/>
        <w:jc w:val="both"/>
        <w:rPr>
          <w:rFonts w:ascii="Times New Roman" w:eastAsia="Times New Roman" w:hAnsi="Times New Roman" w:cs="Times New Roman"/>
          <w:sz w:val="28"/>
          <w:szCs w:val="28"/>
        </w:rPr>
      </w:pPr>
    </w:p>
    <w:p w:rsidR="00204221" w:rsidRDefault="00204221" w:rsidP="00204221">
      <w:pPr>
        <w:spacing w:after="0" w:line="360" w:lineRule="exact"/>
        <w:ind w:firstLine="567"/>
        <w:jc w:val="both"/>
        <w:rPr>
          <w:rFonts w:ascii="Times New Roman" w:eastAsia="Times New Roman" w:hAnsi="Times New Roman" w:cs="Times New Roman"/>
          <w:sz w:val="28"/>
          <w:szCs w:val="28"/>
        </w:rPr>
      </w:pPr>
    </w:p>
    <w:p w:rsidR="00204221" w:rsidRDefault="00204221" w:rsidP="00204221">
      <w:pPr>
        <w:spacing w:before="240" w:after="0" w:line="360" w:lineRule="exact"/>
        <w:ind w:firstLine="567"/>
        <w:jc w:val="center"/>
        <w:rPr>
          <w:rFonts w:ascii="Times New Roman" w:eastAsia="Times New Roman" w:hAnsi="Times New Roman" w:cs="Times New Roman"/>
          <w:b/>
          <w:bCs/>
          <w:sz w:val="28"/>
          <w:szCs w:val="28"/>
        </w:rPr>
      </w:pPr>
      <w:r>
        <w:rPr>
          <w:rFonts w:ascii="Times New Roman" w:hAnsi="Times New Roman" w:cs="Times New Roman"/>
          <w:b/>
          <w:bCs/>
          <w:sz w:val="28"/>
          <w:szCs w:val="28"/>
        </w:rPr>
        <w:lastRenderedPageBreak/>
        <w:t>Рэзюмэ</w:t>
      </w:r>
    </w:p>
    <w:p w:rsidR="00204221" w:rsidRDefault="00204221" w:rsidP="00204221">
      <w:pPr>
        <w:spacing w:line="360" w:lineRule="exact"/>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Філатаў Сяргей Віктаравіч</w:t>
      </w:r>
      <w:r>
        <w:rPr>
          <w:rFonts w:ascii="Times New Roman" w:eastAsia="Times New Roman" w:hAnsi="Times New Roman" w:cs="Times New Roman"/>
          <w:sz w:val="28"/>
          <w:szCs w:val="28"/>
        </w:rPr>
        <w:br/>
        <w:t>«Унутрыпалітычны крызіс у Каралеўстве сербаў</w:t>
      </w:r>
      <w:r>
        <w:rPr>
          <w:rFonts w:ascii="Times New Roman" w:hAnsi="Times New Roman" w:cs="Times New Roman"/>
          <w:sz w:val="28"/>
          <w:szCs w:val="28"/>
        </w:rPr>
        <w:t>, харватаў і                        славенцаў (1918-1929 гг.)»</w:t>
      </w:r>
    </w:p>
    <w:p w:rsidR="00204221" w:rsidRDefault="00204221" w:rsidP="00204221">
      <w:pPr>
        <w:spacing w:after="0" w:line="360" w:lineRule="exact"/>
        <w:ind w:firstLine="567"/>
        <w:jc w:val="both"/>
        <w:rPr>
          <w:rFonts w:ascii="Times New Roman" w:eastAsia="Times New Roman" w:hAnsi="Times New Roman" w:cs="Times New Roman"/>
          <w:sz w:val="28"/>
          <w:szCs w:val="28"/>
        </w:rPr>
      </w:pPr>
      <w:r>
        <w:rPr>
          <w:rFonts w:ascii="Times New Roman" w:hAnsi="Times New Roman" w:cs="Times New Roman"/>
          <w:b/>
          <w:bCs/>
          <w:sz w:val="28"/>
          <w:szCs w:val="28"/>
        </w:rPr>
        <w:t>Ключавыя словы:</w:t>
      </w:r>
      <w:r>
        <w:rPr>
          <w:rFonts w:ascii="Times New Roman" w:hAnsi="Times New Roman" w:cs="Times New Roman"/>
          <w:sz w:val="28"/>
          <w:szCs w:val="28"/>
        </w:rPr>
        <w:t xml:space="preserve"> Каралеўства сербаў, харватаў і славенцаў, В</w:t>
      </w:r>
      <w:r>
        <w:rPr>
          <w:rFonts w:ascii="Times New Roman" w:hAnsi="Times New Roman" w:cs="Times New Roman"/>
          <w:sz w:val="28"/>
          <w:szCs w:val="28"/>
          <w:lang w:val="en-US"/>
        </w:rPr>
        <w:t>i</w:t>
      </w:r>
      <w:r>
        <w:rPr>
          <w:rFonts w:ascii="Times New Roman" w:hAnsi="Times New Roman" w:cs="Times New Roman"/>
          <w:sz w:val="28"/>
          <w:szCs w:val="28"/>
        </w:rPr>
        <w:t>даўданская канстытуцыя, серба-харвацкія адносіны, ідэалогія югаслав</w:t>
      </w:r>
      <w:r>
        <w:rPr>
          <w:rFonts w:ascii="Times New Roman" w:hAnsi="Times New Roman" w:cs="Times New Roman"/>
          <w:sz w:val="28"/>
          <w:szCs w:val="28"/>
          <w:lang w:val="en-US"/>
        </w:rPr>
        <w:t>i</w:t>
      </w:r>
      <w:r>
        <w:rPr>
          <w:rFonts w:ascii="Times New Roman" w:hAnsi="Times New Roman" w:cs="Times New Roman"/>
          <w:sz w:val="28"/>
          <w:szCs w:val="28"/>
        </w:rPr>
        <w:t>зму, цэнтралізм, федэралізм, крызіс парламентарызму.</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Актуальнасць тэмы</w:t>
      </w:r>
      <w:r>
        <w:rPr>
          <w:rFonts w:ascii="Times New Roman" w:hAnsi="Times New Roman" w:cs="Times New Roman"/>
          <w:sz w:val="28"/>
          <w:szCs w:val="28"/>
        </w:rPr>
        <w:t xml:space="preserve"> заключаецца ў неабходнасці выпрацоўкі аб'ектыўнай думкі на прычыны і вынікі ўнутрыпалітычнага крызісу ў Каралеўстве СХС, таму што ў цяперашні час не існуе выразна выпрацаванага і агульнапрызнанага погляду на гэтую праблему.</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Аб'ектам</w:t>
      </w:r>
      <w:r>
        <w:rPr>
          <w:rFonts w:ascii="Times New Roman" w:hAnsi="Times New Roman" w:cs="Times New Roman"/>
          <w:sz w:val="28"/>
          <w:szCs w:val="28"/>
        </w:rPr>
        <w:t xml:space="preserve"> дадзенага даследавання з'яўляюцца асноўныя тэндэнцыі ўнутрыпалітычнага развіцця Каралеўства СХС ў перыяд з 1918 да 1929 гадоў. </w:t>
      </w:r>
      <w:r>
        <w:rPr>
          <w:rFonts w:ascii="Times New Roman" w:hAnsi="Times New Roman" w:cs="Times New Roman"/>
          <w:b/>
          <w:bCs/>
          <w:sz w:val="28"/>
          <w:szCs w:val="28"/>
        </w:rPr>
        <w:t>Прадметам</w:t>
      </w:r>
      <w:r>
        <w:rPr>
          <w:rFonts w:ascii="Times New Roman" w:hAnsi="Times New Roman" w:cs="Times New Roman"/>
          <w:sz w:val="28"/>
          <w:szCs w:val="28"/>
        </w:rPr>
        <w:t xml:space="preserve"> даследавання з'яўляюцца пытанні развіцця і крызісу парламентарызму ў Каралеўстве СХС, а таксама ўзаемаадносін паміж асноўнымі палітычнымі партыямі дадзенай дзяржавы.</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Мэтай</w:t>
      </w:r>
      <w:r>
        <w:rPr>
          <w:rFonts w:ascii="Times New Roman" w:hAnsi="Times New Roman" w:cs="Times New Roman"/>
          <w:sz w:val="28"/>
          <w:szCs w:val="28"/>
        </w:rPr>
        <w:t xml:space="preserve"> дыпломнай працы з'яўляецца раскрыццё сутнасці падзей, звязаных з крызісам ўнутрыпалітычных працэсаў у Каралеўстве СХС.</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Пры выкананні працы былі выкарыстаны </w:t>
      </w:r>
      <w:r>
        <w:rPr>
          <w:rFonts w:ascii="Times New Roman" w:hAnsi="Times New Roman" w:cs="Times New Roman"/>
          <w:b/>
          <w:bCs/>
          <w:sz w:val="28"/>
          <w:szCs w:val="28"/>
        </w:rPr>
        <w:t>метады гістарычнай навукі</w:t>
      </w:r>
      <w:r>
        <w:rPr>
          <w:rFonts w:ascii="Times New Roman" w:hAnsi="Times New Roman" w:cs="Times New Roman"/>
          <w:sz w:val="28"/>
          <w:szCs w:val="28"/>
        </w:rPr>
        <w:t>: гісторыка-генетычны, гісторыка-параўнальны і сістэмны.</w:t>
      </w:r>
    </w:p>
    <w:p w:rsidR="00204221" w:rsidRDefault="00204221" w:rsidP="00204221">
      <w:pPr>
        <w:spacing w:after="0"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Дыпломная праца уключае ў сябе ўводзiны, гістарыяграфічны агляд і метадалогію, асноўную частку, заключэнне, а таксама спіс выкарыстаных крыніц і літаратуры.</w:t>
      </w:r>
    </w:p>
    <w:p w:rsidR="00204221" w:rsidRDefault="00204221" w:rsidP="00204221">
      <w:pPr>
        <w:spacing w:line="36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Вынікам даследавання стала вызначэнне асноўных тэндэнцый ўнутрыпалітычнага развіцця Каралеўства сербаў, харватаў </w:t>
      </w:r>
      <w:r>
        <w:rPr>
          <w:rFonts w:ascii="Times New Roman" w:hAnsi="Times New Roman" w:cs="Times New Roman"/>
          <w:sz w:val="28"/>
          <w:szCs w:val="28"/>
          <w:lang w:val="en-US"/>
        </w:rPr>
        <w:t>i</w:t>
      </w:r>
      <w:r>
        <w:rPr>
          <w:rFonts w:ascii="Times New Roman" w:hAnsi="Times New Roman" w:cs="Times New Roman"/>
          <w:sz w:val="28"/>
          <w:szCs w:val="28"/>
        </w:rPr>
        <w:t xml:space="preserve"> славенцаў у 1918-1929 гг. З самага пачатку свайго існавання гэтая дзяржава апынулася перад пытаннем выбару дзяржаўна-палітычнага ладу. Сербская эліта імкнулася да ўсталявання сваёй гегемоніі і дзеля гэтага дамаглася зацвярджэння ўн</w:t>
      </w:r>
      <w:r>
        <w:rPr>
          <w:rFonts w:ascii="Times New Roman" w:hAnsi="Times New Roman" w:cs="Times New Roman"/>
          <w:sz w:val="28"/>
          <w:szCs w:val="28"/>
          <w:lang w:val="en-US"/>
        </w:rPr>
        <w:t>i</w:t>
      </w:r>
      <w:r>
        <w:rPr>
          <w:rFonts w:ascii="Times New Roman" w:hAnsi="Times New Roman" w:cs="Times New Roman"/>
          <w:sz w:val="28"/>
          <w:szCs w:val="28"/>
        </w:rPr>
        <w:t>тарнай мадэлі, што выявілася ў прыняцці Вiдаўданскай канстытуцыі. Палітычныя партыі, якія адлюстроўвалі інтарэсы харватаў, славенцаў і баснійскіх мусульман, выступалі за федэралізацыю дзяржавы. Міжпартыйнае супрацьстаянне дасягнула свайго піку ў 1928 годзе, калі дзейнасць народнай скупшчыны апынулася фактычна паралізаванай.         Гэта стала для караля Аляксандра Карагеоргiевiча падставай для ўстанаўлення рэжыму сваёй асабістай дыктатуры 6 студзеня 1929 года.</w:t>
      </w:r>
    </w:p>
    <w:p w:rsidR="00204221" w:rsidRDefault="00204221" w:rsidP="00204221">
      <w:pPr>
        <w:spacing w:line="360" w:lineRule="exact"/>
        <w:jc w:val="both"/>
        <w:rPr>
          <w:rFonts w:ascii="Times New Roman" w:eastAsia="Times New Roman" w:hAnsi="Times New Roman" w:cs="Times New Roman"/>
          <w:sz w:val="28"/>
          <w:szCs w:val="28"/>
        </w:rPr>
      </w:pPr>
    </w:p>
    <w:p w:rsidR="00204221" w:rsidRDefault="00204221" w:rsidP="00204221">
      <w:pPr>
        <w:spacing w:line="360" w:lineRule="exact"/>
        <w:jc w:val="both"/>
        <w:rPr>
          <w:rFonts w:ascii="Times New Roman" w:eastAsia="Times New Roman" w:hAnsi="Times New Roman" w:cs="Times New Roman"/>
          <w:sz w:val="28"/>
          <w:szCs w:val="28"/>
        </w:rPr>
      </w:pPr>
    </w:p>
    <w:p w:rsidR="00204221" w:rsidRDefault="00204221" w:rsidP="00204221">
      <w:pPr>
        <w:spacing w:line="360" w:lineRule="exact"/>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Resume</w:t>
      </w:r>
    </w:p>
    <w:p w:rsidR="00204221" w:rsidRDefault="00204221" w:rsidP="00204221">
      <w:pPr>
        <w:spacing w:line="36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Filatov Sergei Victorovich</w:t>
      </w:r>
    </w:p>
    <w:p w:rsidR="00204221" w:rsidRDefault="00204221" w:rsidP="00204221">
      <w:pPr>
        <w:spacing w:line="360" w:lineRule="exact"/>
        <w:jc w:val="center"/>
        <w:rPr>
          <w:rFonts w:ascii="Times New Roman" w:eastAsia="MS Mincho" w:hAnsi="Times New Roman" w:cs="Times New Roman"/>
          <w:sz w:val="28"/>
          <w:szCs w:val="28"/>
          <w:lang w:val="en-US" w:eastAsia="ja-JP"/>
        </w:rPr>
      </w:pPr>
      <w:r>
        <w:rPr>
          <w:rFonts w:ascii="Times New Roman" w:hAnsi="Times New Roman" w:cs="Times New Roman"/>
          <w:sz w:val="28"/>
          <w:szCs w:val="28"/>
          <w:lang w:val="en-US"/>
        </w:rPr>
        <w:t xml:space="preserve">«The internal political crisis </w:t>
      </w:r>
      <w:r>
        <w:rPr>
          <w:rStyle w:val="hps"/>
          <w:rFonts w:ascii="Times New Roman" w:hAnsi="Times New Roman" w:cs="Times New Roman"/>
          <w:sz w:val="28"/>
          <w:szCs w:val="28"/>
          <w:lang w:val="en-US"/>
        </w:rPr>
        <w:t>in the Kingdom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Serbs, Croats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 xml:space="preserve">and </w:t>
      </w:r>
      <w:r>
        <w:rPr>
          <w:rStyle w:val="hps"/>
          <w:rFonts w:ascii="Times New Roman" w:eastAsia="MS Mincho" w:hAnsi="Times New Roman" w:cs="Times New Roman"/>
          <w:sz w:val="28"/>
          <w:szCs w:val="28"/>
          <w:lang w:val="en-US" w:eastAsia="ja-JP"/>
        </w:rPr>
        <w:t xml:space="preserve">                   </w:t>
      </w:r>
      <w:r>
        <w:rPr>
          <w:rStyle w:val="hps"/>
          <w:rFonts w:ascii="Times New Roman" w:hAnsi="Times New Roman" w:cs="Times New Roman"/>
          <w:sz w:val="28"/>
          <w:szCs w:val="28"/>
          <w:lang w:val="en-US"/>
        </w:rPr>
        <w:t>Slovenes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(1918-1929)</w:t>
      </w:r>
      <w:r>
        <w:rPr>
          <w:rFonts w:ascii="Times New Roman" w:hAnsi="Times New Roman" w:cs="Times New Roman"/>
          <w:sz w:val="28"/>
          <w:szCs w:val="28"/>
          <w:lang w:val="en-US"/>
        </w:rPr>
        <w:t>»</w:t>
      </w:r>
    </w:p>
    <w:p w:rsidR="00204221" w:rsidRDefault="00204221" w:rsidP="00204221">
      <w:pPr>
        <w:spacing w:after="0" w:line="360" w:lineRule="exact"/>
        <w:jc w:val="both"/>
        <w:rPr>
          <w:rStyle w:val="hps"/>
        </w:rPr>
      </w:pPr>
      <w:r>
        <w:rPr>
          <w:rFonts w:ascii="Times New Roman" w:eastAsia="MS Mincho" w:hAnsi="Times New Roman" w:cs="Times New Roman"/>
          <w:sz w:val="28"/>
          <w:szCs w:val="28"/>
          <w:lang w:val="en-US" w:eastAsia="ja-JP"/>
        </w:rPr>
        <w:t xml:space="preserve">       </w:t>
      </w:r>
      <w:r>
        <w:rPr>
          <w:rFonts w:ascii="Times New Roman" w:eastAsia="MS Mincho" w:hAnsi="Times New Roman" w:cs="Times New Roman"/>
          <w:b/>
          <w:sz w:val="28"/>
          <w:szCs w:val="28"/>
          <w:lang w:val="en-US" w:eastAsia="ja-JP"/>
        </w:rPr>
        <w:t xml:space="preserve">Keywords: </w:t>
      </w:r>
      <w:r>
        <w:rPr>
          <w:rStyle w:val="hps"/>
          <w:rFonts w:ascii="Times New Roman" w:hAnsi="Times New Roman" w:cs="Times New Roman"/>
          <w:sz w:val="28"/>
          <w:szCs w:val="28"/>
          <w:lang w:val="en-US"/>
        </w:rPr>
        <w:t>Kingdom of Serbs,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Croats and Slovenes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Vidovdan</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constitution</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Serbian-</w:t>
      </w:r>
      <w:r>
        <w:rPr>
          <w:rFonts w:ascii="Times New Roman" w:hAnsi="Times New Roman" w:cs="Times New Roman"/>
          <w:sz w:val="28"/>
          <w:szCs w:val="28"/>
          <w:lang w:val="en-US"/>
        </w:rPr>
        <w:t xml:space="preserve">Croatian </w:t>
      </w:r>
      <w:r>
        <w:rPr>
          <w:rStyle w:val="hps"/>
          <w:rFonts w:ascii="Times New Roman" w:hAnsi="Times New Roman" w:cs="Times New Roman"/>
          <w:sz w:val="28"/>
          <w:szCs w:val="28"/>
          <w:lang w:val="en-US"/>
        </w:rPr>
        <w:t>relations</w:t>
      </w:r>
      <w:r>
        <w:rPr>
          <w:rFonts w:ascii="Times New Roman" w:hAnsi="Times New Roman" w:cs="Times New Roman"/>
          <w:sz w:val="28"/>
          <w:szCs w:val="28"/>
          <w:lang w:val="en-US"/>
        </w:rPr>
        <w:t xml:space="preserve">, the concept of </w:t>
      </w:r>
      <w:r>
        <w:rPr>
          <w:rStyle w:val="hps"/>
          <w:rFonts w:ascii="Times New Roman" w:hAnsi="Times New Roman" w:cs="Times New Roman"/>
          <w:sz w:val="28"/>
          <w:szCs w:val="28"/>
          <w:lang w:val="en-US"/>
        </w:rPr>
        <w:t>Yugoslavism</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centralism</w:t>
      </w:r>
      <w:r>
        <w:rPr>
          <w:rFonts w:ascii="Times New Roman" w:hAnsi="Times New Roman" w:cs="Times New Roman"/>
          <w:sz w:val="28"/>
          <w:szCs w:val="28"/>
          <w:lang w:val="en-US"/>
        </w:rPr>
        <w:t xml:space="preserve">, federalism, </w:t>
      </w:r>
      <w:r>
        <w:rPr>
          <w:rStyle w:val="hps"/>
          <w:rFonts w:ascii="Times New Roman" w:hAnsi="Times New Roman" w:cs="Times New Roman"/>
          <w:sz w:val="28"/>
          <w:szCs w:val="28"/>
          <w:lang w:val="en-US"/>
        </w:rPr>
        <w:t>parliamentary</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crisis.</w:t>
      </w:r>
    </w:p>
    <w:p w:rsidR="00204221" w:rsidRDefault="00204221" w:rsidP="00204221">
      <w:pPr>
        <w:spacing w:after="0" w:line="360" w:lineRule="exact"/>
        <w:jc w:val="both"/>
        <w:rPr>
          <w:rStyle w:val="hps"/>
          <w:rFonts w:ascii="Times New Roman" w:hAnsi="Times New Roman" w:cs="Times New Roman"/>
          <w:sz w:val="28"/>
          <w:szCs w:val="28"/>
          <w:lang w:val="en-US"/>
        </w:rPr>
      </w:pPr>
      <w:r>
        <w:rPr>
          <w:rStyle w:val="hps"/>
          <w:rFonts w:ascii="Times New Roman" w:hAnsi="Times New Roman" w:cs="Times New Roman"/>
          <w:sz w:val="28"/>
          <w:szCs w:val="28"/>
          <w:lang w:val="en-US"/>
        </w:rPr>
        <w:t xml:space="preserve">       </w:t>
      </w:r>
      <w:r>
        <w:rPr>
          <w:rStyle w:val="hps"/>
          <w:rFonts w:ascii="Times New Roman" w:hAnsi="Times New Roman" w:cs="Times New Roman"/>
          <w:b/>
          <w:sz w:val="28"/>
          <w:szCs w:val="28"/>
          <w:lang w:val="en-US"/>
        </w:rPr>
        <w:t>Relevance of the topic</w:t>
      </w:r>
      <w:r>
        <w:rPr>
          <w:rStyle w:val="hps"/>
          <w:rFonts w:ascii="Times New Roman" w:hAnsi="Times New Roman" w:cs="Times New Roman"/>
          <w:sz w:val="28"/>
          <w:szCs w:val="28"/>
          <w:lang w:val="en-US"/>
        </w:rPr>
        <w:t xml:space="preserve"> is the need to develop an objective opinion on the causes and results of the internal political crisis in the Kingdom of Serbs,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Croats and Slovenes, because currently there is no clearly elaborated and universally accepted view on the issue.</w:t>
      </w:r>
    </w:p>
    <w:p w:rsidR="00204221" w:rsidRDefault="00204221" w:rsidP="00204221">
      <w:pPr>
        <w:spacing w:after="0" w:line="360" w:lineRule="exact"/>
        <w:jc w:val="both"/>
        <w:rPr>
          <w:rFonts w:eastAsia="MS Mincho"/>
          <w:lang w:eastAsia="ja-JP"/>
        </w:rPr>
      </w:pPr>
      <w:r>
        <w:rPr>
          <w:rStyle w:val="hps"/>
          <w:rFonts w:ascii="Times New Roman" w:hAnsi="Times New Roman" w:cs="Times New Roman"/>
          <w:sz w:val="28"/>
          <w:szCs w:val="28"/>
          <w:lang w:val="en-US"/>
        </w:rPr>
        <w:t xml:space="preserve">      </w:t>
      </w:r>
      <w:r>
        <w:rPr>
          <w:rStyle w:val="hps"/>
          <w:rFonts w:ascii="Times New Roman" w:hAnsi="Times New Roman" w:cs="Times New Roman"/>
          <w:b/>
          <w:sz w:val="28"/>
          <w:szCs w:val="28"/>
          <w:lang w:val="en-US"/>
        </w:rPr>
        <w:t>The object of this study</w:t>
      </w:r>
      <w:r>
        <w:rPr>
          <w:rStyle w:val="hps"/>
          <w:rFonts w:ascii="Times New Roman" w:hAnsi="Times New Roman" w:cs="Times New Roman"/>
          <w:sz w:val="28"/>
          <w:szCs w:val="28"/>
          <w:lang w:val="en-US"/>
        </w:rPr>
        <w:t xml:space="preserve"> is the main trends of political development of the Kingdom of SHS in the period from 1918 to 1929 years. </w:t>
      </w:r>
      <w:r>
        <w:rPr>
          <w:rStyle w:val="hps"/>
          <w:rFonts w:ascii="Times New Roman" w:hAnsi="Times New Roman" w:cs="Times New Roman"/>
          <w:b/>
          <w:sz w:val="28"/>
          <w:szCs w:val="28"/>
          <w:lang w:val="en-US"/>
        </w:rPr>
        <w:t>The subject of research</w:t>
      </w:r>
      <w:r>
        <w:rPr>
          <w:rStyle w:val="hps"/>
          <w:rFonts w:ascii="Times New Roman" w:hAnsi="Times New Roman" w:cs="Times New Roman"/>
          <w:sz w:val="28"/>
          <w:szCs w:val="28"/>
          <w:lang w:val="en-US"/>
        </w:rPr>
        <w:t xml:space="preserve"> is the development of the crisis and parliamentarianism in the Kingdom, as well as the relationship between the main political parties of the state.</w:t>
      </w:r>
    </w:p>
    <w:p w:rsidR="00204221" w:rsidRDefault="00204221" w:rsidP="00204221">
      <w:pPr>
        <w:spacing w:after="0"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The aim of the graduate work</w:t>
      </w:r>
      <w:r>
        <w:rPr>
          <w:rFonts w:ascii="Times New Roman" w:eastAsia="Times New Roman" w:hAnsi="Times New Roman" w:cs="Times New Roman"/>
          <w:sz w:val="28"/>
          <w:szCs w:val="28"/>
          <w:lang w:val="en-US"/>
        </w:rPr>
        <w:t xml:space="preserve"> is disclosure of events related to the crisis of internal political processes in the Kingdom.</w:t>
      </w:r>
    </w:p>
    <w:p w:rsidR="00204221" w:rsidRDefault="00204221" w:rsidP="00204221">
      <w:pPr>
        <w:spacing w:after="0"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In carrying out graduate work were used </w:t>
      </w:r>
      <w:r>
        <w:rPr>
          <w:rFonts w:ascii="Times New Roman" w:eastAsia="Times New Roman" w:hAnsi="Times New Roman" w:cs="Times New Roman"/>
          <w:b/>
          <w:sz w:val="28"/>
          <w:szCs w:val="28"/>
          <w:lang w:val="en-US"/>
        </w:rPr>
        <w:t>methods of the historical science</w:t>
      </w:r>
      <w:r>
        <w:rPr>
          <w:rFonts w:ascii="Times New Roman" w:eastAsia="Times New Roman" w:hAnsi="Times New Roman" w:cs="Times New Roman"/>
          <w:sz w:val="28"/>
          <w:szCs w:val="28"/>
          <w:lang w:val="en-US"/>
        </w:rPr>
        <w:t>, such as historical-genetic, historical-comparative and systematic.</w:t>
      </w:r>
    </w:p>
    <w:p w:rsidR="00204221" w:rsidRDefault="00204221" w:rsidP="00204221">
      <w:pPr>
        <w:spacing w:after="0"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The graduate work includes introduction, historiography review and methodology, the main part, the conclusion and a list of sources used and literature.</w:t>
      </w:r>
    </w:p>
    <w:p w:rsidR="00204221" w:rsidRDefault="00204221" w:rsidP="00204221">
      <w:pPr>
        <w:spacing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Pr>
          <w:rStyle w:val="hps"/>
          <w:rFonts w:ascii="Times New Roman" w:hAnsi="Times New Roman" w:cs="Times New Roman"/>
          <w:sz w:val="28"/>
          <w:szCs w:val="28"/>
          <w:lang w:val="en-US"/>
        </w:rPr>
        <w:t>The result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 study</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was to determine</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 main trends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 political development</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of the Kingdom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Serbs, Croats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and Slovenes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in the years                 1</w:t>
      </w:r>
      <w:r>
        <w:rPr>
          <w:rFonts w:ascii="Times New Roman" w:eastAsia="Times New Roman" w:hAnsi="Times New Roman" w:cs="Times New Roman"/>
          <w:sz w:val="28"/>
          <w:szCs w:val="28"/>
          <w:lang w:val="en-US"/>
        </w:rPr>
        <w:t xml:space="preserve">918-1929. From the beginning of its existence, this state was faced with the question of choice of the public-political system. The Serbian elite has sought to establish its hegemony and for this approval made the centralist model, which resulted in the adoption of the Vidovdan constitution. Political parties representing the interests of Croats, Slovenes and Bosnian Muslims favored the federalization of the state. </w:t>
      </w:r>
      <w:r>
        <w:rPr>
          <w:rStyle w:val="hps"/>
          <w:rFonts w:ascii="Times New Roman" w:hAnsi="Times New Roman" w:cs="Times New Roman"/>
          <w:sz w:val="28"/>
          <w:szCs w:val="28"/>
          <w:lang w:val="en-US"/>
        </w:rPr>
        <w:t>The confrontation between</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these parties</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peaked in</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1928,</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when the activities of</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the National Assembly</w:t>
      </w:r>
      <w:r>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was paralyzed. For King Alexander Karadjordjevic this fact was the reason for the establishment of his personal dictatorship that accured on January 6, 1929.</w:t>
      </w:r>
    </w:p>
    <w:p w:rsidR="00C778B2" w:rsidRDefault="00C778B2"/>
    <w:sectPr w:rsidR="00C778B2" w:rsidSect="00C77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04221"/>
    <w:rsid w:val="00204221"/>
    <w:rsid w:val="009E6581"/>
    <w:rsid w:val="00C778B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21"/>
    <w:rPr>
      <w:rFonts w:ascii="Calibri" w:eastAsia="Calibri" w:hAnsi="Calibri" w:cs="Calibri"/>
      <w:color w:val="000000"/>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04221"/>
  </w:style>
</w:styles>
</file>

<file path=word/webSettings.xml><?xml version="1.0" encoding="utf-8"?>
<w:webSettings xmlns:r="http://schemas.openxmlformats.org/officeDocument/2006/relationships" xmlns:w="http://schemas.openxmlformats.org/wordprocessingml/2006/main">
  <w:divs>
    <w:div w:id="20220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5497</Characters>
  <Application>Microsoft Office Word</Application>
  <DocSecurity>0</DocSecurity>
  <Lines>45</Lines>
  <Paragraphs>12</Paragraphs>
  <ScaleCrop>false</ScaleCrop>
  <Company>Microsoft</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2015-06-08T15:28:00Z</dcterms:created>
  <dcterms:modified xsi:type="dcterms:W3CDTF">2015-06-08T15:29:00Z</dcterms:modified>
</cp:coreProperties>
</file>