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A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082A">
        <w:rPr>
          <w:rFonts w:ascii="Times New Roman" w:hAnsi="Times New Roman" w:cs="Times New Roman"/>
          <w:b/>
          <w:sz w:val="28"/>
          <w:szCs w:val="28"/>
        </w:rPr>
        <w:t>Тихонова Л.Е.</w:t>
      </w:r>
    </w:p>
    <w:p w:rsidR="0095082A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82A">
        <w:rPr>
          <w:rFonts w:ascii="Times New Roman" w:hAnsi="Times New Roman" w:cs="Times New Roman"/>
          <w:i/>
          <w:sz w:val="28"/>
          <w:szCs w:val="28"/>
        </w:rPr>
        <w:t>докт. экон. наук, профессор,</w:t>
      </w:r>
    </w:p>
    <w:p w:rsidR="0095082A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82A">
        <w:rPr>
          <w:rFonts w:ascii="Times New Roman" w:hAnsi="Times New Roman" w:cs="Times New Roman"/>
          <w:i/>
          <w:sz w:val="28"/>
          <w:szCs w:val="28"/>
        </w:rPr>
        <w:t>Белорусский государственный университет, г. Минск</w:t>
      </w:r>
    </w:p>
    <w:p w:rsidR="0095082A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D54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2A">
        <w:rPr>
          <w:rFonts w:ascii="Times New Roman" w:hAnsi="Times New Roman" w:cs="Times New Roman"/>
          <w:b/>
          <w:sz w:val="28"/>
          <w:szCs w:val="28"/>
        </w:rPr>
        <w:t>СОВРЕМЕННЫЕ ОСОБЕННОСТИ ФОРМИРОВАНИЯ РЫНКА ТРУДА В РЕСПУБЛИКЕ БЕЛАРУСЬ</w:t>
      </w:r>
    </w:p>
    <w:p w:rsidR="0095082A" w:rsidRPr="0095082A" w:rsidRDefault="0095082A" w:rsidP="00950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1A" w:rsidRPr="0095082A" w:rsidRDefault="009E3D5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825829" w:rsidRPr="0095082A">
        <w:rPr>
          <w:rFonts w:ascii="Times New Roman" w:hAnsi="Times New Roman" w:cs="Times New Roman"/>
          <w:sz w:val="28"/>
          <w:szCs w:val="28"/>
        </w:rPr>
        <w:t>Современная ситуация на рынке труда республики</w:t>
      </w:r>
      <w:r w:rsidR="00286F14" w:rsidRPr="0095082A">
        <w:rPr>
          <w:rFonts w:ascii="Times New Roman" w:hAnsi="Times New Roman" w:cs="Times New Roman"/>
          <w:sz w:val="28"/>
          <w:szCs w:val="28"/>
        </w:rPr>
        <w:t xml:space="preserve"> прежде всего характеризуется</w:t>
      </w:r>
      <w:r w:rsidRPr="0095082A">
        <w:rPr>
          <w:rFonts w:ascii="Times New Roman" w:hAnsi="Times New Roman" w:cs="Times New Roman"/>
          <w:sz w:val="28"/>
          <w:szCs w:val="28"/>
        </w:rPr>
        <w:t xml:space="preserve"> постепенным сокращением трудовых ресурсов</w:t>
      </w:r>
      <w:r w:rsidR="004D48EB" w:rsidRPr="0095082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2A7930" w:rsidRPr="0095082A">
        <w:rPr>
          <w:rFonts w:ascii="Times New Roman" w:hAnsi="Times New Roman" w:cs="Times New Roman"/>
          <w:sz w:val="28"/>
          <w:szCs w:val="28"/>
        </w:rPr>
        <w:t>ы</w:t>
      </w:r>
      <w:r w:rsidR="004D48EB" w:rsidRPr="0095082A">
        <w:rPr>
          <w:rFonts w:ascii="Times New Roman" w:hAnsi="Times New Roman" w:cs="Times New Roman"/>
          <w:sz w:val="28"/>
          <w:szCs w:val="28"/>
        </w:rPr>
        <w:t>,</w:t>
      </w:r>
      <w:r w:rsidR="002A7930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4D48EB" w:rsidRPr="0095082A">
        <w:rPr>
          <w:rFonts w:ascii="Times New Roman" w:hAnsi="Times New Roman" w:cs="Times New Roman"/>
          <w:sz w:val="28"/>
          <w:szCs w:val="28"/>
        </w:rPr>
        <w:t xml:space="preserve"> что связано в основном с сокращением молодежи вступающей в трудоспособный возраст. Анализ показал, что начиная </w:t>
      </w:r>
      <w:r w:rsidR="001F0941">
        <w:rPr>
          <w:rFonts w:ascii="Times New Roman" w:hAnsi="Times New Roman" w:cs="Times New Roman"/>
          <w:sz w:val="28"/>
          <w:szCs w:val="28"/>
        </w:rPr>
        <w:t xml:space="preserve">с 2007 г. </w:t>
      </w:r>
      <w:r w:rsidR="002A7930" w:rsidRPr="0095082A">
        <w:rPr>
          <w:rFonts w:ascii="Times New Roman" w:hAnsi="Times New Roman" w:cs="Times New Roman"/>
          <w:sz w:val="28"/>
          <w:szCs w:val="28"/>
        </w:rPr>
        <w:t>численность молодеж</w:t>
      </w:r>
      <w:r w:rsidR="006A669D" w:rsidRPr="0095082A">
        <w:rPr>
          <w:rFonts w:ascii="Times New Roman" w:hAnsi="Times New Roman" w:cs="Times New Roman"/>
          <w:sz w:val="28"/>
          <w:szCs w:val="28"/>
        </w:rPr>
        <w:t>и</w:t>
      </w:r>
      <w:r w:rsidR="00763C5E" w:rsidRPr="0095082A">
        <w:rPr>
          <w:rFonts w:ascii="Times New Roman" w:hAnsi="Times New Roman" w:cs="Times New Roman"/>
          <w:sz w:val="28"/>
          <w:szCs w:val="28"/>
        </w:rPr>
        <w:t xml:space="preserve">  вступающей в трудоспособный возраст начала сокращаться. Такая демографическая ситуация</w:t>
      </w:r>
      <w:r w:rsidR="006A669D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763C5E" w:rsidRPr="0095082A">
        <w:rPr>
          <w:rFonts w:ascii="Times New Roman" w:hAnsi="Times New Roman" w:cs="Times New Roman"/>
          <w:sz w:val="28"/>
          <w:szCs w:val="28"/>
        </w:rPr>
        <w:t>повлекла</w:t>
      </w:r>
      <w:r w:rsidR="006A669D" w:rsidRPr="0095082A">
        <w:rPr>
          <w:rFonts w:ascii="Times New Roman" w:hAnsi="Times New Roman" w:cs="Times New Roman"/>
          <w:sz w:val="28"/>
          <w:szCs w:val="28"/>
        </w:rPr>
        <w:t xml:space="preserve"> за собой сокращение трудоспособного населения в трудоспособном возрасте</w:t>
      </w:r>
      <w:r w:rsidR="00763C5E" w:rsidRPr="0095082A">
        <w:rPr>
          <w:rFonts w:ascii="Times New Roman" w:hAnsi="Times New Roman" w:cs="Times New Roman"/>
          <w:sz w:val="28"/>
          <w:szCs w:val="28"/>
        </w:rPr>
        <w:t>.</w:t>
      </w:r>
      <w:r w:rsidR="006A669D" w:rsidRPr="0095082A">
        <w:rPr>
          <w:rFonts w:ascii="Times New Roman" w:hAnsi="Times New Roman" w:cs="Times New Roman"/>
          <w:sz w:val="28"/>
          <w:szCs w:val="28"/>
        </w:rPr>
        <w:t xml:space="preserve">  </w:t>
      </w:r>
      <w:r w:rsidR="00763C5E" w:rsidRPr="0095082A">
        <w:rPr>
          <w:rFonts w:ascii="Times New Roman" w:hAnsi="Times New Roman" w:cs="Times New Roman"/>
          <w:sz w:val="28"/>
          <w:szCs w:val="28"/>
        </w:rPr>
        <w:t xml:space="preserve">Иными словами изменилась </w:t>
      </w:r>
      <w:r w:rsidR="006A669D" w:rsidRPr="0095082A">
        <w:rPr>
          <w:rFonts w:ascii="Times New Roman" w:hAnsi="Times New Roman" w:cs="Times New Roman"/>
          <w:sz w:val="28"/>
          <w:szCs w:val="28"/>
        </w:rPr>
        <w:t>демографическ</w:t>
      </w:r>
      <w:r w:rsidR="00763C5E" w:rsidRPr="0095082A">
        <w:rPr>
          <w:rFonts w:ascii="Times New Roman" w:hAnsi="Times New Roman" w:cs="Times New Roman"/>
          <w:sz w:val="28"/>
          <w:szCs w:val="28"/>
        </w:rPr>
        <w:t>ая</w:t>
      </w:r>
      <w:r w:rsidR="006A669D" w:rsidRPr="0095082A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63C5E" w:rsidRPr="0095082A">
        <w:rPr>
          <w:rFonts w:ascii="Times New Roman" w:hAnsi="Times New Roman" w:cs="Times New Roman"/>
          <w:sz w:val="28"/>
          <w:szCs w:val="28"/>
        </w:rPr>
        <w:t>а</w:t>
      </w:r>
      <w:r w:rsidR="006A669D" w:rsidRPr="0095082A">
        <w:rPr>
          <w:rFonts w:ascii="Times New Roman" w:hAnsi="Times New Roman" w:cs="Times New Roman"/>
          <w:sz w:val="28"/>
          <w:szCs w:val="28"/>
        </w:rPr>
        <w:t xml:space="preserve"> формирования трудовых ресурсов.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763C5E" w:rsidRPr="0095082A">
        <w:rPr>
          <w:rFonts w:ascii="Times New Roman" w:hAnsi="Times New Roman" w:cs="Times New Roman"/>
          <w:sz w:val="28"/>
          <w:szCs w:val="28"/>
        </w:rPr>
        <w:t>Исследование показало,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763C5E" w:rsidRPr="0095082A">
        <w:rPr>
          <w:rFonts w:ascii="Times New Roman" w:hAnsi="Times New Roman" w:cs="Times New Roman"/>
          <w:sz w:val="28"/>
          <w:szCs w:val="28"/>
        </w:rPr>
        <w:t>что ч</w:t>
      </w:r>
      <w:r w:rsidR="006A071A" w:rsidRPr="0095082A">
        <w:rPr>
          <w:rFonts w:ascii="Times New Roman" w:hAnsi="Times New Roman" w:cs="Times New Roman"/>
          <w:sz w:val="28"/>
          <w:szCs w:val="28"/>
        </w:rPr>
        <w:t>исленность трудоспособного населения в трудоспособном возрасте в 2013 г. по сравнению с 2005 г. снизилась на 4,</w:t>
      </w:r>
      <w:r w:rsidR="001F0941">
        <w:rPr>
          <w:rFonts w:ascii="Times New Roman" w:hAnsi="Times New Roman" w:cs="Times New Roman"/>
          <w:sz w:val="28"/>
          <w:szCs w:val="28"/>
        </w:rPr>
        <w:t>3</w:t>
      </w:r>
      <w:r w:rsidR="00CF1751">
        <w:rPr>
          <w:rFonts w:ascii="Times New Roman" w:hAnsi="Times New Roman" w:cs="Times New Roman"/>
          <w:sz w:val="28"/>
          <w:szCs w:val="28"/>
        </w:rPr>
        <w:t xml:space="preserve"> </w:t>
      </w:r>
      <w:r w:rsidR="001F0941">
        <w:rPr>
          <w:rFonts w:ascii="Times New Roman" w:hAnsi="Times New Roman" w:cs="Times New Roman"/>
          <w:sz w:val="28"/>
          <w:szCs w:val="28"/>
        </w:rPr>
        <w:t>% и составила 5587,1 тыс. чел.</w:t>
      </w:r>
      <w:r w:rsidR="006A071A" w:rsidRPr="0095082A">
        <w:rPr>
          <w:rFonts w:ascii="Times New Roman" w:hAnsi="Times New Roman" w:cs="Times New Roman"/>
          <w:sz w:val="28"/>
          <w:szCs w:val="28"/>
        </w:rPr>
        <w:t>, а его удельный вес в составе трудовых ресурсов сократился с 95,6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6A071A" w:rsidRPr="0095082A">
        <w:rPr>
          <w:rFonts w:ascii="Times New Roman" w:hAnsi="Times New Roman" w:cs="Times New Roman"/>
          <w:sz w:val="28"/>
          <w:szCs w:val="28"/>
        </w:rPr>
        <w:t>% в 2005 г. до 93,3</w:t>
      </w:r>
      <w:r w:rsidR="00CF1751">
        <w:rPr>
          <w:rFonts w:ascii="Times New Roman" w:hAnsi="Times New Roman" w:cs="Times New Roman"/>
          <w:sz w:val="28"/>
          <w:szCs w:val="28"/>
        </w:rPr>
        <w:t xml:space="preserve"> </w:t>
      </w:r>
      <w:r w:rsidR="006A071A" w:rsidRPr="0095082A">
        <w:rPr>
          <w:rFonts w:ascii="Times New Roman" w:hAnsi="Times New Roman" w:cs="Times New Roman"/>
          <w:sz w:val="28"/>
          <w:szCs w:val="28"/>
        </w:rPr>
        <w:t>%</w:t>
      </w:r>
      <w:r w:rsidR="000470E5" w:rsidRPr="0095082A">
        <w:rPr>
          <w:rFonts w:ascii="Times New Roman" w:hAnsi="Times New Roman" w:cs="Times New Roman"/>
          <w:sz w:val="28"/>
          <w:szCs w:val="28"/>
        </w:rPr>
        <w:t>.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763C5E" w:rsidRPr="0095082A">
        <w:rPr>
          <w:rFonts w:ascii="Times New Roman" w:hAnsi="Times New Roman" w:cs="Times New Roman"/>
          <w:sz w:val="28"/>
          <w:szCs w:val="28"/>
        </w:rPr>
        <w:t>Как показывают расчеты численность трудовых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0470E5" w:rsidRPr="0095082A">
        <w:rPr>
          <w:rFonts w:ascii="Times New Roman" w:hAnsi="Times New Roman" w:cs="Times New Roman"/>
          <w:sz w:val="28"/>
          <w:szCs w:val="28"/>
        </w:rPr>
        <w:t xml:space="preserve"> ресурсов достигла 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 максимальной  численности в 2007 г. - 6109,9 тыс.,</w:t>
      </w:r>
      <w:r w:rsidR="00763C5E" w:rsidRPr="0095082A">
        <w:rPr>
          <w:rFonts w:ascii="Times New Roman" w:hAnsi="Times New Roman" w:cs="Times New Roman"/>
          <w:sz w:val="28"/>
          <w:szCs w:val="28"/>
        </w:rPr>
        <w:t xml:space="preserve">  а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 к 2013 г.</w:t>
      </w:r>
      <w:r w:rsidR="000470E5" w:rsidRPr="0095082A">
        <w:rPr>
          <w:rFonts w:ascii="Times New Roman" w:hAnsi="Times New Roman" w:cs="Times New Roman"/>
          <w:sz w:val="28"/>
          <w:szCs w:val="28"/>
        </w:rPr>
        <w:t xml:space="preserve"> сократились до 5989,1 тыс. человек</w:t>
      </w:r>
      <w:r w:rsidR="006A071A" w:rsidRPr="0095082A">
        <w:rPr>
          <w:rFonts w:ascii="Times New Roman" w:hAnsi="Times New Roman" w:cs="Times New Roman"/>
          <w:sz w:val="28"/>
          <w:szCs w:val="28"/>
        </w:rPr>
        <w:t>, или на 1,9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%. В результате происходящих демографических процессов и активного оттока  трудовых мигрантов </w:t>
      </w:r>
      <w:r w:rsidR="00763C5E" w:rsidRPr="0095082A">
        <w:rPr>
          <w:rFonts w:ascii="Times New Roman" w:hAnsi="Times New Roman" w:cs="Times New Roman"/>
          <w:sz w:val="28"/>
          <w:szCs w:val="28"/>
        </w:rPr>
        <w:t xml:space="preserve">из страны 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постепенно сужаются масштабы совокупного предложения рабочей силы на рынке труда республики, все острее  начинает проявляться ее дефицит. </w:t>
      </w:r>
    </w:p>
    <w:p w:rsidR="00FB065E" w:rsidRPr="0095082A" w:rsidRDefault="00763C5E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Важно отметить, что р</w:t>
      </w:r>
      <w:r w:rsidR="006A071A" w:rsidRPr="0095082A">
        <w:rPr>
          <w:rFonts w:ascii="Times New Roman" w:hAnsi="Times New Roman" w:cs="Times New Roman"/>
          <w:sz w:val="28"/>
          <w:szCs w:val="28"/>
        </w:rPr>
        <w:t xml:space="preserve">ост численности трудовых ресурсов в республике в период </w:t>
      </w:r>
      <w:r w:rsidR="000470E5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A071A" w:rsidRPr="0095082A">
        <w:rPr>
          <w:rFonts w:ascii="Times New Roman" w:hAnsi="Times New Roman" w:cs="Times New Roman"/>
          <w:sz w:val="28"/>
          <w:szCs w:val="28"/>
        </w:rPr>
        <w:t>до 2007 г. имел место в связи со вступлением в трудоспособный возраст многочисленных поколений лиц, родившихся в 1980-е годы, а также увеличением в составе трудовых ресурсов граждан старше трудоспособного возраста</w:t>
      </w:r>
      <w:r w:rsidR="00DA7607" w:rsidRPr="0095082A">
        <w:rPr>
          <w:rFonts w:ascii="Times New Roman" w:hAnsi="Times New Roman" w:cs="Times New Roman"/>
          <w:sz w:val="28"/>
          <w:szCs w:val="28"/>
        </w:rPr>
        <w:t>.</w:t>
      </w:r>
      <w:r w:rsidR="00765F10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В</w:t>
      </w:r>
      <w:r w:rsidR="00765F10" w:rsidRPr="0095082A">
        <w:rPr>
          <w:rFonts w:ascii="Times New Roman" w:hAnsi="Times New Roman" w:cs="Times New Roman"/>
          <w:sz w:val="28"/>
          <w:szCs w:val="28"/>
        </w:rPr>
        <w:t xml:space="preserve"> сложившейся ситуации</w:t>
      </w:r>
      <w:r w:rsidR="000470E5" w:rsidRPr="0095082A">
        <w:rPr>
          <w:rFonts w:ascii="Times New Roman" w:hAnsi="Times New Roman" w:cs="Times New Roman"/>
          <w:sz w:val="28"/>
          <w:szCs w:val="28"/>
        </w:rPr>
        <w:t>, когда сокращается молодежь,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возникает потребность в дополни</w:t>
      </w:r>
      <w:r w:rsidR="00765F10" w:rsidRPr="0095082A">
        <w:rPr>
          <w:rFonts w:ascii="Times New Roman" w:hAnsi="Times New Roman" w:cs="Times New Roman"/>
          <w:sz w:val="28"/>
          <w:szCs w:val="28"/>
        </w:rPr>
        <w:t xml:space="preserve">тельных источниках рабочей силы. И в первую очередь  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усиливается значение лиц старше трудоспособного возраста занятых в экономике</w:t>
      </w:r>
      <w:r w:rsidR="00765F10" w:rsidRPr="0095082A">
        <w:rPr>
          <w:rFonts w:ascii="Times New Roman" w:hAnsi="Times New Roman" w:cs="Times New Roman"/>
          <w:sz w:val="28"/>
          <w:szCs w:val="28"/>
        </w:rPr>
        <w:t>,</w:t>
      </w:r>
      <w:r w:rsidR="00DA7607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765F10" w:rsidRPr="0095082A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производственный опыт и профессиональные навыки</w:t>
      </w:r>
      <w:r w:rsidR="00765F10" w:rsidRPr="0095082A">
        <w:rPr>
          <w:rFonts w:ascii="Times New Roman" w:hAnsi="Times New Roman" w:cs="Times New Roman"/>
          <w:sz w:val="28"/>
          <w:szCs w:val="28"/>
        </w:rPr>
        <w:t>. Их численность, как показал анализ, стала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765F10" w:rsidRPr="0095082A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FB065E" w:rsidRPr="0095082A">
        <w:rPr>
          <w:rFonts w:ascii="Times New Roman" w:hAnsi="Times New Roman" w:cs="Times New Roman"/>
          <w:sz w:val="28"/>
          <w:szCs w:val="28"/>
        </w:rPr>
        <w:t>увеличива</w:t>
      </w:r>
      <w:r w:rsidR="00765F10" w:rsidRPr="0095082A">
        <w:rPr>
          <w:rFonts w:ascii="Times New Roman" w:hAnsi="Times New Roman" w:cs="Times New Roman"/>
          <w:sz w:val="28"/>
          <w:szCs w:val="28"/>
        </w:rPr>
        <w:t>ться</w:t>
      </w:r>
      <w:r w:rsidR="00FB065E" w:rsidRPr="0095082A">
        <w:rPr>
          <w:rFonts w:ascii="Times New Roman" w:hAnsi="Times New Roman" w:cs="Times New Roman"/>
          <w:sz w:val="28"/>
          <w:szCs w:val="28"/>
        </w:rPr>
        <w:t>: с 267,7 тыс. в 2005 г. до 401,9 тыс. чел</w:t>
      </w:r>
      <w:r w:rsidR="00765F10" w:rsidRPr="0095082A">
        <w:rPr>
          <w:rFonts w:ascii="Times New Roman" w:hAnsi="Times New Roman" w:cs="Times New Roman"/>
          <w:sz w:val="28"/>
          <w:szCs w:val="28"/>
        </w:rPr>
        <w:t>овек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 в 2013 г., или на 50,1</w:t>
      </w:r>
      <w:r w:rsidR="00CF1751">
        <w:rPr>
          <w:rFonts w:ascii="Times New Roman" w:hAnsi="Times New Roman" w:cs="Times New Roman"/>
          <w:sz w:val="28"/>
          <w:szCs w:val="28"/>
        </w:rPr>
        <w:t xml:space="preserve"> </w:t>
      </w:r>
      <w:r w:rsidR="00FB065E" w:rsidRPr="0095082A">
        <w:rPr>
          <w:rFonts w:ascii="Times New Roman" w:hAnsi="Times New Roman" w:cs="Times New Roman"/>
          <w:sz w:val="28"/>
          <w:szCs w:val="28"/>
        </w:rPr>
        <w:t>%, а их удельный вес в численности трудовых ресурсов возрос  соответственно с 4,4% до 6,7</w:t>
      </w:r>
      <w:r w:rsidR="00CF1751">
        <w:rPr>
          <w:rFonts w:ascii="Times New Roman" w:hAnsi="Times New Roman" w:cs="Times New Roman"/>
          <w:sz w:val="28"/>
          <w:szCs w:val="28"/>
        </w:rPr>
        <w:t xml:space="preserve"> </w:t>
      </w:r>
      <w:r w:rsidR="00FB065E" w:rsidRPr="0095082A">
        <w:rPr>
          <w:rFonts w:ascii="Times New Roman" w:hAnsi="Times New Roman" w:cs="Times New Roman"/>
          <w:sz w:val="28"/>
          <w:szCs w:val="28"/>
        </w:rPr>
        <w:t xml:space="preserve">%. Таким образом, в составе трудовых ресурсов проявилась </w:t>
      </w:r>
      <w:r w:rsidR="00DA7607" w:rsidRPr="0095082A">
        <w:rPr>
          <w:rFonts w:ascii="Times New Roman" w:hAnsi="Times New Roman" w:cs="Times New Roman"/>
          <w:sz w:val="28"/>
          <w:szCs w:val="28"/>
        </w:rPr>
        <w:t xml:space="preserve"> новая </w:t>
      </w:r>
      <w:r w:rsidR="00FB065E" w:rsidRPr="0095082A">
        <w:rPr>
          <w:rFonts w:ascii="Times New Roman" w:hAnsi="Times New Roman" w:cs="Times New Roman"/>
          <w:sz w:val="28"/>
          <w:szCs w:val="28"/>
        </w:rPr>
        <w:t>тенденция сокращения доли главной их составляющей - трудоспособного населения в трудоспособном возрасте</w:t>
      </w:r>
      <w:r w:rsidR="00986AF4">
        <w:rPr>
          <w:rFonts w:ascii="Times New Roman" w:hAnsi="Times New Roman" w:cs="Times New Roman"/>
          <w:sz w:val="28"/>
          <w:szCs w:val="28"/>
        </w:rPr>
        <w:t>, при повышении д</w:t>
      </w:r>
      <w:r w:rsidR="00FB065E" w:rsidRPr="0095082A">
        <w:rPr>
          <w:rFonts w:ascii="Times New Roman" w:hAnsi="Times New Roman" w:cs="Times New Roman"/>
          <w:sz w:val="28"/>
          <w:szCs w:val="28"/>
        </w:rPr>
        <w:t>оли лиц старше трудоспособного возраста.</w:t>
      </w:r>
    </w:p>
    <w:p w:rsidR="00EA604A" w:rsidRPr="0095082A" w:rsidRDefault="00B94DAE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Новой тенденцией можно считать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повыш</w:t>
      </w:r>
      <w:r w:rsidR="00EA604A" w:rsidRPr="0095082A">
        <w:rPr>
          <w:rFonts w:ascii="Times New Roman" w:hAnsi="Times New Roman" w:cs="Times New Roman"/>
          <w:sz w:val="28"/>
          <w:szCs w:val="28"/>
        </w:rPr>
        <w:t>е</w:t>
      </w:r>
      <w:r w:rsidRPr="0095082A">
        <w:rPr>
          <w:rFonts w:ascii="Times New Roman" w:hAnsi="Times New Roman" w:cs="Times New Roman"/>
          <w:sz w:val="28"/>
          <w:szCs w:val="28"/>
        </w:rPr>
        <w:t>ние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95082A">
        <w:rPr>
          <w:rFonts w:ascii="Times New Roman" w:hAnsi="Times New Roman" w:cs="Times New Roman"/>
          <w:sz w:val="28"/>
          <w:szCs w:val="28"/>
        </w:rPr>
        <w:t>ого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и квалификационн</w:t>
      </w:r>
      <w:r w:rsidRPr="0095082A">
        <w:rPr>
          <w:rFonts w:ascii="Times New Roman" w:hAnsi="Times New Roman" w:cs="Times New Roman"/>
          <w:sz w:val="28"/>
          <w:szCs w:val="28"/>
        </w:rPr>
        <w:t>ого уровня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насел</w:t>
      </w:r>
      <w:r w:rsidRPr="0095082A">
        <w:rPr>
          <w:rFonts w:ascii="Times New Roman" w:hAnsi="Times New Roman" w:cs="Times New Roman"/>
          <w:sz w:val="28"/>
          <w:szCs w:val="28"/>
        </w:rPr>
        <w:t>ения в трудоспособном возрасте. По итогам переписи населения у</w:t>
      </w:r>
      <w:r w:rsidR="00EA604A" w:rsidRPr="0095082A">
        <w:rPr>
          <w:rFonts w:ascii="Times New Roman" w:hAnsi="Times New Roman" w:cs="Times New Roman"/>
          <w:sz w:val="28"/>
          <w:szCs w:val="28"/>
        </w:rPr>
        <w:t>дельный вес населения в трудоспособном возрасте, имеющего высшее образование, увеличился с 16,4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EA604A" w:rsidRPr="0095082A">
        <w:rPr>
          <w:rFonts w:ascii="Times New Roman" w:hAnsi="Times New Roman" w:cs="Times New Roman"/>
          <w:sz w:val="28"/>
          <w:szCs w:val="28"/>
        </w:rPr>
        <w:t>% в 1999 г. до  21,1</w:t>
      </w:r>
      <w:r w:rsidR="00CF1751">
        <w:rPr>
          <w:rFonts w:ascii="Times New Roman" w:hAnsi="Times New Roman" w:cs="Times New Roman"/>
          <w:sz w:val="28"/>
          <w:szCs w:val="28"/>
        </w:rPr>
        <w:t xml:space="preserve"> </w:t>
      </w:r>
      <w:r w:rsidR="00EA604A" w:rsidRPr="0095082A">
        <w:rPr>
          <w:rFonts w:ascii="Times New Roman" w:hAnsi="Times New Roman" w:cs="Times New Roman"/>
          <w:sz w:val="28"/>
          <w:szCs w:val="28"/>
        </w:rPr>
        <w:t>% в 2009 г., имеющего среднее специальное – с 27,0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EA604A" w:rsidRPr="0095082A">
        <w:rPr>
          <w:rFonts w:ascii="Times New Roman" w:hAnsi="Times New Roman" w:cs="Times New Roman"/>
          <w:sz w:val="28"/>
          <w:szCs w:val="28"/>
        </w:rPr>
        <w:t>% до 31,0%, профессионально-техническое – с 12,1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EA604A" w:rsidRPr="0095082A">
        <w:rPr>
          <w:rFonts w:ascii="Times New Roman" w:hAnsi="Times New Roman" w:cs="Times New Roman"/>
          <w:sz w:val="28"/>
          <w:szCs w:val="28"/>
        </w:rPr>
        <w:t>% до 13,5</w:t>
      </w:r>
      <w:r w:rsidR="00CF1751">
        <w:rPr>
          <w:rFonts w:ascii="Times New Roman" w:hAnsi="Times New Roman" w:cs="Times New Roman"/>
          <w:sz w:val="28"/>
          <w:szCs w:val="28"/>
        </w:rPr>
        <w:t xml:space="preserve"> %. </w:t>
      </w:r>
      <w:r w:rsidR="00CD3A02" w:rsidRPr="0095082A">
        <w:rPr>
          <w:rFonts w:ascii="Times New Roman" w:hAnsi="Times New Roman" w:cs="Times New Roman"/>
          <w:sz w:val="28"/>
          <w:szCs w:val="28"/>
        </w:rPr>
        <w:t xml:space="preserve">Следует отметить что 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образовательные характеристики населения в трудоспособном возрасте у городского и сельского </w:t>
      </w:r>
      <w:r w:rsidR="00EA604A" w:rsidRPr="0095082A">
        <w:rPr>
          <w:rFonts w:ascii="Times New Roman" w:hAnsi="Times New Roman" w:cs="Times New Roman"/>
          <w:sz w:val="28"/>
          <w:szCs w:val="28"/>
        </w:rPr>
        <w:lastRenderedPageBreak/>
        <w:t>населения заметно различаются. Уровень общего и профессионального образования городского населения значительно</w:t>
      </w:r>
      <w:r w:rsidR="00E973EF" w:rsidRPr="0095082A">
        <w:rPr>
          <w:rFonts w:ascii="Times New Roman" w:hAnsi="Times New Roman" w:cs="Times New Roman"/>
          <w:sz w:val="28"/>
          <w:szCs w:val="28"/>
        </w:rPr>
        <w:t xml:space="preserve"> выше, чем 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сельского. Если удельный вес городского населения в трудоспособном возрасте, имеющее высшее образование в 2009 г. достиг 24,3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%, то сельского населения – всего 10,8%. Аналогичные процессы происходят и в распределении численности работников организаций республики по уровню образования. </w:t>
      </w:r>
      <w:r w:rsidR="008F524F" w:rsidRPr="0095082A">
        <w:rPr>
          <w:rFonts w:ascii="Times New Roman" w:hAnsi="Times New Roman" w:cs="Times New Roman"/>
          <w:sz w:val="28"/>
          <w:szCs w:val="28"/>
        </w:rPr>
        <w:t>У</w:t>
      </w:r>
      <w:r w:rsidR="00EA604A" w:rsidRPr="0095082A">
        <w:rPr>
          <w:rFonts w:ascii="Times New Roman" w:hAnsi="Times New Roman" w:cs="Times New Roman"/>
          <w:sz w:val="28"/>
          <w:szCs w:val="28"/>
        </w:rPr>
        <w:t>лучш</w:t>
      </w:r>
      <w:r w:rsidR="008F524F" w:rsidRPr="0095082A">
        <w:rPr>
          <w:rFonts w:ascii="Times New Roman" w:hAnsi="Times New Roman" w:cs="Times New Roman"/>
          <w:sz w:val="28"/>
          <w:szCs w:val="28"/>
        </w:rPr>
        <w:t>ение образовательной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и профессион</w:t>
      </w:r>
      <w:r w:rsidR="008F524F" w:rsidRPr="0095082A">
        <w:rPr>
          <w:rFonts w:ascii="Times New Roman" w:hAnsi="Times New Roman" w:cs="Times New Roman"/>
          <w:sz w:val="28"/>
          <w:szCs w:val="28"/>
        </w:rPr>
        <w:t>ально-квалификационной структуры трудовых ресурсов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происходит в результате роста потребности экономики в специалистах и квалифицированных рабочих. Усиливается спрос на инженеров различных профилей, врачей, специалистов аграрного сектора экономики, специалистов в области нано-, био-, лазерных и информационных технологий, а также квалифицированных рабочих практически всех профессий и специальностей. Вместе с тем, в результате совершенствования отраслевой структуры сокращается спрос на экономистов, юристов  и других специалистов гуманитарного профиля. Несоответствие профессионально-квалификационной структуры подготовки кадров потребностям экономики ведет к дальнейшему усилению дисбаланса между спросом и предложением рабочей силы на рынке труда по профессионально-квалификационному составу. Несмотря на развитие системы среднего специального и профессионально-технического образования, усиливается дефицит квалифицированных рабочих практически по всем основным профессиям и специальностям.</w:t>
      </w:r>
    </w:p>
    <w:p w:rsidR="003119EF" w:rsidRPr="0095082A" w:rsidRDefault="008F524F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На фоне сокращения численности трудовых ресурсов как показывает исследование</w:t>
      </w:r>
      <w:r w:rsidR="00D316E1">
        <w:rPr>
          <w:rFonts w:ascii="Times New Roman" w:hAnsi="Times New Roman" w:cs="Times New Roman"/>
          <w:sz w:val="28"/>
          <w:szCs w:val="28"/>
        </w:rPr>
        <w:t>,</w:t>
      </w:r>
      <w:r w:rsidRPr="0095082A">
        <w:rPr>
          <w:rFonts w:ascii="Times New Roman" w:hAnsi="Times New Roman" w:cs="Times New Roman"/>
          <w:sz w:val="28"/>
          <w:szCs w:val="28"/>
        </w:rPr>
        <w:t xml:space="preserve"> растет ч</w:t>
      </w:r>
      <w:r w:rsidR="00EA604A" w:rsidRPr="0095082A">
        <w:rPr>
          <w:rFonts w:ascii="Times New Roman" w:hAnsi="Times New Roman" w:cs="Times New Roman"/>
          <w:sz w:val="28"/>
          <w:szCs w:val="28"/>
        </w:rPr>
        <w:t>исленность занятых в экономике республики</w:t>
      </w:r>
      <w:r w:rsidRPr="0095082A">
        <w:rPr>
          <w:rFonts w:ascii="Times New Roman" w:hAnsi="Times New Roman" w:cs="Times New Roman"/>
          <w:sz w:val="28"/>
          <w:szCs w:val="28"/>
        </w:rPr>
        <w:t>. Она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 увеличилась с 4414,1 тыс. чел. в 2005 г. до 4545,6 тыс. чел. в 2013 г., или на 3,0</w:t>
      </w:r>
      <w:r w:rsidR="00CF1751">
        <w:rPr>
          <w:rFonts w:ascii="Times New Roman" w:hAnsi="Times New Roman" w:cs="Times New Roman"/>
          <w:sz w:val="28"/>
          <w:szCs w:val="28"/>
        </w:rPr>
        <w:t> </w:t>
      </w:r>
      <w:r w:rsidR="00EA604A" w:rsidRPr="0095082A">
        <w:rPr>
          <w:rFonts w:ascii="Times New Roman" w:hAnsi="Times New Roman" w:cs="Times New Roman"/>
          <w:sz w:val="28"/>
          <w:szCs w:val="28"/>
        </w:rPr>
        <w:t xml:space="preserve">%. При этом мировой финансово-экономический кризис, начавшийся в конце 2008 г., практически не отразился на количественных параметрах занятости населения.  </w:t>
      </w:r>
      <w:r w:rsidR="00E973EF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Это объясняется вовлечением в формальную трудовую деятельность не занятого в экономике трудоспособного населения в трудоспособном возрасте. Республика Беларусь относится к странам с высоким уровнем занятости. Для сравнения: уровень занятости  в Европейском союзе (</w:t>
      </w:r>
      <w:r w:rsidRPr="0095082A">
        <w:rPr>
          <w:rFonts w:ascii="Times New Roman" w:hAnsi="Times New Roman" w:cs="Times New Roman"/>
          <w:sz w:val="28"/>
          <w:szCs w:val="28"/>
        </w:rPr>
        <w:t>по 28 странам) составляет 68,3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</w:t>
      </w:r>
      <w:r w:rsidR="006F5413" w:rsidRPr="0095082A">
        <w:rPr>
          <w:rFonts w:ascii="Times New Roman" w:hAnsi="Times New Roman" w:cs="Times New Roman"/>
          <w:sz w:val="28"/>
          <w:szCs w:val="28"/>
        </w:rPr>
        <w:t>,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в том числе,</w:t>
      </w:r>
      <w:r w:rsidR="006F5413" w:rsidRPr="0095082A">
        <w:rPr>
          <w:rFonts w:ascii="Times New Roman" w:hAnsi="Times New Roman" w:cs="Times New Roman"/>
          <w:sz w:val="28"/>
          <w:szCs w:val="28"/>
        </w:rPr>
        <w:t xml:space="preserve"> в  Германии – 77,1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 Франции – 69,5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Италии – 59</w:t>
      </w:r>
      <w:r w:rsidR="0095082A" w:rsidRPr="0095082A">
        <w:rPr>
          <w:rFonts w:ascii="Times New Roman" w:hAnsi="Times New Roman" w:cs="Times New Roman"/>
          <w:sz w:val="28"/>
          <w:szCs w:val="28"/>
        </w:rPr>
        <w:t>,</w:t>
      </w:r>
      <w:r w:rsidR="006F5413" w:rsidRPr="0095082A">
        <w:rPr>
          <w:rFonts w:ascii="Times New Roman" w:hAnsi="Times New Roman" w:cs="Times New Roman"/>
          <w:sz w:val="28"/>
          <w:szCs w:val="28"/>
        </w:rPr>
        <w:t>8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Бельгии – 67,2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Польше – 64,9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Соединенном Королевстве – 74,9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Японии – 75,2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%,  США - 70,9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95082A">
        <w:rPr>
          <w:rFonts w:ascii="Times New Roman" w:hAnsi="Times New Roman" w:cs="Times New Roman"/>
          <w:sz w:val="28"/>
          <w:szCs w:val="28"/>
        </w:rPr>
        <w:t>% к численности трудоспособного населения.</w:t>
      </w:r>
    </w:p>
    <w:p w:rsidR="003119EF" w:rsidRPr="0095082A" w:rsidRDefault="006F5413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8F524F" w:rsidRPr="0095082A">
        <w:rPr>
          <w:rFonts w:ascii="Times New Roman" w:hAnsi="Times New Roman" w:cs="Times New Roman"/>
          <w:sz w:val="28"/>
          <w:szCs w:val="28"/>
        </w:rPr>
        <w:t xml:space="preserve">По новому меняется и </w:t>
      </w:r>
      <w:r w:rsidR="003119EF" w:rsidRPr="0095082A">
        <w:rPr>
          <w:rFonts w:ascii="Times New Roman" w:hAnsi="Times New Roman" w:cs="Times New Roman"/>
          <w:sz w:val="28"/>
          <w:szCs w:val="28"/>
        </w:rPr>
        <w:t>структуре занятости населения республики</w:t>
      </w:r>
      <w:r w:rsidR="008F524F" w:rsidRPr="0095082A">
        <w:rPr>
          <w:rFonts w:ascii="Times New Roman" w:hAnsi="Times New Roman" w:cs="Times New Roman"/>
          <w:sz w:val="28"/>
          <w:szCs w:val="28"/>
        </w:rPr>
        <w:t>.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8F524F" w:rsidRPr="0095082A">
        <w:rPr>
          <w:rFonts w:ascii="Times New Roman" w:hAnsi="Times New Roman" w:cs="Times New Roman"/>
          <w:sz w:val="28"/>
          <w:szCs w:val="28"/>
        </w:rPr>
        <w:t>С</w:t>
      </w:r>
      <w:r w:rsidR="003119EF" w:rsidRPr="0095082A">
        <w:rPr>
          <w:rFonts w:ascii="Times New Roman" w:hAnsi="Times New Roman" w:cs="Times New Roman"/>
          <w:sz w:val="28"/>
          <w:szCs w:val="28"/>
        </w:rPr>
        <w:t>окращ</w:t>
      </w:r>
      <w:r w:rsidR="008F524F" w:rsidRPr="0095082A">
        <w:rPr>
          <w:rFonts w:ascii="Times New Roman" w:hAnsi="Times New Roman" w:cs="Times New Roman"/>
          <w:sz w:val="28"/>
          <w:szCs w:val="28"/>
        </w:rPr>
        <w:t>ается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удельн</w:t>
      </w:r>
      <w:r w:rsidR="008F524F" w:rsidRPr="0095082A">
        <w:rPr>
          <w:rFonts w:ascii="Times New Roman" w:hAnsi="Times New Roman" w:cs="Times New Roman"/>
          <w:sz w:val="28"/>
          <w:szCs w:val="28"/>
        </w:rPr>
        <w:t>ый вес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 занятых в сфере производства и </w:t>
      </w:r>
      <w:r w:rsidR="008F524F" w:rsidRPr="0095082A">
        <w:rPr>
          <w:rFonts w:ascii="Times New Roman" w:hAnsi="Times New Roman" w:cs="Times New Roman"/>
          <w:sz w:val="28"/>
          <w:szCs w:val="28"/>
        </w:rPr>
        <w:t>растет</w:t>
      </w:r>
      <w:r w:rsidR="003119EF" w:rsidRPr="0095082A">
        <w:rPr>
          <w:rFonts w:ascii="Times New Roman" w:hAnsi="Times New Roman" w:cs="Times New Roman"/>
          <w:sz w:val="28"/>
          <w:szCs w:val="28"/>
        </w:rPr>
        <w:t>– в сфере услуг.  Удельный вес занятых в сфере производства сократился с  46,6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2005</w:t>
      </w:r>
      <w:r w:rsidR="00CF1751">
        <w:rPr>
          <w:rFonts w:ascii="Times New Roman" w:hAnsi="Times New Roman" w:cs="Times New Roman"/>
          <w:sz w:val="28"/>
          <w:szCs w:val="28"/>
        </w:rPr>
        <w:t> </w:t>
      </w:r>
      <w:r w:rsidR="003119EF" w:rsidRPr="0095082A">
        <w:rPr>
          <w:rFonts w:ascii="Times New Roman" w:hAnsi="Times New Roman" w:cs="Times New Roman"/>
          <w:sz w:val="28"/>
          <w:szCs w:val="28"/>
        </w:rPr>
        <w:t>г. до 42,8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2013 г. Сокращение удельного веса занятых отмечается в  таких видах экономической деятельности, как сельское хозяйство, охота и лесное хозяйство, промышленность. Сокращение удельного веса занятых в сельском хозяйстве, охоте и лесном хозяйстве  (с 11,9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2005 г. до 9,5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2013 г.)</w:t>
      </w:r>
      <w:r w:rsidR="00B55843" w:rsidRPr="0095082A">
        <w:rPr>
          <w:rFonts w:ascii="Times New Roman" w:hAnsi="Times New Roman" w:cs="Times New Roman"/>
          <w:sz w:val="28"/>
          <w:szCs w:val="28"/>
        </w:rPr>
        <w:t>,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B55843" w:rsidRPr="0095082A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3119EF" w:rsidRPr="0095082A">
        <w:rPr>
          <w:rFonts w:ascii="Times New Roman" w:hAnsi="Times New Roman" w:cs="Times New Roman"/>
          <w:sz w:val="28"/>
          <w:szCs w:val="28"/>
        </w:rPr>
        <w:t>повышением эффективнос</w:t>
      </w:r>
      <w:r w:rsidR="00B55843" w:rsidRPr="0095082A">
        <w:rPr>
          <w:rFonts w:ascii="Times New Roman" w:hAnsi="Times New Roman" w:cs="Times New Roman"/>
          <w:sz w:val="28"/>
          <w:szCs w:val="28"/>
        </w:rPr>
        <w:t>ти использования рабочей силы в данных отраслях</w:t>
      </w:r>
      <w:r w:rsidR="000470E5" w:rsidRPr="0095082A">
        <w:rPr>
          <w:rFonts w:ascii="Times New Roman" w:hAnsi="Times New Roman" w:cs="Times New Roman"/>
          <w:sz w:val="28"/>
          <w:szCs w:val="28"/>
        </w:rPr>
        <w:t>. С</w:t>
      </w:r>
      <w:r w:rsidR="00B55843" w:rsidRPr="0095082A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 w:rsidR="000470E5" w:rsidRPr="0095082A">
        <w:rPr>
          <w:rFonts w:ascii="Times New Roman" w:hAnsi="Times New Roman" w:cs="Times New Roman"/>
          <w:sz w:val="28"/>
          <w:szCs w:val="28"/>
        </w:rPr>
        <w:t xml:space="preserve">, </w:t>
      </w:r>
      <w:r w:rsidR="00B55843" w:rsidRPr="0095082A">
        <w:rPr>
          <w:rFonts w:ascii="Times New Roman" w:hAnsi="Times New Roman" w:cs="Times New Roman"/>
          <w:sz w:val="28"/>
          <w:szCs w:val="28"/>
        </w:rPr>
        <w:t xml:space="preserve"> в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недрением высокопроизводительной техники и </w:t>
      </w:r>
      <w:r w:rsidR="00B55843" w:rsidRPr="0095082A">
        <w:rPr>
          <w:rFonts w:ascii="Times New Roman" w:hAnsi="Times New Roman" w:cs="Times New Roman"/>
          <w:sz w:val="28"/>
          <w:szCs w:val="28"/>
        </w:rPr>
        <w:t>технологий. С другой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продолжающейся миграцией населения, особенно молодежи из сельских населенных пунктов в городские для </w:t>
      </w:r>
      <w:r w:rsidR="003119EF" w:rsidRPr="0095082A">
        <w:rPr>
          <w:rFonts w:ascii="Times New Roman" w:hAnsi="Times New Roman" w:cs="Times New Roman"/>
          <w:sz w:val="28"/>
          <w:szCs w:val="28"/>
        </w:rPr>
        <w:lastRenderedPageBreak/>
        <w:t>дальнейшей учебы и трудоустройства на работу. Удельный вес занятых в сфере услуг</w:t>
      </w:r>
      <w:r w:rsidR="00B55843" w:rsidRPr="0095082A">
        <w:rPr>
          <w:rFonts w:ascii="Times New Roman" w:hAnsi="Times New Roman" w:cs="Times New Roman"/>
          <w:sz w:val="28"/>
          <w:szCs w:val="28"/>
        </w:rPr>
        <w:t>,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в общей численности занятых</w:t>
      </w:r>
      <w:r w:rsidR="00B55843" w:rsidRPr="0095082A">
        <w:rPr>
          <w:rFonts w:ascii="Times New Roman" w:hAnsi="Times New Roman" w:cs="Times New Roman"/>
          <w:sz w:val="28"/>
          <w:szCs w:val="28"/>
        </w:rPr>
        <w:t>,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 увеличился  с 53,4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2005 г. до 57,2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2013 г. Для сравнения: по данным Всемирного банка, удельный вес занятых в сфере услуг в 2012 г. в США достиг 81,2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%, Великобритании – 78,9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%, Дании – 77,5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%, Германии – 70,2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%, России – 62,3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%.</w:t>
      </w:r>
      <w:r w:rsidR="00B55843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Основным видом экономическо</w:t>
      </w:r>
      <w:r w:rsidR="00B55843" w:rsidRPr="0095082A">
        <w:rPr>
          <w:rFonts w:ascii="Times New Roman" w:hAnsi="Times New Roman" w:cs="Times New Roman"/>
          <w:sz w:val="28"/>
          <w:szCs w:val="28"/>
        </w:rPr>
        <w:t>й деятельности сферы услуг являютс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я </w:t>
      </w:r>
      <w:r w:rsidR="00B55843" w:rsidRPr="0095082A">
        <w:rPr>
          <w:rFonts w:ascii="Times New Roman" w:hAnsi="Times New Roman" w:cs="Times New Roman"/>
          <w:sz w:val="28"/>
          <w:szCs w:val="28"/>
        </w:rPr>
        <w:t xml:space="preserve">- </w:t>
      </w:r>
      <w:r w:rsidR="003119EF" w:rsidRPr="0095082A">
        <w:rPr>
          <w:rFonts w:ascii="Times New Roman" w:hAnsi="Times New Roman" w:cs="Times New Roman"/>
          <w:sz w:val="28"/>
          <w:szCs w:val="28"/>
        </w:rPr>
        <w:t>торговля, ремонт автомобилей, бытовых изделий и предметов личного пользования. Удельный вес данного вида экономической деятельности в общей численности занятого населения республики увеличился с 12,4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2005 г. до 14,3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 в 2013 г. При этом удельный вес занятых в таких видах экономической деятельности, как образование, сократился с 10,7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2005 г. до 9,8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в 2013 г., здравоохранение и предоставление социальных услуг – соответственно с 7,1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>% до 7,0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3119EF" w:rsidRPr="0095082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22613" w:rsidRPr="0095082A" w:rsidRDefault="003119EF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Высокому уровню занятости населения сопутствуют значительные потери рабочего времени и низкая эффективность использования ресурсов труда, проявляющиеся в накоплении и содержании излишней численности персонала, наличие которой обусловливает высокий риск возможного высвобождения работников и потенциальный рост безработицы. </w:t>
      </w:r>
      <w:r w:rsidR="0049070A" w:rsidRPr="0095082A">
        <w:rPr>
          <w:rFonts w:ascii="Times New Roman" w:hAnsi="Times New Roman" w:cs="Times New Roman"/>
          <w:sz w:val="28"/>
          <w:szCs w:val="28"/>
        </w:rPr>
        <w:t>Следует отметить, что ч</w:t>
      </w:r>
      <w:r w:rsidRPr="0095082A">
        <w:rPr>
          <w:rFonts w:ascii="Times New Roman" w:hAnsi="Times New Roman" w:cs="Times New Roman"/>
          <w:sz w:val="28"/>
          <w:szCs w:val="28"/>
        </w:rPr>
        <w:t>исленность</w:t>
      </w:r>
      <w:r w:rsidR="00D316E1">
        <w:rPr>
          <w:rFonts w:ascii="Times New Roman" w:hAnsi="Times New Roman" w:cs="Times New Roman"/>
          <w:sz w:val="28"/>
          <w:szCs w:val="28"/>
        </w:rPr>
        <w:t xml:space="preserve"> персонала,</w:t>
      </w:r>
      <w:r w:rsidRPr="0095082A">
        <w:rPr>
          <w:rFonts w:ascii="Times New Roman" w:hAnsi="Times New Roman" w:cs="Times New Roman"/>
          <w:sz w:val="28"/>
          <w:szCs w:val="28"/>
        </w:rPr>
        <w:t xml:space="preserve"> работавш</w:t>
      </w:r>
      <w:r w:rsidR="00D316E1">
        <w:rPr>
          <w:rFonts w:ascii="Times New Roman" w:hAnsi="Times New Roman" w:cs="Times New Roman"/>
          <w:sz w:val="28"/>
          <w:szCs w:val="28"/>
        </w:rPr>
        <w:t>его</w:t>
      </w:r>
      <w:r w:rsidRPr="0095082A">
        <w:rPr>
          <w:rFonts w:ascii="Times New Roman" w:hAnsi="Times New Roman" w:cs="Times New Roman"/>
          <w:sz w:val="28"/>
          <w:szCs w:val="28"/>
        </w:rPr>
        <w:t xml:space="preserve"> в режиме вынужденной неполной занятости сокра</w:t>
      </w:r>
      <w:r w:rsidR="0049070A" w:rsidRPr="0095082A">
        <w:rPr>
          <w:rFonts w:ascii="Times New Roman" w:hAnsi="Times New Roman" w:cs="Times New Roman"/>
          <w:sz w:val="28"/>
          <w:szCs w:val="28"/>
        </w:rPr>
        <w:t>щается (</w:t>
      </w:r>
      <w:r w:rsidRPr="0095082A">
        <w:rPr>
          <w:rFonts w:ascii="Times New Roman" w:hAnsi="Times New Roman" w:cs="Times New Roman"/>
          <w:sz w:val="28"/>
          <w:szCs w:val="28"/>
        </w:rPr>
        <w:t>с 154,5 тыс. чел. в 2010 г.  до 127,1 тыс. чел. в 2013 г., или на 17,7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</w:t>
      </w:r>
      <w:r w:rsidR="0049070A" w:rsidRPr="0095082A">
        <w:rPr>
          <w:rFonts w:ascii="Times New Roman" w:hAnsi="Times New Roman" w:cs="Times New Roman"/>
          <w:sz w:val="28"/>
          <w:szCs w:val="28"/>
        </w:rPr>
        <w:t>), но еще достаточно высока.</w:t>
      </w:r>
      <w:r w:rsidR="000470E5" w:rsidRPr="0095082A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322613" w:rsidRPr="0095082A">
        <w:rPr>
          <w:rFonts w:ascii="Times New Roman" w:hAnsi="Times New Roman" w:cs="Times New Roman"/>
          <w:sz w:val="28"/>
          <w:szCs w:val="28"/>
        </w:rPr>
        <w:t>значительное количество рабочих мест с низким уровнем оплаты, вредными и опасными условиями труда, использование устаревшей системы нормирования и организации труда и т.д</w:t>
      </w:r>
      <w:r w:rsidR="0095082A" w:rsidRPr="0095082A">
        <w:rPr>
          <w:rFonts w:ascii="Times New Roman" w:hAnsi="Times New Roman" w:cs="Times New Roman"/>
          <w:sz w:val="28"/>
          <w:szCs w:val="28"/>
        </w:rPr>
        <w:t>.</w:t>
      </w:r>
    </w:p>
    <w:p w:rsidR="00C3260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Самыми востребованными в городской местности остаются бетонщики – на 137 свободных рабочих мест претендовало всего 21 безработный, на 107 свободных рабочих мест каменщиков – 51 безработный, на 214 свободных рабочих мест плотников-бетонщиков – 51 безработный, на 132  свободных рабочих мест слесаря-сантехника – 16 безработных, на 177 свободных рабочих мест водители автомобиля – 102 безработных. </w:t>
      </w:r>
    </w:p>
    <w:p w:rsidR="00C3260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В сельской местности, как и в предыдущие годы, самыми дефицитными являются практически все основные квалифицированные рабочие и специалисты сельскохозяйственного профиля. На 48 свободных рабочих мест ветеринарного врача имеется всего 2 безработных, на 41 свободное рабочее место зоотехника  и 18 свободных рабочих мест врачей отсутствуют безработные таких специальностей. Среди рабочих профессий в сельской местности высоким спросом пользуются водители автомобиля – на 92 свободных рабочих мест претендует 23 безработных, животноводы – на 129   свободных рабочих мест - 55 безработных, на 163 свободных рабочих мест трактористов-машинистов сельскохозяйственного производства  - на 28 свободных рабочих мест электромонтеров претендует всего 3 безработных </w:t>
      </w:r>
      <w:r w:rsidR="00D65E26" w:rsidRPr="0095082A">
        <w:rPr>
          <w:rFonts w:ascii="Times New Roman" w:hAnsi="Times New Roman" w:cs="Times New Roman"/>
          <w:sz w:val="28"/>
          <w:szCs w:val="28"/>
        </w:rPr>
        <w:t>.</w:t>
      </w:r>
      <w:r w:rsidRPr="0095082A">
        <w:rPr>
          <w:rFonts w:ascii="Times New Roman" w:hAnsi="Times New Roman" w:cs="Times New Roman"/>
          <w:sz w:val="28"/>
          <w:szCs w:val="28"/>
        </w:rPr>
        <w:t xml:space="preserve">Необходимо отметить, что заполнению свободных рабочих мест препятствует низкая территориальная и профессиональная мобильность рабочей силы, невысокая оплата труда по ряду предлагаемых вакансий. По данным проводимого Министерством образования Республики Беларусь мониторинга профессиональных намерений старшеклассников, в рейтинге их предпочтений </w:t>
      </w:r>
      <w:r w:rsidRPr="0095082A">
        <w:rPr>
          <w:rFonts w:ascii="Times New Roman" w:hAnsi="Times New Roman" w:cs="Times New Roman"/>
          <w:sz w:val="28"/>
          <w:szCs w:val="28"/>
        </w:rPr>
        <w:lastRenderedPageBreak/>
        <w:t>лидируют профессии, которыми перенасыщен рынок труда: юристы, экономисты, психологи, переводчики, менеджеры по продажам.  Выпускники школ стремятся поступить в высшие учебные заведения, игнорируя свои возможности и склонности. Между тем наниматели испытывают потребность в квалифицированных рабочих, готовы обеспечить им хорошие условия труда и достойную заработную плату. Несмотря на развитие договорных отношений учреждений профессионально-технического образования с организациями-заказчиками кадров, наниматели испытывают потребность в квалифицированных рабочих.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Вместе с тем, на рынке труда появилась позитивная тенденция улучшения структуры заявленных организациями свободных рабочих мест по предлагаемому потенциальным работникам уровню заработной платы. По данным Министерства труда и социальной защиты Республики Беларусь, удельный вес заявленных организациями свободных рабочих мест на конец июня 2013 г. с заработной платой от 4,0  до 6,0 млн. руб. достиг  14,2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  против 4,8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 xml:space="preserve">%  в аналогичном периоде 2012 г., с заработной платой от 3,0 до 4,0 млн. руб. </w:t>
      </w:r>
      <w:r w:rsidR="001F0941">
        <w:rPr>
          <w:rFonts w:ascii="Times New Roman" w:hAnsi="Times New Roman" w:cs="Times New Roman"/>
          <w:sz w:val="28"/>
          <w:szCs w:val="28"/>
        </w:rPr>
        <w:t>–</w:t>
      </w:r>
      <w:r w:rsidRPr="0095082A">
        <w:rPr>
          <w:rFonts w:ascii="Times New Roman" w:hAnsi="Times New Roman" w:cs="Times New Roman"/>
          <w:sz w:val="28"/>
          <w:szCs w:val="28"/>
        </w:rPr>
        <w:t xml:space="preserve"> 22</w:t>
      </w:r>
      <w:r w:rsidR="001F0941">
        <w:rPr>
          <w:rFonts w:ascii="Times New Roman" w:hAnsi="Times New Roman" w:cs="Times New Roman"/>
          <w:sz w:val="28"/>
          <w:szCs w:val="28"/>
        </w:rPr>
        <w:t xml:space="preserve">  </w:t>
      </w:r>
      <w:r w:rsidRPr="0095082A">
        <w:rPr>
          <w:rFonts w:ascii="Times New Roman" w:hAnsi="Times New Roman" w:cs="Times New Roman"/>
          <w:sz w:val="28"/>
          <w:szCs w:val="28"/>
        </w:rPr>
        <w:t>% против 12,9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%, с заработной платой от 2,0 до  3,0 млн. руб. – 32,1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 против 32,3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%, в то время как удельный вес вакансий с заработной платой до 2,0 млн. руб. уменьшился до  29,2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 на конец 2013 г. против 50,0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%  в аналогичном периоде 2012 г. На конец 1 полугодия 2013 г. в республике насчитывалось 2,5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 xml:space="preserve">% вакансий с заработной платой свыше 6,0 млн. руб., тогда как в 2012 г. таких  заявленных свободных рабочих мест не имелось. </w:t>
      </w:r>
    </w:p>
    <w:p w:rsidR="0004342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Таким образом, на состояние  рынка труда Беларуси оказывают влияние следующие основные факторы:</w:t>
      </w:r>
    </w:p>
    <w:p w:rsidR="0004342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- сокращение численности трудовых ресурсов;</w:t>
      </w:r>
      <w:r w:rsidR="00D65E26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- осуществление модернизации экономики в целях повышения ее конкурентоспособности, оптимизация численности работающих;</w:t>
      </w:r>
    </w:p>
    <w:p w:rsidR="0004342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- наличие избыточной рабочей силы в ряде организаций при дефиците квалифицированных работников;</w:t>
      </w:r>
      <w:r w:rsidR="00D316E1">
        <w:rPr>
          <w:rFonts w:ascii="Times New Roman" w:hAnsi="Times New Roman" w:cs="Times New Roman"/>
          <w:sz w:val="28"/>
          <w:szCs w:val="28"/>
        </w:rPr>
        <w:t xml:space="preserve"> </w:t>
      </w:r>
      <w:r w:rsidR="00D65E26" w:rsidRPr="0095082A">
        <w:rPr>
          <w:rFonts w:ascii="Times New Roman" w:hAnsi="Times New Roman" w:cs="Times New Roman"/>
          <w:sz w:val="28"/>
          <w:szCs w:val="28"/>
        </w:rPr>
        <w:t>-</w:t>
      </w:r>
      <w:r w:rsidRPr="0095082A">
        <w:rPr>
          <w:rFonts w:ascii="Times New Roman" w:hAnsi="Times New Roman" w:cs="Times New Roman"/>
          <w:sz w:val="28"/>
          <w:szCs w:val="28"/>
        </w:rPr>
        <w:t>дисбаланс между спросом и предложением рабочих мест по профессионально-квалификационному составу;</w:t>
      </w:r>
      <w:r w:rsidR="00D316E1">
        <w:rPr>
          <w:rFonts w:ascii="Times New Roman" w:hAnsi="Times New Roman" w:cs="Times New Roman"/>
          <w:sz w:val="28"/>
          <w:szCs w:val="28"/>
        </w:rPr>
        <w:t xml:space="preserve"> </w:t>
      </w:r>
      <w:r w:rsidR="00D65E26" w:rsidRPr="0095082A">
        <w:rPr>
          <w:rFonts w:ascii="Times New Roman" w:hAnsi="Times New Roman" w:cs="Times New Roman"/>
          <w:sz w:val="28"/>
          <w:szCs w:val="28"/>
        </w:rPr>
        <w:t>-</w:t>
      </w:r>
      <w:r w:rsidRPr="0095082A">
        <w:rPr>
          <w:rFonts w:ascii="Times New Roman" w:hAnsi="Times New Roman" w:cs="Times New Roman"/>
          <w:sz w:val="28"/>
          <w:szCs w:val="28"/>
        </w:rPr>
        <w:t>сохранение низкой конкурентоспособности на рынке труда граждан, особо ну</w:t>
      </w:r>
      <w:r w:rsidR="00D65E26" w:rsidRPr="0095082A">
        <w:rPr>
          <w:rFonts w:ascii="Times New Roman" w:hAnsi="Times New Roman" w:cs="Times New Roman"/>
          <w:sz w:val="28"/>
          <w:szCs w:val="28"/>
        </w:rPr>
        <w:t xml:space="preserve">ждающихся в социальной защите,  а именно </w:t>
      </w:r>
      <w:r w:rsidRPr="0095082A">
        <w:rPr>
          <w:rFonts w:ascii="Times New Roman" w:hAnsi="Times New Roman" w:cs="Times New Roman"/>
          <w:sz w:val="28"/>
          <w:szCs w:val="28"/>
        </w:rPr>
        <w:t>инвалидов, молодежи, женщин, граждан, освободившихся из мест лишения свободы, а также имеющих длительный (более года) перерыв в работе;</w:t>
      </w:r>
      <w:r w:rsidR="00D65E26" w:rsidRPr="0095082A">
        <w:rPr>
          <w:rFonts w:ascii="Times New Roman" w:hAnsi="Times New Roman" w:cs="Times New Roman"/>
          <w:sz w:val="28"/>
          <w:szCs w:val="28"/>
        </w:rPr>
        <w:t>-</w:t>
      </w:r>
    </w:p>
    <w:p w:rsidR="00C32604" w:rsidRPr="0095082A" w:rsidRDefault="0004342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-</w:t>
      </w:r>
      <w:r w:rsidR="00C32604" w:rsidRPr="0095082A">
        <w:rPr>
          <w:rFonts w:ascii="Times New Roman" w:hAnsi="Times New Roman" w:cs="Times New Roman"/>
          <w:sz w:val="28"/>
          <w:szCs w:val="28"/>
        </w:rPr>
        <w:t xml:space="preserve">наличие отдельных проблемных регионов с высоким уровнем безработицы (в сельской местности, малых городах, городах с монопроизводственной структурой экономики). </w:t>
      </w:r>
    </w:p>
    <w:p w:rsidR="0004342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На рынке труда Беларуси в анализируемом периоде произошли следующие структурные трансформации</w:t>
      </w:r>
      <w:r w:rsidR="001F0941">
        <w:rPr>
          <w:rFonts w:ascii="Times New Roman" w:hAnsi="Times New Roman" w:cs="Times New Roman"/>
          <w:sz w:val="28"/>
          <w:szCs w:val="28"/>
        </w:rPr>
        <w:t>:</w:t>
      </w:r>
    </w:p>
    <w:p w:rsidR="00D316E1" w:rsidRDefault="00D65E26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-</w:t>
      </w:r>
      <w:r w:rsidR="001F0941">
        <w:rPr>
          <w:rFonts w:ascii="Times New Roman" w:hAnsi="Times New Roman" w:cs="Times New Roman"/>
          <w:sz w:val="28"/>
          <w:szCs w:val="28"/>
        </w:rPr>
        <w:t xml:space="preserve"> с</w:t>
      </w:r>
      <w:r w:rsidR="00C32604" w:rsidRPr="0095082A">
        <w:rPr>
          <w:rFonts w:ascii="Times New Roman" w:hAnsi="Times New Roman" w:cs="Times New Roman"/>
          <w:sz w:val="28"/>
          <w:szCs w:val="28"/>
        </w:rPr>
        <w:t>охранение, несмотря на постепенное сокращение, в значительных масштабах вынужденной неполной занятости,</w:t>
      </w:r>
      <w:r w:rsidR="00D316E1">
        <w:rPr>
          <w:rFonts w:ascii="Times New Roman" w:hAnsi="Times New Roman" w:cs="Times New Roman"/>
          <w:sz w:val="28"/>
          <w:szCs w:val="28"/>
        </w:rPr>
        <w:t xml:space="preserve"> </w:t>
      </w:r>
      <w:r w:rsidR="00C32604" w:rsidRPr="0095082A">
        <w:rPr>
          <w:rFonts w:ascii="Times New Roman" w:hAnsi="Times New Roman" w:cs="Times New Roman"/>
          <w:sz w:val="28"/>
          <w:szCs w:val="28"/>
        </w:rPr>
        <w:t xml:space="preserve"> которая в 2012 г. составила 92,7 тыс. работников, или 2,5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C32604" w:rsidRPr="0095082A">
        <w:rPr>
          <w:rFonts w:ascii="Times New Roman" w:hAnsi="Times New Roman" w:cs="Times New Roman"/>
          <w:sz w:val="28"/>
          <w:szCs w:val="28"/>
        </w:rPr>
        <w:t>% среднемесячной их численности (в 2005 г. – 215  тыс. работников, или 6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="00C32604" w:rsidRPr="0095082A">
        <w:rPr>
          <w:rFonts w:ascii="Times New Roman" w:hAnsi="Times New Roman" w:cs="Times New Roman"/>
          <w:sz w:val="28"/>
          <w:szCs w:val="28"/>
        </w:rPr>
        <w:t>% среднемесячной их численности</w:t>
      </w:r>
      <w:r w:rsidR="00D316E1">
        <w:rPr>
          <w:rFonts w:ascii="Times New Roman" w:hAnsi="Times New Roman" w:cs="Times New Roman"/>
          <w:sz w:val="28"/>
          <w:szCs w:val="28"/>
        </w:rPr>
        <w:t>).</w:t>
      </w:r>
      <w:r w:rsidR="00C32604" w:rsidRPr="0095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24" w:rsidRPr="0095082A" w:rsidRDefault="00D316E1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C32604" w:rsidRPr="0095082A">
        <w:rPr>
          <w:rFonts w:ascii="Times New Roman" w:hAnsi="Times New Roman" w:cs="Times New Roman"/>
          <w:sz w:val="28"/>
          <w:szCs w:val="28"/>
        </w:rPr>
        <w:t xml:space="preserve">Сохраняется несоответствие между спросом и предложением рабочей силы по профессиональному, квалификационному составу, территориальному размещению свободных рабочих мест и безработных. Значительное количество </w:t>
      </w:r>
      <w:r w:rsidR="00C32604" w:rsidRPr="0095082A">
        <w:rPr>
          <w:rFonts w:ascii="Times New Roman" w:hAnsi="Times New Roman" w:cs="Times New Roman"/>
          <w:sz w:val="28"/>
          <w:szCs w:val="28"/>
        </w:rPr>
        <w:lastRenderedPageBreak/>
        <w:t xml:space="preserve">вакантных рабочих мест остается невостребованным и непривлекательным для населения. Наблюдается несогласованность рынка труда и рынка образовательных услуг, диспропорция в подготовке кадров по уровням образования, профессиям и специальностям. При росте потребности в рабочих кадрах объемы подготовки </w:t>
      </w:r>
      <w:r w:rsidR="001F0941">
        <w:rPr>
          <w:rFonts w:ascii="Times New Roman" w:hAnsi="Times New Roman" w:cs="Times New Roman"/>
          <w:sz w:val="28"/>
          <w:szCs w:val="28"/>
        </w:rPr>
        <w:t>по рабочим профессиям снижаются;</w:t>
      </w:r>
    </w:p>
    <w:p w:rsidR="001F0941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D65E26" w:rsidRPr="0095082A">
        <w:rPr>
          <w:rFonts w:ascii="Times New Roman" w:hAnsi="Times New Roman" w:cs="Times New Roman"/>
          <w:sz w:val="28"/>
          <w:szCs w:val="28"/>
        </w:rPr>
        <w:t>-</w:t>
      </w:r>
      <w:r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1F0941">
        <w:rPr>
          <w:rFonts w:ascii="Times New Roman" w:hAnsi="Times New Roman" w:cs="Times New Roman"/>
          <w:sz w:val="28"/>
          <w:szCs w:val="28"/>
        </w:rPr>
        <w:t>к</w:t>
      </w:r>
      <w:r w:rsidRPr="0095082A">
        <w:rPr>
          <w:rFonts w:ascii="Times New Roman" w:hAnsi="Times New Roman" w:cs="Times New Roman"/>
          <w:sz w:val="28"/>
          <w:szCs w:val="28"/>
        </w:rPr>
        <w:t xml:space="preserve">онцентрация многих проблем рынка труда в организациях (наличие избыточной численности работников, значительное количество рабочих мест с низким уровнем оплаты, вредными и опасными условиями труда, использование устаревшей системы нормирования и организации труда и т.д.). </w:t>
      </w:r>
    </w:p>
    <w:p w:rsidR="00043424" w:rsidRPr="0095082A" w:rsidRDefault="001F0941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32604" w:rsidRPr="0095082A">
        <w:rPr>
          <w:rFonts w:ascii="Times New Roman" w:hAnsi="Times New Roman" w:cs="Times New Roman"/>
          <w:sz w:val="28"/>
          <w:szCs w:val="28"/>
        </w:rPr>
        <w:t xml:space="preserve">бострение проблемы нехватки квалифицированных кадров из-за оттока рабочей силы в сопредельные страны, прежде всего в Россию. По данным Министерства внутренних дел, в январе – сентябре 2012 г. за пределы Республики Беларусь по заключенным трудовым договорам выехало 5779 граждан (в январе – сентябре 2011 г. – 4565 человек). Согласно оценкам специалистов объемы внешней трудовой миграции граждан за пределы Республики Беларусь составляют около 100 – 120 тыс. </w:t>
      </w:r>
      <w:r w:rsidR="00043424" w:rsidRPr="0095082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941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="00D65E26" w:rsidRPr="0095082A">
        <w:rPr>
          <w:rFonts w:ascii="Times New Roman" w:hAnsi="Times New Roman" w:cs="Times New Roman"/>
          <w:sz w:val="28"/>
          <w:szCs w:val="28"/>
        </w:rPr>
        <w:t>-</w:t>
      </w:r>
      <w:r w:rsidR="001F0941">
        <w:rPr>
          <w:rFonts w:ascii="Times New Roman" w:hAnsi="Times New Roman" w:cs="Times New Roman"/>
          <w:sz w:val="28"/>
          <w:szCs w:val="28"/>
        </w:rPr>
        <w:t xml:space="preserve"> а</w:t>
      </w:r>
      <w:r w:rsidRPr="0095082A">
        <w:rPr>
          <w:rFonts w:ascii="Times New Roman" w:hAnsi="Times New Roman" w:cs="Times New Roman"/>
          <w:sz w:val="28"/>
          <w:szCs w:val="28"/>
        </w:rPr>
        <w:t>ктуальными остаются проблемы трудоустройства инвалидов, женщин, имеющих малолетних детей, граждан предпенсионного возраста, молодежи, не имеющей профессионального образования, граждан, освобожденных из мест лишения свободы.</w:t>
      </w:r>
      <w:r w:rsidR="0095082A" w:rsidRPr="0095082A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Рынок труда пополняется за счет лиц, уволенных по причинам текучести кадров, лиц, высвобождаемых в результате модернизации производства и оптимизации численности работников, лиц, имеющих длительный (более года) перерыв в работе, а также лиц, ранее занятых в домашнем хозяйстве и длительно не работающих.</w:t>
      </w:r>
      <w:r w:rsidR="001F0941">
        <w:rPr>
          <w:rFonts w:ascii="Times New Roman" w:hAnsi="Times New Roman" w:cs="Times New Roman"/>
          <w:sz w:val="28"/>
          <w:szCs w:val="28"/>
        </w:rPr>
        <w:t xml:space="preserve"> </w:t>
      </w:r>
      <w:r w:rsidRPr="0095082A">
        <w:rPr>
          <w:rFonts w:ascii="Times New Roman" w:hAnsi="Times New Roman" w:cs="Times New Roman"/>
          <w:sz w:val="28"/>
          <w:szCs w:val="28"/>
        </w:rPr>
        <w:t>Одним из основных направл</w:t>
      </w:r>
      <w:r w:rsidR="00BA7D4C">
        <w:rPr>
          <w:rFonts w:ascii="Times New Roman" w:hAnsi="Times New Roman" w:cs="Times New Roman"/>
          <w:sz w:val="28"/>
          <w:szCs w:val="28"/>
        </w:rPr>
        <w:t>ений повышения эффективности</w:t>
      </w:r>
      <w:r w:rsidRPr="0095082A">
        <w:rPr>
          <w:rFonts w:ascii="Times New Roman" w:hAnsi="Times New Roman" w:cs="Times New Roman"/>
          <w:sz w:val="28"/>
          <w:szCs w:val="28"/>
        </w:rPr>
        <w:t xml:space="preserve"> ресурсов труда и усиления сбалансированности спроса и предложения рабочей силы по профессионально-квалификационному составу</w:t>
      </w:r>
      <w:r w:rsidR="00BA7D4C">
        <w:rPr>
          <w:rFonts w:ascii="Times New Roman" w:hAnsi="Times New Roman" w:cs="Times New Roman"/>
          <w:sz w:val="28"/>
          <w:szCs w:val="28"/>
        </w:rPr>
        <w:t>,</w:t>
      </w:r>
      <w:r w:rsidRPr="0095082A">
        <w:rPr>
          <w:rFonts w:ascii="Times New Roman" w:hAnsi="Times New Roman" w:cs="Times New Roman"/>
          <w:sz w:val="28"/>
          <w:szCs w:val="28"/>
        </w:rPr>
        <w:t xml:space="preserve"> выступает дальнейшее совершенствование системы подготовки, переподготовки и повышения квалификации кадров.  </w:t>
      </w:r>
    </w:p>
    <w:p w:rsidR="00C32604" w:rsidRPr="0095082A" w:rsidRDefault="00C32604" w:rsidP="0095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82A">
        <w:rPr>
          <w:rFonts w:ascii="Times New Roman" w:hAnsi="Times New Roman" w:cs="Times New Roman"/>
          <w:sz w:val="28"/>
          <w:szCs w:val="28"/>
        </w:rPr>
        <w:t>Учитывая мировой и отечественный опыт, необходимо увеличивать масштабы профессиональной подготовки работников по конкретным заявкам нанимателей на основе договорных форм профессионального обучения с гарантией последующего трудоустройства</w:t>
      </w:r>
      <w:r w:rsidR="001F0941">
        <w:rPr>
          <w:rFonts w:ascii="Times New Roman" w:hAnsi="Times New Roman" w:cs="Times New Roman"/>
          <w:sz w:val="28"/>
          <w:szCs w:val="28"/>
        </w:rPr>
        <w:t xml:space="preserve">, </w:t>
      </w:r>
      <w:r w:rsidRPr="0095082A">
        <w:rPr>
          <w:rFonts w:ascii="Times New Roman" w:hAnsi="Times New Roman" w:cs="Times New Roman"/>
          <w:sz w:val="28"/>
          <w:szCs w:val="28"/>
        </w:rPr>
        <w:t>расширять связи субъектов хозяйствования с образовательными учреждениями в целях привлечения инвестиций в развитие последних. Особое значение в повышении квалификации работников имеет восстановление системы внутрипроизводственного обучения персонала, в том числе на рабочих местах. Для этого необходимо установить нормативы затрат нанимателей на подготовку и переподготовку персонала, в том числе на опережающее обучение высвобождаемых работников. Назрела необходимость установления  в законодательном порядке обязанностей нанимателей по финансированию расходов на подготовку кадров, сформировать действенный механизм прямого бюджетного целевого финансирования организации и функционирования центров переподготовки и повышения квалификации персонала на промышленных предприятиях.</w:t>
      </w:r>
    </w:p>
    <w:p w:rsidR="0095082A" w:rsidRPr="0095082A" w:rsidRDefault="009508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82A">
        <w:rPr>
          <w:sz w:val="28"/>
          <w:szCs w:val="28"/>
        </w:rPr>
        <w:br w:type="page"/>
      </w:r>
    </w:p>
    <w:p w:rsidR="0095082A" w:rsidRPr="0095082A" w:rsidRDefault="0095082A">
      <w:pPr>
        <w:spacing w:after="0" w:line="240" w:lineRule="auto"/>
      </w:pPr>
    </w:p>
    <w:sectPr w:rsidR="0095082A" w:rsidRPr="0095082A" w:rsidSect="009508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78" w:rsidRDefault="00326A78" w:rsidP="00322613">
      <w:pPr>
        <w:spacing w:after="0" w:line="240" w:lineRule="auto"/>
      </w:pPr>
      <w:r>
        <w:separator/>
      </w:r>
    </w:p>
  </w:endnote>
  <w:endnote w:type="continuationSeparator" w:id="0">
    <w:p w:rsidR="00326A78" w:rsidRDefault="00326A78" w:rsidP="0032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78" w:rsidRDefault="00326A78" w:rsidP="00322613">
      <w:pPr>
        <w:spacing w:after="0" w:line="240" w:lineRule="auto"/>
      </w:pPr>
      <w:r>
        <w:separator/>
      </w:r>
    </w:p>
  </w:footnote>
  <w:footnote w:type="continuationSeparator" w:id="0">
    <w:p w:rsidR="00326A78" w:rsidRDefault="00326A78" w:rsidP="0032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45"/>
    <w:rsid w:val="00040B46"/>
    <w:rsid w:val="00043424"/>
    <w:rsid w:val="000470E5"/>
    <w:rsid w:val="001B1823"/>
    <w:rsid w:val="001F0941"/>
    <w:rsid w:val="00286F14"/>
    <w:rsid w:val="002974D9"/>
    <w:rsid w:val="002A7930"/>
    <w:rsid w:val="003119EF"/>
    <w:rsid w:val="00322613"/>
    <w:rsid w:val="00326A78"/>
    <w:rsid w:val="004206AE"/>
    <w:rsid w:val="00470BFB"/>
    <w:rsid w:val="0049070A"/>
    <w:rsid w:val="004B1871"/>
    <w:rsid w:val="004D48EB"/>
    <w:rsid w:val="005F2A11"/>
    <w:rsid w:val="00673EF7"/>
    <w:rsid w:val="006A071A"/>
    <w:rsid w:val="006A669D"/>
    <w:rsid w:val="006F5413"/>
    <w:rsid w:val="00763C5E"/>
    <w:rsid w:val="00765F10"/>
    <w:rsid w:val="00803869"/>
    <w:rsid w:val="00825829"/>
    <w:rsid w:val="008D5A1C"/>
    <w:rsid w:val="008F524F"/>
    <w:rsid w:val="00901A55"/>
    <w:rsid w:val="0095082A"/>
    <w:rsid w:val="00986AF4"/>
    <w:rsid w:val="009C41B6"/>
    <w:rsid w:val="009E3D54"/>
    <w:rsid w:val="009F2E69"/>
    <w:rsid w:val="00A775ED"/>
    <w:rsid w:val="00A94A15"/>
    <w:rsid w:val="00B55843"/>
    <w:rsid w:val="00B869FC"/>
    <w:rsid w:val="00B94DAE"/>
    <w:rsid w:val="00BA7D4C"/>
    <w:rsid w:val="00BD1CB8"/>
    <w:rsid w:val="00C32604"/>
    <w:rsid w:val="00C67B90"/>
    <w:rsid w:val="00CD3A02"/>
    <w:rsid w:val="00CF0BB8"/>
    <w:rsid w:val="00CF1751"/>
    <w:rsid w:val="00D316E1"/>
    <w:rsid w:val="00D65E26"/>
    <w:rsid w:val="00DA7607"/>
    <w:rsid w:val="00DD375D"/>
    <w:rsid w:val="00DD722B"/>
    <w:rsid w:val="00E100DB"/>
    <w:rsid w:val="00E96E0E"/>
    <w:rsid w:val="00E973EF"/>
    <w:rsid w:val="00EA604A"/>
    <w:rsid w:val="00F14B2B"/>
    <w:rsid w:val="00FB065E"/>
    <w:rsid w:val="00FB5E4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5082A"/>
    <w:pPr>
      <w:keepNext/>
      <w:spacing w:after="0" w:line="240" w:lineRule="auto"/>
      <w:ind w:firstLine="42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rsid w:val="006A0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EA60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3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Normal"/>
    <w:rsid w:val="00322613"/>
    <w:pPr>
      <w:spacing w:before="153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3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2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322613"/>
    <w:rPr>
      <w:vertAlign w:val="superscript"/>
    </w:rPr>
  </w:style>
  <w:style w:type="paragraph" w:customStyle="1" w:styleId="a0">
    <w:name w:val="Знак Знак Знак"/>
    <w:basedOn w:val="Normal"/>
    <w:rsid w:val="003226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C3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9508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5082A"/>
    <w:pPr>
      <w:keepNext/>
      <w:spacing w:after="0" w:line="240" w:lineRule="auto"/>
      <w:ind w:firstLine="42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rsid w:val="006A0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EA60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3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Normal"/>
    <w:rsid w:val="00322613"/>
    <w:pPr>
      <w:spacing w:before="153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32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2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322613"/>
    <w:rPr>
      <w:vertAlign w:val="superscript"/>
    </w:rPr>
  </w:style>
  <w:style w:type="paragraph" w:customStyle="1" w:styleId="a0">
    <w:name w:val="Знак Знак Знак"/>
    <w:basedOn w:val="Normal"/>
    <w:rsid w:val="003226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C3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9508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8D07-6988-4FF7-BD3C-476A45E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Lena</cp:lastModifiedBy>
  <cp:revision>2</cp:revision>
  <cp:lastPrinted>2014-10-02T10:16:00Z</cp:lastPrinted>
  <dcterms:created xsi:type="dcterms:W3CDTF">2014-12-22T10:45:00Z</dcterms:created>
  <dcterms:modified xsi:type="dcterms:W3CDTF">2014-12-22T10:45:00Z</dcterms:modified>
</cp:coreProperties>
</file>