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1F" w:rsidRDefault="00B06B1F" w:rsidP="000C1725">
      <w:pPr>
        <w:jc w:val="center"/>
        <w:rPr>
          <w:b/>
          <w:bCs/>
          <w:sz w:val="28"/>
          <w:szCs w:val="28"/>
        </w:rPr>
      </w:pPr>
      <w:r w:rsidRPr="00B06B1F">
        <w:rPr>
          <w:b/>
          <w:bCs/>
          <w:sz w:val="28"/>
          <w:szCs w:val="28"/>
        </w:rPr>
        <w:t>ПИЛОТНЫЙ ПРОЕКТ ПО СОЗДАНИЮ 4</w:t>
      </w:r>
      <w:r w:rsidRPr="00B06B1F">
        <w:rPr>
          <w:b/>
          <w:bCs/>
          <w:sz w:val="28"/>
          <w:szCs w:val="28"/>
          <w:lang w:val="en-US"/>
        </w:rPr>
        <w:t>PL</w:t>
      </w:r>
      <w:r w:rsidRPr="00B06B1F">
        <w:rPr>
          <w:b/>
          <w:bCs/>
          <w:sz w:val="28"/>
          <w:szCs w:val="28"/>
        </w:rPr>
        <w:t>-ОПЕРАТОРА</w:t>
      </w:r>
    </w:p>
    <w:p w:rsidR="003E54E9" w:rsidRPr="00B06B1F" w:rsidRDefault="00B06B1F" w:rsidP="000C1725">
      <w:pPr>
        <w:jc w:val="center"/>
        <w:rPr>
          <w:b/>
          <w:bCs/>
          <w:sz w:val="28"/>
          <w:szCs w:val="28"/>
        </w:rPr>
      </w:pPr>
      <w:r w:rsidRPr="00B06B1F">
        <w:rPr>
          <w:b/>
          <w:bCs/>
          <w:sz w:val="28"/>
          <w:szCs w:val="28"/>
        </w:rPr>
        <w:t>КАК ОСНОВА ДЛЯ РАЗВИТИЯ ЛОГИСТИЧЕСКИХ ПРОВАЙДЕРОВ</w:t>
      </w:r>
      <w:r w:rsidR="003E54E9" w:rsidRPr="00B06B1F">
        <w:rPr>
          <w:b/>
          <w:bCs/>
          <w:sz w:val="28"/>
          <w:szCs w:val="28"/>
        </w:rPr>
        <w:t xml:space="preserve"> В РЕСПУБЛИКЕ БЕЛАРУСЬ</w:t>
      </w:r>
    </w:p>
    <w:p w:rsidR="003E54E9" w:rsidRPr="003E54E9" w:rsidRDefault="003E54E9" w:rsidP="000C1725">
      <w:pPr>
        <w:jc w:val="center"/>
        <w:rPr>
          <w:b/>
          <w:bCs/>
          <w:highlight w:val="yellow"/>
        </w:rPr>
      </w:pPr>
    </w:p>
    <w:p w:rsidR="003E54E9" w:rsidRPr="00677596" w:rsidRDefault="003E54E9" w:rsidP="000C1725">
      <w:pPr>
        <w:jc w:val="center"/>
        <w:rPr>
          <w:b/>
          <w:bCs/>
        </w:rPr>
      </w:pPr>
      <w:r w:rsidRPr="00677596">
        <w:rPr>
          <w:b/>
          <w:bCs/>
        </w:rPr>
        <w:t>Губский Максим Иванович</w:t>
      </w:r>
    </w:p>
    <w:p w:rsidR="003E54E9" w:rsidRPr="00677596" w:rsidRDefault="003E54E9" w:rsidP="000C1725">
      <w:pPr>
        <w:jc w:val="center"/>
      </w:pPr>
      <w:r w:rsidRPr="00677596">
        <w:t>Институт бизнеса и менеджмента технологий БГУ</w:t>
      </w:r>
    </w:p>
    <w:p w:rsidR="003E54E9" w:rsidRPr="00AA38F1" w:rsidRDefault="003E54E9" w:rsidP="000C1725">
      <w:pPr>
        <w:jc w:val="center"/>
      </w:pPr>
      <w:r w:rsidRPr="00677596">
        <w:t>г</w:t>
      </w:r>
      <w:r w:rsidRPr="00AA38F1">
        <w:t xml:space="preserve">. </w:t>
      </w:r>
      <w:r w:rsidRPr="00677596">
        <w:t>Минск</w:t>
      </w:r>
      <w:r w:rsidRPr="00AA38F1">
        <w:t xml:space="preserve">, </w:t>
      </w:r>
      <w:r w:rsidRPr="00677596">
        <w:t>Республика</w:t>
      </w:r>
      <w:r w:rsidRPr="00AA38F1">
        <w:t xml:space="preserve"> </w:t>
      </w:r>
      <w:r w:rsidRPr="00677596">
        <w:t>Беларусь</w:t>
      </w:r>
    </w:p>
    <w:p w:rsidR="00677596" w:rsidRPr="00677596" w:rsidRDefault="00677596" w:rsidP="000C1725">
      <w:pPr>
        <w:jc w:val="center"/>
        <w:rPr>
          <w:b/>
          <w:bCs/>
        </w:rPr>
      </w:pPr>
      <w:r>
        <w:rPr>
          <w:b/>
          <w:bCs/>
        </w:rPr>
        <w:t>Староказников Александр Юрьеви</w:t>
      </w:r>
      <w:r w:rsidRPr="00677596">
        <w:rPr>
          <w:b/>
          <w:bCs/>
        </w:rPr>
        <w:t>ч</w:t>
      </w:r>
    </w:p>
    <w:p w:rsidR="00677596" w:rsidRPr="00677596" w:rsidRDefault="00677596" w:rsidP="000C1725">
      <w:pPr>
        <w:jc w:val="center"/>
      </w:pPr>
      <w:r w:rsidRPr="00677596">
        <w:t>Академия управления при Президенте Республики Беларусь</w:t>
      </w:r>
    </w:p>
    <w:p w:rsidR="00677596" w:rsidRPr="00677596" w:rsidRDefault="00677596" w:rsidP="000C1725">
      <w:pPr>
        <w:jc w:val="center"/>
        <w:rPr>
          <w:lang w:val="en-US"/>
        </w:rPr>
      </w:pPr>
      <w:r w:rsidRPr="00677596">
        <w:t>г</w:t>
      </w:r>
      <w:r w:rsidRPr="00677596">
        <w:rPr>
          <w:lang w:val="en-US"/>
        </w:rPr>
        <w:t xml:space="preserve">. </w:t>
      </w:r>
      <w:r w:rsidRPr="00677596">
        <w:t>Минск</w:t>
      </w:r>
      <w:r w:rsidRPr="00677596">
        <w:rPr>
          <w:lang w:val="en-US"/>
        </w:rPr>
        <w:t xml:space="preserve">, </w:t>
      </w:r>
      <w:r w:rsidRPr="00677596">
        <w:t>Республика</w:t>
      </w:r>
      <w:r w:rsidRPr="00677596">
        <w:rPr>
          <w:lang w:val="en-US"/>
        </w:rPr>
        <w:t xml:space="preserve"> </w:t>
      </w:r>
      <w:r w:rsidRPr="00677596">
        <w:t>Беларусь</w:t>
      </w:r>
    </w:p>
    <w:p w:rsidR="00FC2F34" w:rsidRPr="000C1725" w:rsidRDefault="00FC2F34" w:rsidP="000C1725">
      <w:pPr>
        <w:ind w:firstLine="720"/>
        <w:jc w:val="both"/>
        <w:rPr>
          <w:lang w:val="en-US"/>
        </w:rPr>
      </w:pPr>
    </w:p>
    <w:p w:rsidR="00FC2F34" w:rsidRPr="000C1725" w:rsidRDefault="00FC2F34" w:rsidP="000C1725">
      <w:pPr>
        <w:ind w:firstLine="720"/>
        <w:jc w:val="both"/>
        <w:rPr>
          <w:i/>
          <w:lang w:val="en-US"/>
        </w:rPr>
      </w:pPr>
      <w:r w:rsidRPr="000C1725">
        <w:rPr>
          <w:i/>
          <w:lang w:val="en-US"/>
        </w:rPr>
        <w:t>The article is devoted to the question of the necessity realization of the breaking-thru innovational projects, which promotes the faster development of the sphere of logistics in the Republic of Belarus</w:t>
      </w:r>
      <w:r w:rsidR="00981D3D" w:rsidRPr="000C1725">
        <w:rPr>
          <w:i/>
          <w:lang w:val="en-US"/>
        </w:rPr>
        <w:t>.</w:t>
      </w:r>
    </w:p>
    <w:p w:rsidR="00FC2F34" w:rsidRPr="000C1725" w:rsidRDefault="00FC2F34" w:rsidP="000C1725">
      <w:pPr>
        <w:ind w:firstLine="720"/>
        <w:jc w:val="both"/>
        <w:rPr>
          <w:lang w:val="en-US"/>
        </w:rPr>
      </w:pPr>
    </w:p>
    <w:p w:rsidR="00022497" w:rsidRPr="000C1725" w:rsidRDefault="00022497" w:rsidP="000C1725">
      <w:pPr>
        <w:suppressAutoHyphens/>
        <w:ind w:firstLine="720"/>
        <w:jc w:val="both"/>
      </w:pPr>
      <w:r w:rsidRPr="000C1725">
        <w:t>Экономический эффект от логистики достигается, как известно, от минимизации интегрированных затрат всей цепочки движения товаров. Поэтому развитие объектов инфраструктуры</w:t>
      </w:r>
      <w:r w:rsidR="00AA38F1" w:rsidRPr="000C1725">
        <w:t>, на которые делается основной акцент при развитии белорусской логистической системы,</w:t>
      </w:r>
      <w:r w:rsidRPr="000C1725">
        <w:t xml:space="preserve"> не дадут ожидаемого эффекта, пока не заработают логистические операторы.</w:t>
      </w:r>
    </w:p>
    <w:p w:rsidR="00022497" w:rsidRPr="000C1725" w:rsidRDefault="00022497" w:rsidP="000C1725">
      <w:pPr>
        <w:suppressAutoHyphens/>
        <w:ind w:firstLine="720"/>
        <w:jc w:val="both"/>
      </w:pPr>
      <w:r w:rsidRPr="000C1725">
        <w:t xml:space="preserve">Но в Республике Беларусь развитие именно логистических операторов, как </w:t>
      </w:r>
      <w:r w:rsidR="00AA38F1" w:rsidRPr="000C1725">
        <w:t xml:space="preserve">показывает </w:t>
      </w:r>
      <w:r w:rsidRPr="000C1725">
        <w:t>анализ, в большей степени отстает от передовых стран, чем развитие инфраструктуры.</w:t>
      </w:r>
    </w:p>
    <w:p w:rsidR="00022497" w:rsidRPr="000C1725" w:rsidRDefault="00022497" w:rsidP="000C1725">
      <w:pPr>
        <w:suppressAutoHyphens/>
        <w:ind w:firstLine="720"/>
        <w:jc w:val="both"/>
      </w:pPr>
      <w:r w:rsidRPr="000C1725">
        <w:t>Отставание в инфраструктурных отраслях преодолеть легче, чем в развитии фирм-операторов. Отечественные фирмы могут спроектировать и п</w:t>
      </w:r>
      <w:r w:rsidR="00AA38F1" w:rsidRPr="000C1725">
        <w:t>остроить, например, склады и логистические центры</w:t>
      </w:r>
      <w:r w:rsidRPr="000C1725">
        <w:t>. Но в стране мало специалистов и опыта, чтобы создать конкурентные фирмы-операторы.</w:t>
      </w:r>
    </w:p>
    <w:p w:rsidR="00022497" w:rsidRPr="000C1725" w:rsidRDefault="003845B2" w:rsidP="000C1725">
      <w:pPr>
        <w:suppressAutoHyphens/>
        <w:ind w:firstLine="720"/>
        <w:jc w:val="both"/>
        <w:rPr>
          <w:spacing w:val="-2"/>
        </w:rPr>
      </w:pPr>
      <w:r w:rsidRPr="000C1725">
        <w:rPr>
          <w:spacing w:val="-2"/>
        </w:rPr>
        <w:t>Таким образом, по нашему мнению, в Беларуси</w:t>
      </w:r>
      <w:r w:rsidR="00022497" w:rsidRPr="000C1725">
        <w:rPr>
          <w:spacing w:val="-2"/>
        </w:rPr>
        <w:t xml:space="preserve"> основной задачей догоняющего развития в сфере логистики становится преодоление отставания в развитии, прежде всего, фирм операторов высокого уровня. Подобно тому, как успешный запуск спутника в СССР поставил задачу догоняющего развития, став ориентиром развития космических технологий для США </w:t>
      </w:r>
      <w:r w:rsidR="00412421" w:rsidRPr="000C1725">
        <w:rPr>
          <w:spacing w:val="-2"/>
        </w:rPr>
        <w:t>[1</w:t>
      </w:r>
      <w:r w:rsidR="00022497" w:rsidRPr="000C1725">
        <w:rPr>
          <w:spacing w:val="-2"/>
        </w:rPr>
        <w:t>], фирма оператор уровня 4</w:t>
      </w:r>
      <w:r w:rsidR="00022497" w:rsidRPr="000C1725">
        <w:rPr>
          <w:spacing w:val="-2"/>
          <w:lang w:val="en-US"/>
        </w:rPr>
        <w:t>PL</w:t>
      </w:r>
      <w:r w:rsidR="00022497" w:rsidRPr="000C1725">
        <w:rPr>
          <w:spacing w:val="-2"/>
        </w:rPr>
        <w:t xml:space="preserve"> может стать ориентиром для развития логистики в Республике Беларусь.</w:t>
      </w:r>
    </w:p>
    <w:p w:rsidR="00D228B2" w:rsidRPr="000C1725" w:rsidRDefault="00022497" w:rsidP="000C1725">
      <w:pPr>
        <w:suppressAutoHyphens/>
        <w:ind w:firstLine="720"/>
        <w:jc w:val="both"/>
      </w:pPr>
      <w:r w:rsidRPr="000C1725">
        <w:rPr>
          <w:bCs/>
        </w:rPr>
        <w:t xml:space="preserve">В </w:t>
      </w:r>
      <w:r w:rsidR="00D228B2" w:rsidRPr="000C1725">
        <w:rPr>
          <w:bCs/>
        </w:rPr>
        <w:t xml:space="preserve">настоящее время в </w:t>
      </w:r>
      <w:r w:rsidRPr="000C1725">
        <w:rPr>
          <w:bCs/>
        </w:rPr>
        <w:t>Беларус</w:t>
      </w:r>
      <w:r w:rsidR="00D228B2" w:rsidRPr="000C1725">
        <w:rPr>
          <w:bCs/>
        </w:rPr>
        <w:t>и</w:t>
      </w:r>
      <w:r w:rsidRPr="000C1725">
        <w:rPr>
          <w:bCs/>
        </w:rPr>
        <w:t xml:space="preserve"> есть возможность и необходимость реализации пилотного проекта по созданию 4</w:t>
      </w:r>
      <w:r w:rsidRPr="000C1725">
        <w:rPr>
          <w:bCs/>
          <w:lang w:val="en-US"/>
        </w:rPr>
        <w:t>PL</w:t>
      </w:r>
      <w:r w:rsidRPr="000C1725">
        <w:rPr>
          <w:bCs/>
        </w:rPr>
        <w:t>-оператора</w:t>
      </w:r>
      <w:r w:rsidRPr="000C1725">
        <w:t xml:space="preserve"> на современной организационной, информационной и программной основе</w:t>
      </w:r>
      <w:r w:rsidR="001F2F2D" w:rsidRPr="000C1725">
        <w:t>.</w:t>
      </w:r>
      <w:r w:rsidRPr="000C1725">
        <w:t xml:space="preserve"> </w:t>
      </w:r>
    </w:p>
    <w:p w:rsidR="00022497" w:rsidRPr="000C1725" w:rsidRDefault="00022497" w:rsidP="000C1725">
      <w:pPr>
        <w:suppressAutoHyphens/>
        <w:ind w:firstLine="720"/>
        <w:jc w:val="both"/>
      </w:pPr>
      <w:r w:rsidRPr="000C1725">
        <w:t xml:space="preserve">В пользу данного пилотного проекта можно выдвинуть несколько аргументов. </w:t>
      </w:r>
    </w:p>
    <w:p w:rsidR="00022497" w:rsidRPr="000C1725" w:rsidRDefault="00022497" w:rsidP="000C1725">
      <w:pPr>
        <w:suppressAutoHyphens/>
        <w:ind w:firstLine="720"/>
        <w:jc w:val="both"/>
      </w:pPr>
      <w:r w:rsidRPr="000C1725">
        <w:t>Во-первых, особая роль 4</w:t>
      </w:r>
      <w:r w:rsidRPr="000C1725">
        <w:rPr>
          <w:lang w:val="en-US"/>
        </w:rPr>
        <w:t>PL</w:t>
      </w:r>
      <w:r w:rsidRPr="000C1725">
        <w:t xml:space="preserve">-операторов в развитии логистики. Логистические провайдеры четвертого уровня являются интеграторами логистических цепей. Они специализируются на управлении цепями поставок, логистическом планировании и консалтинге для сетевых структур предприятий. Они следят за бесперебойностью процессов во всей цепи поставок и информационным взаимодействием между клиентами </w:t>
      </w:r>
      <w:r w:rsidR="005F5F99" w:rsidRPr="000C1725">
        <w:t>[2</w:t>
      </w:r>
      <w:r w:rsidRPr="000C1725">
        <w:t>].</w:t>
      </w:r>
    </w:p>
    <w:p w:rsidR="00022497" w:rsidRPr="000C1725" w:rsidRDefault="00022497" w:rsidP="000C1725">
      <w:pPr>
        <w:suppressAutoHyphens/>
        <w:ind w:firstLine="720"/>
        <w:jc w:val="both"/>
        <w:rPr>
          <w:spacing w:val="-2"/>
        </w:rPr>
      </w:pPr>
      <w:r w:rsidRPr="000C1725">
        <w:rPr>
          <w:spacing w:val="-2"/>
        </w:rPr>
        <w:t>Следует согласиться с мнением практика в данной области А. Бауера, представителя швейцарской фирмы 4</w:t>
      </w:r>
      <w:r w:rsidRPr="000C1725">
        <w:rPr>
          <w:spacing w:val="-2"/>
          <w:lang w:val="en-US"/>
        </w:rPr>
        <w:t>PL</w:t>
      </w:r>
      <w:r w:rsidRPr="000C1725">
        <w:rPr>
          <w:spacing w:val="-2"/>
        </w:rPr>
        <w:t xml:space="preserve"> </w:t>
      </w:r>
      <w:r w:rsidRPr="000C1725">
        <w:rPr>
          <w:spacing w:val="-2"/>
          <w:lang w:val="en-US"/>
        </w:rPr>
        <w:t>Central</w:t>
      </w:r>
      <w:r w:rsidRPr="000C1725">
        <w:rPr>
          <w:spacing w:val="-2"/>
        </w:rPr>
        <w:t xml:space="preserve"> </w:t>
      </w:r>
      <w:r w:rsidRPr="000C1725">
        <w:rPr>
          <w:spacing w:val="-2"/>
          <w:lang w:val="en-US"/>
        </w:rPr>
        <w:t>Station</w:t>
      </w:r>
      <w:r w:rsidRPr="000C1725">
        <w:rPr>
          <w:spacing w:val="-2"/>
        </w:rPr>
        <w:t xml:space="preserve"> </w:t>
      </w:r>
      <w:r w:rsidRPr="000C1725">
        <w:rPr>
          <w:spacing w:val="-2"/>
          <w:lang w:val="en-US"/>
        </w:rPr>
        <w:t>Group</w:t>
      </w:r>
      <w:r w:rsidRPr="000C1725">
        <w:rPr>
          <w:spacing w:val="-2"/>
        </w:rPr>
        <w:t>, который утверждает, что основная задача 4</w:t>
      </w:r>
      <w:r w:rsidRPr="000C1725">
        <w:rPr>
          <w:spacing w:val="-2"/>
          <w:lang w:val="en-US"/>
        </w:rPr>
        <w:t>PL</w:t>
      </w:r>
      <w:r w:rsidRPr="000C1725">
        <w:rPr>
          <w:spacing w:val="-2"/>
        </w:rPr>
        <w:t xml:space="preserve">-оператора состоит в том, чтобы «разработать для заказчика оптимальные решения снабжения сырьем, логистику внутри предприятия, сбыта продукции, а также управлять и контролировать все эти процессы. Чтобы правильно выполнить эту задачу провайдеры включаются в ареал заказчика и становятся интегрированной частью цепочки поставок. Точка зрения заказчика становится их собственной точкой зрения» </w:t>
      </w:r>
      <w:r w:rsidR="00956F1D" w:rsidRPr="000C1725">
        <w:rPr>
          <w:spacing w:val="-2"/>
        </w:rPr>
        <w:t>[3</w:t>
      </w:r>
      <w:r w:rsidRPr="000C1725">
        <w:rPr>
          <w:spacing w:val="-2"/>
        </w:rPr>
        <w:t>].</w:t>
      </w:r>
    </w:p>
    <w:p w:rsidR="00022497" w:rsidRPr="000C1725" w:rsidRDefault="00022497" w:rsidP="000C1725">
      <w:pPr>
        <w:suppressAutoHyphens/>
        <w:ind w:firstLine="720"/>
        <w:jc w:val="both"/>
        <w:rPr>
          <w:spacing w:val="-2"/>
        </w:rPr>
      </w:pPr>
      <w:r w:rsidRPr="000C1725">
        <w:rPr>
          <w:spacing w:val="-2"/>
        </w:rPr>
        <w:t xml:space="preserve">Логистические операторы четвертого уровня не имеют в своем ведении подразделений экспедиторов, складов или транспорта. Поэтому они могут выступать в роли </w:t>
      </w:r>
      <w:r w:rsidRPr="000C1725">
        <w:rPr>
          <w:spacing w:val="-2"/>
        </w:rPr>
        <w:lastRenderedPageBreak/>
        <w:t>независимых консультантов промышленных и торговых предприятий по объективному анализу цепочек их бизнес-процессов. Эту особую роль 4</w:t>
      </w:r>
      <w:r w:rsidRPr="000C1725">
        <w:rPr>
          <w:spacing w:val="-2"/>
          <w:lang w:val="en-US"/>
        </w:rPr>
        <w:t>PL</w:t>
      </w:r>
      <w:r w:rsidRPr="000C1725">
        <w:rPr>
          <w:spacing w:val="-2"/>
        </w:rPr>
        <w:t>-операторов подчеркивает представитель 4</w:t>
      </w:r>
      <w:r w:rsidRPr="000C1725">
        <w:rPr>
          <w:spacing w:val="-2"/>
          <w:lang w:val="en-US"/>
        </w:rPr>
        <w:t>PL</w:t>
      </w:r>
      <w:r w:rsidRPr="000C1725">
        <w:rPr>
          <w:spacing w:val="-2"/>
        </w:rPr>
        <w:t xml:space="preserve"> </w:t>
      </w:r>
      <w:r w:rsidRPr="000C1725">
        <w:rPr>
          <w:spacing w:val="-2"/>
          <w:lang w:val="en-US"/>
        </w:rPr>
        <w:t>Central</w:t>
      </w:r>
      <w:r w:rsidRPr="000C1725">
        <w:rPr>
          <w:spacing w:val="-2"/>
        </w:rPr>
        <w:t xml:space="preserve"> </w:t>
      </w:r>
      <w:r w:rsidRPr="000C1725">
        <w:rPr>
          <w:spacing w:val="-2"/>
          <w:lang w:val="en-US"/>
        </w:rPr>
        <w:t>Station</w:t>
      </w:r>
      <w:r w:rsidRPr="000C1725">
        <w:rPr>
          <w:spacing w:val="-2"/>
        </w:rPr>
        <w:t xml:space="preserve"> </w:t>
      </w:r>
      <w:r w:rsidRPr="000C1725">
        <w:rPr>
          <w:spacing w:val="-2"/>
          <w:lang w:val="en-US"/>
        </w:rPr>
        <w:t>Group</w:t>
      </w:r>
      <w:r w:rsidRPr="000C1725">
        <w:rPr>
          <w:spacing w:val="-2"/>
        </w:rPr>
        <w:t>: «Многие логистические и экспедиторские предприятия предлагают свои услуги в этой области. Но экспедиторские предприятия, которые, так сложилось исторически, связаны разросшейся транспортной сетью и собственностью (транспортным парком, складами, подъемно-транспортным оборудованием), в большинстве случаев не могут предложить услуги по абсолютно независимому консультированию. Другое дело 4</w:t>
      </w:r>
      <w:r w:rsidRPr="000C1725">
        <w:rPr>
          <w:spacing w:val="-2"/>
          <w:lang w:val="en-US"/>
        </w:rPr>
        <w:t>PL</w:t>
      </w:r>
      <w:r w:rsidRPr="000C1725">
        <w:rPr>
          <w:spacing w:val="-2"/>
        </w:rPr>
        <w:t xml:space="preserve">-провайдеры. Они работают на рынке независимо от экспедиторских и консалтинговых фирм и могут по-новому организовать или оптимизировать логистику своего заказчика» </w:t>
      </w:r>
      <w:r w:rsidR="00956F1D" w:rsidRPr="000C1725">
        <w:rPr>
          <w:spacing w:val="-2"/>
        </w:rPr>
        <w:t>[3</w:t>
      </w:r>
      <w:r w:rsidRPr="000C1725">
        <w:rPr>
          <w:spacing w:val="-2"/>
        </w:rPr>
        <w:t>].</w:t>
      </w:r>
    </w:p>
    <w:p w:rsidR="00022497" w:rsidRPr="000C1725" w:rsidRDefault="00022497" w:rsidP="000C1725">
      <w:pPr>
        <w:suppressAutoHyphens/>
        <w:ind w:firstLine="720"/>
        <w:jc w:val="both"/>
        <w:rPr>
          <w:spacing w:val="-2"/>
        </w:rPr>
      </w:pPr>
      <w:r w:rsidRPr="000C1725">
        <w:rPr>
          <w:spacing w:val="-2"/>
        </w:rPr>
        <w:t>Специалисты, знающие как осуществляется управление интегрированными цепочками поставок 4</w:t>
      </w:r>
      <w:r w:rsidRPr="000C1725">
        <w:rPr>
          <w:spacing w:val="-2"/>
          <w:lang w:val="en-US"/>
        </w:rPr>
        <w:t>PL</w:t>
      </w:r>
      <w:r w:rsidRPr="000C1725">
        <w:rPr>
          <w:spacing w:val="-2"/>
        </w:rPr>
        <w:t>-операторами, могли бы консультировать предприятия и содействовать развитию логистического аутсорсинга, т.е. содействовать росту спроса на логистические услуги.</w:t>
      </w:r>
    </w:p>
    <w:p w:rsidR="00022497" w:rsidRPr="000C1725" w:rsidRDefault="00022497" w:rsidP="000C1725">
      <w:pPr>
        <w:suppressAutoHyphens/>
        <w:ind w:firstLine="720"/>
        <w:jc w:val="both"/>
      </w:pPr>
      <w:r w:rsidRPr="000C1725">
        <w:t>Во-вторых, в Беларуси существует кадровый потенциал, необходимый для освоения и дальнейшего развития информационных и программных технологий, на которых базируется работа 4</w:t>
      </w:r>
      <w:r w:rsidRPr="000C1725">
        <w:rPr>
          <w:lang w:val="en-US"/>
        </w:rPr>
        <w:t>PL</w:t>
      </w:r>
      <w:r w:rsidRPr="000C1725">
        <w:t xml:space="preserve">-операторов. Среди клиентов белорусских </w:t>
      </w:r>
      <w:r w:rsidRPr="000C1725">
        <w:rPr>
          <w:lang w:val="en-US"/>
        </w:rPr>
        <w:t>IT</w:t>
      </w:r>
      <w:r w:rsidRPr="000C1725">
        <w:t>-разработчиков – мировые лидеры в сфере телекоммуникационных и компьютерных технологий</w:t>
      </w:r>
      <w:r w:rsidR="004E0E0E">
        <w:t>, а также транснациональные корпорации</w:t>
      </w:r>
      <w:r w:rsidRPr="000C1725">
        <w:t xml:space="preserve">: </w:t>
      </w:r>
      <w:r w:rsidRPr="000C1725">
        <w:rPr>
          <w:lang w:val="en-US"/>
        </w:rPr>
        <w:t>Alcatel</w:t>
      </w:r>
      <w:r w:rsidRPr="000C1725">
        <w:t xml:space="preserve">, </w:t>
      </w:r>
      <w:r w:rsidRPr="000C1725">
        <w:rPr>
          <w:lang w:val="en-US"/>
        </w:rPr>
        <w:t>IBM</w:t>
      </w:r>
      <w:r w:rsidRPr="000C1725">
        <w:t xml:space="preserve">, </w:t>
      </w:r>
      <w:r w:rsidRPr="000C1725">
        <w:rPr>
          <w:lang w:val="en-US"/>
        </w:rPr>
        <w:t>British</w:t>
      </w:r>
      <w:r w:rsidRPr="000C1725">
        <w:t xml:space="preserve"> </w:t>
      </w:r>
      <w:r w:rsidRPr="000C1725">
        <w:rPr>
          <w:lang w:val="en-US"/>
        </w:rPr>
        <w:t>Telecom</w:t>
      </w:r>
      <w:r w:rsidRPr="000C1725">
        <w:t xml:space="preserve">, </w:t>
      </w:r>
      <w:r w:rsidRPr="000C1725">
        <w:rPr>
          <w:lang w:val="en-US"/>
        </w:rPr>
        <w:t>Microsoft</w:t>
      </w:r>
      <w:r w:rsidRPr="000C1725">
        <w:t xml:space="preserve">, </w:t>
      </w:r>
      <w:r w:rsidRPr="000C1725">
        <w:rPr>
          <w:lang w:val="en-US"/>
        </w:rPr>
        <w:t>SAP</w:t>
      </w:r>
      <w:r w:rsidRPr="000C1725">
        <w:t xml:space="preserve">, </w:t>
      </w:r>
      <w:r w:rsidRPr="000C1725">
        <w:rPr>
          <w:lang w:val="en-US"/>
        </w:rPr>
        <w:t>Siemens</w:t>
      </w:r>
      <w:r w:rsidRPr="000C1725">
        <w:t xml:space="preserve">, </w:t>
      </w:r>
      <w:r w:rsidRPr="000C1725">
        <w:rPr>
          <w:lang w:val="en-US"/>
        </w:rPr>
        <w:t>Sun</w:t>
      </w:r>
      <w:r w:rsidRPr="000C1725">
        <w:t xml:space="preserve"> </w:t>
      </w:r>
      <w:r w:rsidRPr="000C1725">
        <w:rPr>
          <w:lang w:val="en-US"/>
        </w:rPr>
        <w:t>Microsystems</w:t>
      </w:r>
      <w:r w:rsidRPr="000C1725">
        <w:t xml:space="preserve">, </w:t>
      </w:r>
      <w:r w:rsidRPr="000C1725">
        <w:rPr>
          <w:lang w:val="en-US"/>
        </w:rPr>
        <w:t>Xerox</w:t>
      </w:r>
      <w:r w:rsidRPr="000C1725">
        <w:t xml:space="preserve">, </w:t>
      </w:r>
      <w:r w:rsidRPr="000C1725">
        <w:rPr>
          <w:lang w:val="en-US"/>
        </w:rPr>
        <w:t>Coca</w:t>
      </w:r>
      <w:r w:rsidRPr="000C1725">
        <w:t>-</w:t>
      </w:r>
      <w:r w:rsidRPr="000C1725">
        <w:rPr>
          <w:lang w:val="en-US"/>
        </w:rPr>
        <w:t>Cola</w:t>
      </w:r>
      <w:r w:rsidRPr="000C1725">
        <w:t xml:space="preserve">, </w:t>
      </w:r>
      <w:r w:rsidRPr="000C1725">
        <w:rPr>
          <w:lang w:val="en-US"/>
        </w:rPr>
        <w:t>Ford</w:t>
      </w:r>
      <w:r w:rsidRPr="000C1725">
        <w:t xml:space="preserve">, </w:t>
      </w:r>
      <w:r w:rsidRPr="000C1725">
        <w:rPr>
          <w:lang w:val="en-US"/>
        </w:rPr>
        <w:t>Goodyear</w:t>
      </w:r>
      <w:r w:rsidRPr="000C1725">
        <w:t xml:space="preserve">, </w:t>
      </w:r>
      <w:r w:rsidRPr="000C1725">
        <w:rPr>
          <w:lang w:val="en-US"/>
        </w:rPr>
        <w:t>Honda</w:t>
      </w:r>
      <w:r w:rsidRPr="000C1725">
        <w:t xml:space="preserve">, </w:t>
      </w:r>
      <w:r w:rsidRPr="000C1725">
        <w:rPr>
          <w:lang w:val="en-US"/>
        </w:rPr>
        <w:t>Johnson</w:t>
      </w:r>
      <w:r w:rsidRPr="000C1725">
        <w:t>&amp;</w:t>
      </w:r>
      <w:r w:rsidRPr="000C1725">
        <w:rPr>
          <w:lang w:val="en-US"/>
        </w:rPr>
        <w:t>Johnson</w:t>
      </w:r>
      <w:r w:rsidRPr="000C1725">
        <w:t xml:space="preserve">, </w:t>
      </w:r>
      <w:r w:rsidRPr="000C1725">
        <w:rPr>
          <w:lang w:val="en-US"/>
        </w:rPr>
        <w:t>London</w:t>
      </w:r>
      <w:r w:rsidRPr="000C1725">
        <w:t xml:space="preserve"> </w:t>
      </w:r>
      <w:r w:rsidRPr="000C1725">
        <w:rPr>
          <w:lang w:val="en-US"/>
        </w:rPr>
        <w:t>Stock</w:t>
      </w:r>
      <w:r w:rsidRPr="000C1725">
        <w:t xml:space="preserve"> </w:t>
      </w:r>
      <w:r w:rsidRPr="000C1725">
        <w:rPr>
          <w:lang w:val="en-US"/>
        </w:rPr>
        <w:t>Exchange</w:t>
      </w:r>
      <w:r w:rsidRPr="000C1725">
        <w:t xml:space="preserve">, </w:t>
      </w:r>
      <w:r w:rsidRPr="000C1725">
        <w:rPr>
          <w:lang w:val="en-US"/>
        </w:rPr>
        <w:t>Procter</w:t>
      </w:r>
      <w:r w:rsidRPr="000C1725">
        <w:t>&amp;</w:t>
      </w:r>
      <w:r w:rsidRPr="000C1725">
        <w:rPr>
          <w:lang w:val="en-US"/>
        </w:rPr>
        <w:t>Gamble</w:t>
      </w:r>
      <w:r w:rsidRPr="000C1725">
        <w:t xml:space="preserve">, </w:t>
      </w:r>
      <w:r w:rsidRPr="000C1725">
        <w:rPr>
          <w:lang w:val="en-US"/>
        </w:rPr>
        <w:t>World</w:t>
      </w:r>
      <w:r w:rsidRPr="000C1725">
        <w:t xml:space="preserve"> </w:t>
      </w:r>
      <w:r w:rsidRPr="000C1725">
        <w:rPr>
          <w:lang w:val="en-US"/>
        </w:rPr>
        <w:t>Health</w:t>
      </w:r>
      <w:r w:rsidRPr="000C1725">
        <w:t xml:space="preserve"> </w:t>
      </w:r>
      <w:r w:rsidRPr="000C1725">
        <w:rPr>
          <w:lang w:val="en-US"/>
        </w:rPr>
        <w:t>Organization</w:t>
      </w:r>
      <w:r w:rsidRPr="000C1725">
        <w:t xml:space="preserve"> </w:t>
      </w:r>
      <w:r w:rsidR="004D1BC1" w:rsidRPr="000C1725">
        <w:t>[4</w:t>
      </w:r>
      <w:r w:rsidRPr="000C1725">
        <w:t>]. И это есть одно из важнейших конкурентных преимуществ Беларуси, которое может быть использовано для технологического прорыва в области логистики</w:t>
      </w:r>
      <w:r w:rsidR="004D1BC1" w:rsidRPr="000C1725">
        <w:t>.</w:t>
      </w:r>
    </w:p>
    <w:p w:rsidR="00022497" w:rsidRPr="000C1725" w:rsidRDefault="00022497" w:rsidP="000C1725">
      <w:pPr>
        <w:suppressAutoHyphens/>
        <w:ind w:firstLine="720"/>
        <w:jc w:val="both"/>
      </w:pPr>
      <w:r w:rsidRPr="000C1725">
        <w:t>В-третьих, участие в разработке и практической реализации проекта стало бы школой для подготовки специалистов в области логистики. За рубежом подготовка студентов осуществляется, как правило, (а тем более высококвалифицированных специалистов) с привлечением их к участию в исследованиях и разработке практически значимых проектов.</w:t>
      </w:r>
    </w:p>
    <w:p w:rsidR="00C13C2B" w:rsidRPr="000C1725" w:rsidRDefault="00C13C2B" w:rsidP="000C1725">
      <w:pPr>
        <w:suppressAutoHyphens/>
        <w:ind w:firstLine="720"/>
        <w:jc w:val="both"/>
      </w:pPr>
      <w:r w:rsidRPr="000C1725">
        <w:t xml:space="preserve">Следует отметить, что </w:t>
      </w:r>
      <w:r w:rsidRPr="000C1725">
        <w:rPr>
          <w:rStyle w:val="FontStyle12"/>
          <w:sz w:val="24"/>
          <w:szCs w:val="24"/>
        </w:rPr>
        <w:t>использование услуг 4</w:t>
      </w:r>
      <w:r w:rsidRPr="000C1725">
        <w:rPr>
          <w:rStyle w:val="FontStyle12"/>
          <w:sz w:val="24"/>
          <w:szCs w:val="24"/>
          <w:lang w:val="en-US"/>
        </w:rPr>
        <w:t>PL</w:t>
      </w:r>
      <w:r w:rsidRPr="000C1725">
        <w:rPr>
          <w:rStyle w:val="FontStyle12"/>
          <w:sz w:val="24"/>
          <w:szCs w:val="24"/>
        </w:rPr>
        <w:t>-провайдера способствует снижению операционных логистических затрат предприятия до 15% за счет увеличения операционной эффективности и сокращения расходов на поставку посредством полного аутсорсинга логистической системы. Одновременно передача логистических активов предприятия 4</w:t>
      </w:r>
      <w:r w:rsidRPr="000C1725">
        <w:rPr>
          <w:rStyle w:val="FontStyle12"/>
          <w:sz w:val="24"/>
          <w:szCs w:val="24"/>
          <w:lang w:val="en-US"/>
        </w:rPr>
        <w:t>PL</w:t>
      </w:r>
      <w:r w:rsidRPr="000C1725">
        <w:rPr>
          <w:rStyle w:val="FontStyle12"/>
          <w:sz w:val="24"/>
          <w:szCs w:val="24"/>
        </w:rPr>
        <w:t>-оператору освобождает ресурсы для инвестиций в объекты профильной деятельности компании, например, в производство, НИОКР, рекламу и др.</w:t>
      </w:r>
      <w:r w:rsidRPr="000C1725">
        <w:t xml:space="preserve"> </w:t>
      </w:r>
      <w:r w:rsidR="00BB190F" w:rsidRPr="000C1725">
        <w:t>[5</w:t>
      </w:r>
      <w:r w:rsidRPr="000C1725">
        <w:t>].</w:t>
      </w:r>
    </w:p>
    <w:p w:rsidR="00C13C2B" w:rsidRPr="000C1725" w:rsidRDefault="00C13C2B" w:rsidP="000C1725">
      <w:pPr>
        <w:suppressAutoHyphens/>
        <w:ind w:firstLine="720"/>
        <w:jc w:val="both"/>
      </w:pPr>
      <w:r w:rsidRPr="000C1725">
        <w:t>Что касается Беларуси, то в настоящее время в стране ощущается нехватка логистических операторов высокого уровня. Логистические услуги белорусским предприятиям оказывают, как правило, зарубежные компании, вывозя из страны, таким образом, добавленную стоимость, создаваемую в данной сфере.</w:t>
      </w:r>
      <w:r w:rsidR="00C143F6" w:rsidRPr="000C1725">
        <w:t xml:space="preserve"> Поэтому </w:t>
      </w:r>
      <w:r w:rsidRPr="000C1725">
        <w:t>создание экспериментальной фирмы логистического оператора по реализации отечественного прорывного проекта «4</w:t>
      </w:r>
      <w:r w:rsidRPr="000C1725">
        <w:rPr>
          <w:lang w:val="en-US"/>
        </w:rPr>
        <w:t>PL</w:t>
      </w:r>
      <w:r w:rsidRPr="000C1725">
        <w:t>-оператор» на современной организационной, информационной и программной основе,</w:t>
      </w:r>
      <w:r w:rsidR="00C143F6" w:rsidRPr="000C1725">
        <w:t xml:space="preserve"> позволит сформировать профессиональный штат </w:t>
      </w:r>
      <w:r w:rsidRPr="000C1725">
        <w:t xml:space="preserve">отечественных специалистов по управлению цепями поставок, </w:t>
      </w:r>
      <w:r w:rsidR="00C143F6" w:rsidRPr="000C1725">
        <w:t xml:space="preserve">будет способствовать </w:t>
      </w:r>
      <w:r w:rsidRPr="000C1725">
        <w:t xml:space="preserve">развитию аутсорсинга снабженческо-сбытовых функций предприятий, </w:t>
      </w:r>
      <w:r w:rsidR="00C143F6" w:rsidRPr="000C1725">
        <w:t xml:space="preserve">а также </w:t>
      </w:r>
      <w:r w:rsidRPr="000C1725">
        <w:t xml:space="preserve">ускоренному становлению </w:t>
      </w:r>
      <w:r w:rsidR="00923205" w:rsidRPr="000C1725">
        <w:t xml:space="preserve">белорусских </w:t>
      </w:r>
      <w:r w:rsidRPr="000C1725">
        <w:t>логистических операторов.</w:t>
      </w:r>
    </w:p>
    <w:p w:rsidR="00557EFA" w:rsidRPr="000C1725" w:rsidRDefault="00557EFA" w:rsidP="000C1725">
      <w:pPr>
        <w:ind w:firstLine="720"/>
        <w:jc w:val="both"/>
      </w:pPr>
    </w:p>
    <w:p w:rsidR="00CD7C2A" w:rsidRPr="000C1725" w:rsidRDefault="00CD7C2A" w:rsidP="000C1725">
      <w:pPr>
        <w:ind w:firstLine="720"/>
        <w:jc w:val="both"/>
      </w:pPr>
    </w:p>
    <w:p w:rsidR="00CD7C2A" w:rsidRPr="000C1725" w:rsidRDefault="00CD7C2A" w:rsidP="000C1725">
      <w:pPr>
        <w:suppressAutoHyphens/>
        <w:ind w:firstLine="720"/>
        <w:jc w:val="both"/>
        <w:rPr>
          <w:b/>
        </w:rPr>
      </w:pPr>
      <w:r w:rsidRPr="000C1725">
        <w:rPr>
          <w:b/>
        </w:rPr>
        <w:t>Список использованных источников:</w:t>
      </w:r>
    </w:p>
    <w:p w:rsidR="00DA1C68" w:rsidRPr="000C1725" w:rsidRDefault="00DA1C68" w:rsidP="000C1725">
      <w:pPr>
        <w:numPr>
          <w:ilvl w:val="0"/>
          <w:numId w:val="4"/>
        </w:numPr>
        <w:suppressAutoHyphens/>
        <w:ind w:left="0" w:firstLine="720"/>
        <w:jc w:val="both"/>
      </w:pPr>
      <w:r w:rsidRPr="000C1725">
        <w:t>Блок, Ф. Против течения: возникновение скрытого развивающего государства в Соединенных Штатах / Ф. Блок // Прогнозис. – 2008. – № 3. – С. 18–58.</w:t>
      </w:r>
    </w:p>
    <w:p w:rsidR="005F5F99" w:rsidRPr="000C1725" w:rsidRDefault="005F5F99" w:rsidP="000C1725">
      <w:pPr>
        <w:numPr>
          <w:ilvl w:val="0"/>
          <w:numId w:val="4"/>
        </w:numPr>
        <w:suppressAutoHyphens/>
        <w:ind w:left="0" w:firstLine="720"/>
        <w:jc w:val="both"/>
      </w:pPr>
      <w:r w:rsidRPr="000C1725">
        <w:t>Соломатин, П. 4PL-ровайдеры: тенденция становления рынка в свете немецкого опыта / П. Соломатин // Логистика и управление цепями поставок. – 2006. – № 6. – С. 44–59.</w:t>
      </w:r>
    </w:p>
    <w:p w:rsidR="00326E4A" w:rsidRPr="000C1725" w:rsidRDefault="00326E4A" w:rsidP="000C1725">
      <w:pPr>
        <w:numPr>
          <w:ilvl w:val="0"/>
          <w:numId w:val="4"/>
        </w:numPr>
        <w:suppressAutoHyphens/>
        <w:ind w:left="0" w:firstLine="720"/>
        <w:jc w:val="both"/>
      </w:pPr>
      <w:r w:rsidRPr="000C1725">
        <w:lastRenderedPageBreak/>
        <w:t>4PL-провайдеры рассматривают логистику как решающий фактор в конкурентной борьбе // Логинфо. – 2005. – № 3. – С. 26–27.</w:t>
      </w:r>
    </w:p>
    <w:p w:rsidR="00751E4F" w:rsidRPr="000C1725" w:rsidRDefault="00751E4F" w:rsidP="000C1725">
      <w:pPr>
        <w:numPr>
          <w:ilvl w:val="0"/>
          <w:numId w:val="4"/>
        </w:numPr>
        <w:suppressAutoHyphens/>
        <w:ind w:left="0" w:firstLine="720"/>
        <w:jc w:val="both"/>
      </w:pPr>
      <w:r w:rsidRPr="000C1725">
        <w:t>Клоков, И. Программирование стало «прозрачным» / И. Клоков // Дело. – 2009. – № 1–2. – С. 27–30.</w:t>
      </w:r>
    </w:p>
    <w:p w:rsidR="00326E4A" w:rsidRPr="000C1725" w:rsidRDefault="00411E4C" w:rsidP="000C1725">
      <w:pPr>
        <w:numPr>
          <w:ilvl w:val="0"/>
          <w:numId w:val="4"/>
        </w:numPr>
        <w:suppressAutoHyphens/>
        <w:ind w:left="0" w:firstLine="720"/>
        <w:jc w:val="both"/>
      </w:pPr>
      <w:r w:rsidRPr="000C1725">
        <w:t>Саркисов, С.В. Формирование международных логистических систем предприятиями России в условиях глобализации мировой экономики / С.В. Саркисов. – М.: Анкил, 2007. – 264 с.</w:t>
      </w:r>
    </w:p>
    <w:p w:rsidR="00CD7C2A" w:rsidRPr="000C1725" w:rsidRDefault="00CD7C2A" w:rsidP="000C1725">
      <w:pPr>
        <w:ind w:firstLine="720"/>
        <w:jc w:val="both"/>
      </w:pPr>
    </w:p>
    <w:sectPr w:rsidR="00CD7C2A" w:rsidRPr="000C1725" w:rsidSect="002A67CD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861" w:rsidRDefault="00A83861" w:rsidP="00562982">
      <w:r>
        <w:separator/>
      </w:r>
    </w:p>
  </w:endnote>
  <w:endnote w:type="continuationSeparator" w:id="1">
    <w:p w:rsidR="00A83861" w:rsidRDefault="00A83861" w:rsidP="00562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861" w:rsidRDefault="00A83861" w:rsidP="00562982">
      <w:r>
        <w:separator/>
      </w:r>
    </w:p>
  </w:footnote>
  <w:footnote w:type="continuationSeparator" w:id="1">
    <w:p w:rsidR="00A83861" w:rsidRDefault="00A83861" w:rsidP="005629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26CAC"/>
    <w:multiLevelType w:val="hybridMultilevel"/>
    <w:tmpl w:val="8F785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E02475"/>
    <w:multiLevelType w:val="hybridMultilevel"/>
    <w:tmpl w:val="CDC21A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105E4"/>
    <w:multiLevelType w:val="hybridMultilevel"/>
    <w:tmpl w:val="3EB2A930"/>
    <w:lvl w:ilvl="0" w:tplc="B9CC6938">
      <w:numFmt w:val="bullet"/>
      <w:lvlText w:val="-"/>
      <w:lvlJc w:val="left"/>
      <w:pPr>
        <w:ind w:left="808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528" w:hanging="360"/>
      </w:pPr>
    </w:lvl>
    <w:lvl w:ilvl="2" w:tplc="0809001B" w:tentative="1">
      <w:start w:val="1"/>
      <w:numFmt w:val="lowerRoman"/>
      <w:lvlText w:val="%3."/>
      <w:lvlJc w:val="right"/>
      <w:pPr>
        <w:ind w:left="2248" w:hanging="180"/>
      </w:pPr>
    </w:lvl>
    <w:lvl w:ilvl="3" w:tplc="0809000F" w:tentative="1">
      <w:start w:val="1"/>
      <w:numFmt w:val="decimal"/>
      <w:lvlText w:val="%4."/>
      <w:lvlJc w:val="left"/>
      <w:pPr>
        <w:ind w:left="2968" w:hanging="360"/>
      </w:pPr>
    </w:lvl>
    <w:lvl w:ilvl="4" w:tplc="08090019" w:tentative="1">
      <w:start w:val="1"/>
      <w:numFmt w:val="lowerLetter"/>
      <w:lvlText w:val="%5."/>
      <w:lvlJc w:val="left"/>
      <w:pPr>
        <w:ind w:left="3688" w:hanging="360"/>
      </w:pPr>
    </w:lvl>
    <w:lvl w:ilvl="5" w:tplc="0809001B" w:tentative="1">
      <w:start w:val="1"/>
      <w:numFmt w:val="lowerRoman"/>
      <w:lvlText w:val="%6."/>
      <w:lvlJc w:val="right"/>
      <w:pPr>
        <w:ind w:left="4408" w:hanging="180"/>
      </w:pPr>
    </w:lvl>
    <w:lvl w:ilvl="6" w:tplc="0809000F" w:tentative="1">
      <w:start w:val="1"/>
      <w:numFmt w:val="decimal"/>
      <w:lvlText w:val="%7."/>
      <w:lvlJc w:val="left"/>
      <w:pPr>
        <w:ind w:left="5128" w:hanging="360"/>
      </w:pPr>
    </w:lvl>
    <w:lvl w:ilvl="7" w:tplc="08090019" w:tentative="1">
      <w:start w:val="1"/>
      <w:numFmt w:val="lowerLetter"/>
      <w:lvlText w:val="%8."/>
      <w:lvlJc w:val="left"/>
      <w:pPr>
        <w:ind w:left="5848" w:hanging="360"/>
      </w:pPr>
    </w:lvl>
    <w:lvl w:ilvl="8" w:tplc="08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3">
    <w:nsid w:val="7A607D0F"/>
    <w:multiLevelType w:val="hybridMultilevel"/>
    <w:tmpl w:val="10981C1E"/>
    <w:lvl w:ilvl="0" w:tplc="B9CC6938"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FD59F3"/>
    <w:rsid w:val="00014055"/>
    <w:rsid w:val="00022497"/>
    <w:rsid w:val="00047A46"/>
    <w:rsid w:val="0006359C"/>
    <w:rsid w:val="00065D78"/>
    <w:rsid w:val="0008198B"/>
    <w:rsid w:val="0008284F"/>
    <w:rsid w:val="0009118E"/>
    <w:rsid w:val="000C1725"/>
    <w:rsid w:val="000E3ADA"/>
    <w:rsid w:val="000E71CA"/>
    <w:rsid w:val="00150CF2"/>
    <w:rsid w:val="001551A8"/>
    <w:rsid w:val="0017121D"/>
    <w:rsid w:val="00175FDA"/>
    <w:rsid w:val="001D522E"/>
    <w:rsid w:val="001F2F2D"/>
    <w:rsid w:val="0020008D"/>
    <w:rsid w:val="00213D3A"/>
    <w:rsid w:val="002301FB"/>
    <w:rsid w:val="00234853"/>
    <w:rsid w:val="00280DFE"/>
    <w:rsid w:val="002A67CD"/>
    <w:rsid w:val="002C2FC6"/>
    <w:rsid w:val="002F7A0D"/>
    <w:rsid w:val="00326E4A"/>
    <w:rsid w:val="00367F36"/>
    <w:rsid w:val="00380C69"/>
    <w:rsid w:val="0038206E"/>
    <w:rsid w:val="003845B2"/>
    <w:rsid w:val="003E54E9"/>
    <w:rsid w:val="004043DE"/>
    <w:rsid w:val="00411E4C"/>
    <w:rsid w:val="00412421"/>
    <w:rsid w:val="004142AC"/>
    <w:rsid w:val="0046786C"/>
    <w:rsid w:val="00472367"/>
    <w:rsid w:val="004910D7"/>
    <w:rsid w:val="004A21BD"/>
    <w:rsid w:val="004B6EBD"/>
    <w:rsid w:val="004D1BC1"/>
    <w:rsid w:val="004E0E0E"/>
    <w:rsid w:val="004F5C4B"/>
    <w:rsid w:val="00503F0A"/>
    <w:rsid w:val="00514D4B"/>
    <w:rsid w:val="005302D2"/>
    <w:rsid w:val="00557EFA"/>
    <w:rsid w:val="00562982"/>
    <w:rsid w:val="005C0478"/>
    <w:rsid w:val="005F5F99"/>
    <w:rsid w:val="00601E82"/>
    <w:rsid w:val="0061657F"/>
    <w:rsid w:val="006551C2"/>
    <w:rsid w:val="00677596"/>
    <w:rsid w:val="006A2A9B"/>
    <w:rsid w:val="006A2D3D"/>
    <w:rsid w:val="00721AC8"/>
    <w:rsid w:val="00751E4F"/>
    <w:rsid w:val="007526C7"/>
    <w:rsid w:val="007875B7"/>
    <w:rsid w:val="007D7048"/>
    <w:rsid w:val="007F77DE"/>
    <w:rsid w:val="00842FE2"/>
    <w:rsid w:val="00870056"/>
    <w:rsid w:val="00876A9C"/>
    <w:rsid w:val="00900E91"/>
    <w:rsid w:val="00923205"/>
    <w:rsid w:val="009314E6"/>
    <w:rsid w:val="00956F1D"/>
    <w:rsid w:val="00981D3D"/>
    <w:rsid w:val="00A36FF9"/>
    <w:rsid w:val="00A43922"/>
    <w:rsid w:val="00A566DA"/>
    <w:rsid w:val="00A836D6"/>
    <w:rsid w:val="00A83861"/>
    <w:rsid w:val="00A85F96"/>
    <w:rsid w:val="00A90216"/>
    <w:rsid w:val="00AA38F1"/>
    <w:rsid w:val="00AC724C"/>
    <w:rsid w:val="00B06B1F"/>
    <w:rsid w:val="00B56D40"/>
    <w:rsid w:val="00BB190F"/>
    <w:rsid w:val="00C13C2B"/>
    <w:rsid w:val="00C143F6"/>
    <w:rsid w:val="00C95EE0"/>
    <w:rsid w:val="00CD6B9E"/>
    <w:rsid w:val="00CD7C2A"/>
    <w:rsid w:val="00D013DF"/>
    <w:rsid w:val="00D13212"/>
    <w:rsid w:val="00D228B2"/>
    <w:rsid w:val="00D373FC"/>
    <w:rsid w:val="00D57148"/>
    <w:rsid w:val="00D71751"/>
    <w:rsid w:val="00D92D16"/>
    <w:rsid w:val="00DA1C68"/>
    <w:rsid w:val="00DE1BBC"/>
    <w:rsid w:val="00E51DCA"/>
    <w:rsid w:val="00EB3CAB"/>
    <w:rsid w:val="00F31D44"/>
    <w:rsid w:val="00F7222D"/>
    <w:rsid w:val="00F84C13"/>
    <w:rsid w:val="00F92FA9"/>
    <w:rsid w:val="00F957C3"/>
    <w:rsid w:val="00FC2F34"/>
    <w:rsid w:val="00FD1CAD"/>
    <w:rsid w:val="00FD5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9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9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298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62982"/>
  </w:style>
  <w:style w:type="paragraph" w:styleId="a7">
    <w:name w:val="footer"/>
    <w:basedOn w:val="a"/>
    <w:link w:val="a8"/>
    <w:uiPriority w:val="99"/>
    <w:unhideWhenUsed/>
    <w:rsid w:val="0056298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62982"/>
  </w:style>
  <w:style w:type="paragraph" w:styleId="a9">
    <w:name w:val="No Spacing"/>
    <w:uiPriority w:val="1"/>
    <w:qFormat/>
    <w:rsid w:val="000E3AD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902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table" w:styleId="ab">
    <w:name w:val="Table Grid"/>
    <w:basedOn w:val="a1"/>
    <w:uiPriority w:val="59"/>
    <w:rsid w:val="00931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rsid w:val="002A67CD"/>
    <w:pPr>
      <w:widowControl w:val="0"/>
    </w:pPr>
    <w:rPr>
      <w:sz w:val="20"/>
      <w:szCs w:val="20"/>
      <w:lang w:eastAsia="be-BY"/>
    </w:rPr>
  </w:style>
  <w:style w:type="character" w:customStyle="1" w:styleId="ad">
    <w:name w:val="Текст сноски Знак"/>
    <w:basedOn w:val="a0"/>
    <w:link w:val="ac"/>
    <w:uiPriority w:val="99"/>
    <w:rsid w:val="002A67CD"/>
    <w:rPr>
      <w:rFonts w:ascii="Times New Roman" w:eastAsia="Times New Roman" w:hAnsi="Times New Roman" w:cs="Times New Roman"/>
      <w:sz w:val="20"/>
      <w:szCs w:val="20"/>
      <w:lang w:val="ru-RU" w:eastAsia="be-BY"/>
    </w:rPr>
  </w:style>
  <w:style w:type="character" w:styleId="ae">
    <w:name w:val="footnote reference"/>
    <w:basedOn w:val="a0"/>
    <w:uiPriority w:val="99"/>
    <w:rsid w:val="002A67CD"/>
    <w:rPr>
      <w:rFonts w:cs="Times New Roman"/>
      <w:sz w:val="20"/>
      <w:vertAlign w:val="superscript"/>
    </w:rPr>
  </w:style>
  <w:style w:type="character" w:customStyle="1" w:styleId="FontStyle24">
    <w:name w:val="Font Style24"/>
    <w:basedOn w:val="a0"/>
    <w:uiPriority w:val="99"/>
    <w:rsid w:val="002A67CD"/>
    <w:rPr>
      <w:rFonts w:ascii="Century Schoolbook" w:hAnsi="Century Schoolbook" w:cs="Century Schoolbook"/>
      <w:i/>
      <w:iCs/>
      <w:sz w:val="22"/>
      <w:szCs w:val="22"/>
    </w:rPr>
  </w:style>
  <w:style w:type="character" w:customStyle="1" w:styleId="FontStyle38">
    <w:name w:val="Font Style38"/>
    <w:basedOn w:val="a0"/>
    <w:uiPriority w:val="99"/>
    <w:rsid w:val="002A67CD"/>
    <w:rPr>
      <w:rFonts w:ascii="Calibri" w:hAnsi="Calibri" w:cs="Calibri"/>
      <w:sz w:val="14"/>
      <w:szCs w:val="14"/>
    </w:rPr>
  </w:style>
  <w:style w:type="character" w:customStyle="1" w:styleId="FontStyle11">
    <w:name w:val="Font Style11"/>
    <w:basedOn w:val="a0"/>
    <w:rsid w:val="0023485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234853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23485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234853"/>
    <w:pPr>
      <w:widowControl w:val="0"/>
      <w:autoSpaceDE w:val="0"/>
      <w:autoSpaceDN w:val="0"/>
      <w:adjustRightInd w:val="0"/>
      <w:spacing w:line="259" w:lineRule="exact"/>
      <w:ind w:firstLine="322"/>
      <w:jc w:val="both"/>
    </w:pPr>
    <w:rPr>
      <w:rFonts w:ascii="Arial" w:hAnsi="Arial" w:cs="Arial"/>
    </w:rPr>
  </w:style>
  <w:style w:type="character" w:customStyle="1" w:styleId="FontStyle14">
    <w:name w:val="Font Style14"/>
    <w:basedOn w:val="a0"/>
    <w:uiPriority w:val="99"/>
    <w:rsid w:val="00234853"/>
    <w:rPr>
      <w:rFonts w:ascii="Times New Roman" w:hAnsi="Times New Roman" w:cs="Times New Roman"/>
      <w:i/>
      <w:iCs/>
      <w:sz w:val="20"/>
      <w:szCs w:val="20"/>
    </w:rPr>
  </w:style>
  <w:style w:type="character" w:customStyle="1" w:styleId="hps">
    <w:name w:val="hps"/>
    <w:basedOn w:val="a0"/>
    <w:rsid w:val="003E54E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9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982"/>
  </w:style>
  <w:style w:type="paragraph" w:styleId="Footer">
    <w:name w:val="footer"/>
    <w:basedOn w:val="Normal"/>
    <w:link w:val="FooterChar"/>
    <w:uiPriority w:val="99"/>
    <w:unhideWhenUsed/>
    <w:rsid w:val="00562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982"/>
  </w:style>
  <w:style w:type="paragraph" w:styleId="NoSpacing">
    <w:name w:val="No Spacing"/>
    <w:uiPriority w:val="1"/>
    <w:qFormat/>
    <w:rsid w:val="000E3A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0216"/>
    <w:pPr>
      <w:ind w:left="720"/>
      <w:contextualSpacing/>
    </w:pPr>
  </w:style>
  <w:style w:type="table" w:styleId="TableGrid">
    <w:name w:val="Table Grid"/>
    <w:basedOn w:val="TableNormal"/>
    <w:uiPriority w:val="59"/>
    <w:rsid w:val="00931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13C5C-62F1-4019-9FDB-0E099320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ECE-ISU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Miodrag Pesut</dc:creator>
  <cp:lastModifiedBy>maksim ivanovich</cp:lastModifiedBy>
  <cp:revision>44</cp:revision>
  <cp:lastPrinted>2013-11-11T07:17:00Z</cp:lastPrinted>
  <dcterms:created xsi:type="dcterms:W3CDTF">2013-11-08T10:41:00Z</dcterms:created>
  <dcterms:modified xsi:type="dcterms:W3CDTF">2013-12-02T09:19:00Z</dcterms:modified>
</cp:coreProperties>
</file>