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34" w:rsidRPr="00A92D36" w:rsidRDefault="006B6B27" w:rsidP="007B0162">
      <w:pPr>
        <w:widowControl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КОНКУРЕНТНЫЕ ПРЕИМУЩЕСТВА АВТОМОБИЛЬНОГО</w:t>
      </w:r>
      <w:r w:rsidR="00F139E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И ЖЕЛЕЗНОДОРОЖНОГО ТРАНСПОРТА </w:t>
      </w:r>
      <w:r w:rsidR="00A92D36" w:rsidRPr="00A92D36">
        <w:rPr>
          <w:b/>
          <w:bCs/>
          <w:caps/>
          <w:sz w:val="28"/>
          <w:szCs w:val="28"/>
        </w:rPr>
        <w:t>в транспортной системе Республики Беларусь</w:t>
      </w:r>
    </w:p>
    <w:p w:rsidR="00492C34" w:rsidRPr="007B0162" w:rsidRDefault="00492C34" w:rsidP="007B0162">
      <w:pPr>
        <w:widowControl/>
        <w:jc w:val="center"/>
        <w:rPr>
          <w:b/>
          <w:bCs/>
          <w:sz w:val="24"/>
          <w:szCs w:val="24"/>
        </w:rPr>
      </w:pPr>
    </w:p>
    <w:p w:rsidR="00492C34" w:rsidRPr="007B0162" w:rsidRDefault="005B53F2" w:rsidP="007B0162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Гедрис Светлана Михайловна</w:t>
      </w:r>
    </w:p>
    <w:p w:rsidR="00492C34" w:rsidRPr="007B0162" w:rsidRDefault="005B53F2" w:rsidP="007B0162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Белорусский национальный технический университет</w:t>
      </w:r>
    </w:p>
    <w:p w:rsidR="00492C34" w:rsidRPr="00D06F9B" w:rsidRDefault="00492C34" w:rsidP="007B0162">
      <w:pPr>
        <w:widowControl/>
        <w:jc w:val="center"/>
        <w:rPr>
          <w:sz w:val="24"/>
          <w:szCs w:val="24"/>
          <w:lang w:val="en-US"/>
        </w:rPr>
      </w:pPr>
      <w:r w:rsidRPr="007B0162">
        <w:rPr>
          <w:sz w:val="24"/>
          <w:szCs w:val="24"/>
        </w:rPr>
        <w:t>г</w:t>
      </w:r>
      <w:r w:rsidRPr="007B0162">
        <w:rPr>
          <w:sz w:val="24"/>
          <w:szCs w:val="24"/>
          <w:lang w:val="en-US"/>
        </w:rPr>
        <w:t xml:space="preserve">. </w:t>
      </w:r>
      <w:r w:rsidRPr="007B0162">
        <w:rPr>
          <w:sz w:val="24"/>
          <w:szCs w:val="24"/>
        </w:rPr>
        <w:t>Минск</w:t>
      </w:r>
      <w:r w:rsidRPr="007B0162">
        <w:rPr>
          <w:sz w:val="24"/>
          <w:szCs w:val="24"/>
          <w:lang w:val="en-US"/>
        </w:rPr>
        <w:t xml:space="preserve">, </w:t>
      </w:r>
      <w:r w:rsidRPr="007B0162">
        <w:rPr>
          <w:sz w:val="24"/>
          <w:szCs w:val="24"/>
        </w:rPr>
        <w:t>Республика</w:t>
      </w:r>
      <w:r w:rsidRPr="007B0162">
        <w:rPr>
          <w:sz w:val="24"/>
          <w:szCs w:val="24"/>
          <w:lang w:val="en-US"/>
        </w:rPr>
        <w:t xml:space="preserve"> </w:t>
      </w:r>
      <w:r w:rsidRPr="007B0162">
        <w:rPr>
          <w:sz w:val="24"/>
          <w:szCs w:val="24"/>
        </w:rPr>
        <w:t>Беларусь</w:t>
      </w:r>
    </w:p>
    <w:p w:rsidR="00492C34" w:rsidRPr="007B0162" w:rsidRDefault="00492C34" w:rsidP="007B0162">
      <w:pPr>
        <w:widowControl/>
        <w:jc w:val="center"/>
        <w:rPr>
          <w:sz w:val="24"/>
          <w:szCs w:val="24"/>
          <w:lang w:val="en-US"/>
        </w:rPr>
      </w:pPr>
    </w:p>
    <w:p w:rsidR="00BB6E8C" w:rsidRDefault="00BB6E8C" w:rsidP="00BB6E8C">
      <w:pPr>
        <w:ind w:firstLine="567"/>
        <w:jc w:val="both"/>
        <w:rPr>
          <w:i/>
          <w:sz w:val="24"/>
          <w:szCs w:val="24"/>
          <w:lang w:val="en-US"/>
        </w:rPr>
      </w:pPr>
      <w:r w:rsidRPr="00885890">
        <w:rPr>
          <w:i/>
          <w:sz w:val="24"/>
          <w:szCs w:val="24"/>
          <w:lang w:val="en-US"/>
        </w:rPr>
        <w:t>The methods of effective distances and goods delivery speed calculation for the automobile and combined automobile-railway transportation is invented.</w:t>
      </w:r>
      <w:r>
        <w:rPr>
          <w:i/>
          <w:sz w:val="24"/>
          <w:szCs w:val="24"/>
          <w:lang w:val="en-US"/>
        </w:rPr>
        <w:t xml:space="preserve"> T</w:t>
      </w:r>
      <w:r w:rsidRPr="00C42FEC">
        <w:rPr>
          <w:i/>
          <w:sz w:val="24"/>
          <w:szCs w:val="24"/>
          <w:lang w:val="en-US"/>
        </w:rPr>
        <w:t xml:space="preserve">he </w:t>
      </w:r>
      <w:r>
        <w:rPr>
          <w:i/>
          <w:sz w:val="24"/>
          <w:szCs w:val="24"/>
          <w:lang w:val="en-US"/>
        </w:rPr>
        <w:t>problem</w:t>
      </w:r>
      <w:r w:rsidRPr="00C42FEC">
        <w:rPr>
          <w:i/>
          <w:sz w:val="24"/>
          <w:szCs w:val="24"/>
          <w:lang w:val="en-US"/>
        </w:rPr>
        <w:t xml:space="preserve"> of choosing the type of tran</w:t>
      </w:r>
      <w:r w:rsidRPr="00C42FEC">
        <w:rPr>
          <w:i/>
          <w:sz w:val="24"/>
          <w:szCs w:val="24"/>
          <w:lang w:val="en-US"/>
        </w:rPr>
        <w:t>s</w:t>
      </w:r>
      <w:r w:rsidRPr="00C42FEC">
        <w:rPr>
          <w:i/>
          <w:sz w:val="24"/>
          <w:szCs w:val="24"/>
          <w:lang w:val="en-US"/>
        </w:rPr>
        <w:t>portation to different distances in today's econom</w:t>
      </w:r>
      <w:r>
        <w:rPr>
          <w:i/>
          <w:sz w:val="24"/>
          <w:szCs w:val="24"/>
          <w:lang w:val="en-US"/>
        </w:rPr>
        <w:t>ic conditions</w:t>
      </w:r>
      <w:r w:rsidRPr="00C42FEC">
        <w:rPr>
          <w:i/>
          <w:sz w:val="24"/>
          <w:szCs w:val="24"/>
          <w:lang w:val="en-US"/>
        </w:rPr>
        <w:t xml:space="preserve"> is solved taking into account the i</w:t>
      </w:r>
      <w:r w:rsidRPr="00C42FEC">
        <w:rPr>
          <w:i/>
          <w:sz w:val="24"/>
          <w:szCs w:val="24"/>
          <w:lang w:val="en-US"/>
        </w:rPr>
        <w:t>n</w:t>
      </w:r>
      <w:r w:rsidRPr="00C42FEC">
        <w:rPr>
          <w:i/>
          <w:sz w:val="24"/>
          <w:szCs w:val="24"/>
          <w:lang w:val="en-US"/>
        </w:rPr>
        <w:t>crease logistics efficiency of the transport system</w:t>
      </w:r>
      <w:r>
        <w:rPr>
          <w:i/>
          <w:sz w:val="24"/>
          <w:szCs w:val="24"/>
          <w:lang w:val="en-US"/>
        </w:rPr>
        <w:t>.</w:t>
      </w:r>
    </w:p>
    <w:p w:rsidR="00492C34" w:rsidRPr="00D06F9B" w:rsidRDefault="00492C34" w:rsidP="007B0162">
      <w:pPr>
        <w:widowControl/>
        <w:ind w:firstLine="426"/>
        <w:jc w:val="both"/>
        <w:rPr>
          <w:sz w:val="24"/>
          <w:szCs w:val="24"/>
          <w:lang w:val="en-US"/>
        </w:rPr>
      </w:pPr>
    </w:p>
    <w:p w:rsidR="009752D5" w:rsidRDefault="009752D5" w:rsidP="009752D5">
      <w:pPr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</w:t>
      </w:r>
      <w:r w:rsidRPr="00646549">
        <w:rPr>
          <w:spacing w:val="-4"/>
          <w:sz w:val="24"/>
          <w:szCs w:val="24"/>
        </w:rPr>
        <w:t>ри всём многообразии проводившихся</w:t>
      </w:r>
      <w:r w:rsidR="0031764B">
        <w:rPr>
          <w:spacing w:val="-4"/>
          <w:sz w:val="24"/>
          <w:szCs w:val="24"/>
        </w:rPr>
        <w:t xml:space="preserve"> ранее</w:t>
      </w:r>
      <w:r w:rsidRPr="00646549">
        <w:rPr>
          <w:spacing w:val="-4"/>
          <w:sz w:val="24"/>
          <w:szCs w:val="24"/>
        </w:rPr>
        <w:t xml:space="preserve"> исследований задачи по повышению эффе</w:t>
      </w:r>
      <w:r w:rsidRPr="00646549">
        <w:rPr>
          <w:spacing w:val="-4"/>
          <w:sz w:val="24"/>
          <w:szCs w:val="24"/>
        </w:rPr>
        <w:t>к</w:t>
      </w:r>
      <w:r w:rsidRPr="00646549">
        <w:rPr>
          <w:spacing w:val="-4"/>
          <w:sz w:val="24"/>
          <w:szCs w:val="24"/>
        </w:rPr>
        <w:t xml:space="preserve">тивности работы </w:t>
      </w:r>
      <w:r w:rsidR="00133EB0">
        <w:rPr>
          <w:spacing w:val="-4"/>
          <w:sz w:val="24"/>
          <w:szCs w:val="24"/>
        </w:rPr>
        <w:t>автомобильного и железнодорожного транспорта решались</w:t>
      </w:r>
      <w:r w:rsidRPr="00646549">
        <w:rPr>
          <w:spacing w:val="-4"/>
          <w:sz w:val="24"/>
          <w:szCs w:val="24"/>
        </w:rPr>
        <w:t xml:space="preserve"> обособленно друг от друга. Специалисты по железнодорожному транспорту совершенствовали железнодорожную пер</w:t>
      </w:r>
      <w:r w:rsidRPr="00646549">
        <w:rPr>
          <w:spacing w:val="-4"/>
          <w:sz w:val="24"/>
          <w:szCs w:val="24"/>
        </w:rPr>
        <w:t>е</w:t>
      </w:r>
      <w:r w:rsidRPr="00646549">
        <w:rPr>
          <w:spacing w:val="-4"/>
          <w:sz w:val="24"/>
          <w:szCs w:val="24"/>
        </w:rPr>
        <w:t>возку, а специалисты по автомобильному – автомобильную. При этом задачи развития и организ</w:t>
      </w:r>
      <w:r w:rsidRPr="00646549">
        <w:rPr>
          <w:spacing w:val="-4"/>
          <w:sz w:val="24"/>
          <w:szCs w:val="24"/>
        </w:rPr>
        <w:t>а</w:t>
      </w:r>
      <w:r w:rsidRPr="00646549">
        <w:rPr>
          <w:spacing w:val="-4"/>
          <w:sz w:val="24"/>
          <w:szCs w:val="24"/>
        </w:rPr>
        <w:t>ции работы железной дороги решались, в первую очередь, с позиций минимизации расходов на п</w:t>
      </w:r>
      <w:r w:rsidRPr="00646549">
        <w:rPr>
          <w:spacing w:val="-4"/>
          <w:sz w:val="24"/>
          <w:szCs w:val="24"/>
        </w:rPr>
        <w:t>е</w:t>
      </w:r>
      <w:r w:rsidRPr="00646549">
        <w:rPr>
          <w:spacing w:val="-4"/>
          <w:sz w:val="24"/>
          <w:szCs w:val="24"/>
        </w:rPr>
        <w:t>ревозку, и лишь затем с позиций увеличения скорости достав</w:t>
      </w:r>
      <w:r w:rsidR="00AA7499">
        <w:rPr>
          <w:spacing w:val="-4"/>
          <w:sz w:val="24"/>
          <w:szCs w:val="24"/>
        </w:rPr>
        <w:t>ки [</w:t>
      </w:r>
      <w:r w:rsidR="006D6A83">
        <w:rPr>
          <w:spacing w:val="-4"/>
          <w:sz w:val="24"/>
          <w:szCs w:val="24"/>
        </w:rPr>
        <w:t>2</w:t>
      </w:r>
      <w:r w:rsidRPr="00646549">
        <w:rPr>
          <w:spacing w:val="-4"/>
          <w:sz w:val="24"/>
          <w:szCs w:val="24"/>
        </w:rPr>
        <w:t>].</w:t>
      </w:r>
    </w:p>
    <w:p w:rsidR="009752D5" w:rsidRDefault="00C73DF9" w:rsidP="001262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многие авторы к</w:t>
      </w:r>
      <w:r w:rsidR="000215A9" w:rsidRPr="001A4C58">
        <w:rPr>
          <w:sz w:val="24"/>
          <w:szCs w:val="24"/>
        </w:rPr>
        <w:t>онкурентным преимуще</w:t>
      </w:r>
      <w:r w:rsidR="000215A9">
        <w:rPr>
          <w:sz w:val="24"/>
          <w:szCs w:val="24"/>
        </w:rPr>
        <w:t>ством автомобильного тран</w:t>
      </w:r>
      <w:r w:rsidR="000215A9">
        <w:rPr>
          <w:sz w:val="24"/>
          <w:szCs w:val="24"/>
        </w:rPr>
        <w:t>с</w:t>
      </w:r>
      <w:r w:rsidR="000215A9">
        <w:rPr>
          <w:sz w:val="24"/>
          <w:szCs w:val="24"/>
        </w:rPr>
        <w:t xml:space="preserve">порта </w:t>
      </w:r>
      <w:r>
        <w:rPr>
          <w:sz w:val="24"/>
          <w:szCs w:val="24"/>
        </w:rPr>
        <w:t xml:space="preserve">указывают </w:t>
      </w:r>
      <w:r w:rsidR="000215A9" w:rsidRPr="001A4C58">
        <w:rPr>
          <w:sz w:val="24"/>
          <w:szCs w:val="24"/>
        </w:rPr>
        <w:t>более высок</w:t>
      </w:r>
      <w:r>
        <w:rPr>
          <w:sz w:val="24"/>
          <w:szCs w:val="24"/>
        </w:rPr>
        <w:t>ую</w:t>
      </w:r>
      <w:r w:rsidR="000215A9" w:rsidRPr="001A4C58">
        <w:rPr>
          <w:sz w:val="24"/>
          <w:szCs w:val="24"/>
        </w:rPr>
        <w:t xml:space="preserve"> скорость доставки, оперативность работы и возможность до</w:t>
      </w:r>
      <w:r w:rsidR="000215A9" w:rsidRPr="001A4C58">
        <w:rPr>
          <w:sz w:val="24"/>
          <w:szCs w:val="24"/>
        </w:rPr>
        <w:t>с</w:t>
      </w:r>
      <w:r w:rsidR="000215A9" w:rsidRPr="001A4C58">
        <w:rPr>
          <w:sz w:val="24"/>
          <w:szCs w:val="24"/>
        </w:rPr>
        <w:t>тавки груза «от две</w:t>
      </w:r>
      <w:r w:rsidR="007D7207">
        <w:rPr>
          <w:sz w:val="24"/>
          <w:szCs w:val="24"/>
        </w:rPr>
        <w:t xml:space="preserve">ри до двери, </w:t>
      </w:r>
      <w:r w:rsidR="000215A9" w:rsidRPr="001A4C58">
        <w:rPr>
          <w:sz w:val="24"/>
          <w:szCs w:val="24"/>
        </w:rPr>
        <w:t xml:space="preserve">железнодорожного транспорта </w:t>
      </w:r>
      <w:r w:rsidR="007D7207">
        <w:rPr>
          <w:sz w:val="24"/>
          <w:szCs w:val="24"/>
        </w:rPr>
        <w:t>–</w:t>
      </w:r>
      <w:r w:rsidR="000215A9" w:rsidRPr="001A4C58">
        <w:rPr>
          <w:sz w:val="24"/>
          <w:szCs w:val="24"/>
        </w:rPr>
        <w:t xml:space="preserve"> низк</w:t>
      </w:r>
      <w:r w:rsidR="000215A9">
        <w:rPr>
          <w:sz w:val="24"/>
          <w:szCs w:val="24"/>
        </w:rPr>
        <w:t>ую</w:t>
      </w:r>
      <w:r w:rsidR="000215A9" w:rsidRPr="001A4C58">
        <w:rPr>
          <w:sz w:val="24"/>
          <w:szCs w:val="24"/>
        </w:rPr>
        <w:t xml:space="preserve"> себестоимость при п</w:t>
      </w:r>
      <w:r w:rsidR="000215A9" w:rsidRPr="001A4C58">
        <w:rPr>
          <w:sz w:val="24"/>
          <w:szCs w:val="24"/>
        </w:rPr>
        <w:t>е</w:t>
      </w:r>
      <w:r w:rsidR="000215A9" w:rsidRPr="001A4C58">
        <w:rPr>
          <w:sz w:val="24"/>
          <w:szCs w:val="24"/>
        </w:rPr>
        <w:t xml:space="preserve">ревозке больших объёмов груза на большие </w:t>
      </w:r>
      <w:r w:rsidR="000215A9" w:rsidRPr="009944B5">
        <w:rPr>
          <w:sz w:val="24"/>
          <w:szCs w:val="24"/>
        </w:rPr>
        <w:t>расстояния [</w:t>
      </w:r>
      <w:r w:rsidR="006D6A83">
        <w:rPr>
          <w:sz w:val="24"/>
          <w:szCs w:val="24"/>
        </w:rPr>
        <w:t>1; 3; 4</w:t>
      </w:r>
      <w:r w:rsidR="000215A9" w:rsidRPr="009944B5">
        <w:rPr>
          <w:sz w:val="24"/>
          <w:szCs w:val="24"/>
        </w:rPr>
        <w:t>].</w:t>
      </w:r>
    </w:p>
    <w:p w:rsidR="00C73DF9" w:rsidRPr="001A4C58" w:rsidRDefault="00D11F91" w:rsidP="00C73D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Стоит отметить, что в современных условиях н</w:t>
      </w:r>
      <w:r w:rsidRPr="001A4C58">
        <w:rPr>
          <w:sz w:val="24"/>
          <w:szCs w:val="24"/>
        </w:rPr>
        <w:t>изкая скорость продвижения вагона с гр</w:t>
      </w:r>
      <w:r w:rsidRPr="001A4C58">
        <w:rPr>
          <w:sz w:val="24"/>
          <w:szCs w:val="24"/>
        </w:rPr>
        <w:t>у</w:t>
      </w:r>
      <w:r w:rsidRPr="001A4C58">
        <w:rPr>
          <w:sz w:val="24"/>
          <w:szCs w:val="24"/>
        </w:rPr>
        <w:t xml:space="preserve">зом по железнодорожной сети обусловлена </w:t>
      </w:r>
      <w:r>
        <w:rPr>
          <w:sz w:val="24"/>
          <w:szCs w:val="24"/>
        </w:rPr>
        <w:t xml:space="preserve">большими простоями </w:t>
      </w:r>
      <w:r w:rsidRPr="001A4C58">
        <w:rPr>
          <w:sz w:val="24"/>
          <w:szCs w:val="24"/>
        </w:rPr>
        <w:t>на технических станциях в ожидании накопления состава на нужн</w:t>
      </w:r>
      <w:r>
        <w:rPr>
          <w:sz w:val="24"/>
          <w:szCs w:val="24"/>
        </w:rPr>
        <w:t>ое направление. Однако</w:t>
      </w:r>
      <w:r w:rsidR="00C73DF9" w:rsidRPr="001A4C58">
        <w:rPr>
          <w:sz w:val="24"/>
          <w:szCs w:val="24"/>
        </w:rPr>
        <w:t xml:space="preserve"> груз может передвигаться быс</w:t>
      </w:r>
      <w:r w:rsidR="00C73DF9" w:rsidRPr="001A4C58">
        <w:rPr>
          <w:sz w:val="24"/>
          <w:szCs w:val="24"/>
        </w:rPr>
        <w:t>т</w:t>
      </w:r>
      <w:r w:rsidR="00C73DF9" w:rsidRPr="001A4C58">
        <w:rPr>
          <w:sz w:val="24"/>
          <w:szCs w:val="24"/>
        </w:rPr>
        <w:t xml:space="preserve">рее за счет </w:t>
      </w:r>
      <w:r w:rsidR="00C73DF9">
        <w:rPr>
          <w:sz w:val="24"/>
          <w:szCs w:val="24"/>
        </w:rPr>
        <w:t>сокращения</w:t>
      </w:r>
      <w:r w:rsidR="00C73DF9" w:rsidRPr="001A4C58">
        <w:rPr>
          <w:sz w:val="24"/>
          <w:szCs w:val="24"/>
        </w:rPr>
        <w:t xml:space="preserve"> времени на накопление вагонов на состав, совершенствования погрузки, таможенного оформления и дру</w:t>
      </w:r>
      <w:r>
        <w:rPr>
          <w:sz w:val="24"/>
          <w:szCs w:val="24"/>
        </w:rPr>
        <w:t>гих факторов.</w:t>
      </w:r>
    </w:p>
    <w:p w:rsidR="00C73DF9" w:rsidRPr="002961D2" w:rsidRDefault="00C73DF9" w:rsidP="00C73D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2961D2">
        <w:rPr>
          <w:sz w:val="24"/>
          <w:szCs w:val="24"/>
        </w:rPr>
        <w:t>корость доставки грузов железнодорожным транспортом – это величина, которая может изменяться в значительном диапазоне за счёт изменения плана формирования поездов, без и</w:t>
      </w:r>
      <w:r w:rsidRPr="002961D2">
        <w:rPr>
          <w:sz w:val="24"/>
          <w:szCs w:val="24"/>
        </w:rPr>
        <w:t>з</w:t>
      </w:r>
      <w:r w:rsidRPr="002961D2">
        <w:rPr>
          <w:sz w:val="24"/>
          <w:szCs w:val="24"/>
        </w:rPr>
        <w:t>менения существующей технической базы (пути и подвижного со</w:t>
      </w:r>
      <w:r w:rsidR="00E073B6">
        <w:rPr>
          <w:sz w:val="24"/>
          <w:szCs w:val="24"/>
        </w:rPr>
        <w:t>става).</w:t>
      </w:r>
    </w:p>
    <w:p w:rsidR="00DF4D27" w:rsidRPr="001A4C58" w:rsidRDefault="00BD4123" w:rsidP="00DF4D27">
      <w:pPr>
        <w:ind w:firstLine="567"/>
        <w:jc w:val="both"/>
        <w:rPr>
          <w:sz w:val="24"/>
          <w:szCs w:val="24"/>
        </w:rPr>
      </w:pPr>
      <w:r w:rsidRPr="001A4C58">
        <w:rPr>
          <w:sz w:val="24"/>
          <w:szCs w:val="24"/>
        </w:rPr>
        <w:t xml:space="preserve">Повышение скорости продвижения вагонов за счет уменьшения времени накопления </w:t>
      </w:r>
      <w:r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гонов </w:t>
      </w:r>
      <w:r w:rsidRPr="001A4C58">
        <w:rPr>
          <w:sz w:val="24"/>
          <w:szCs w:val="24"/>
        </w:rPr>
        <w:t>и отправления поездов меньшей длины приведет к росту себестоимости перевозок.</w:t>
      </w:r>
      <w:r w:rsidR="00DF4D27">
        <w:rPr>
          <w:sz w:val="24"/>
          <w:szCs w:val="24"/>
        </w:rPr>
        <w:t xml:space="preserve"> Одн</w:t>
      </w:r>
      <w:r w:rsidR="00DF4D27">
        <w:rPr>
          <w:sz w:val="24"/>
          <w:szCs w:val="24"/>
        </w:rPr>
        <w:t>а</w:t>
      </w:r>
      <w:r w:rsidR="00DF4D27">
        <w:rPr>
          <w:sz w:val="24"/>
          <w:szCs w:val="24"/>
        </w:rPr>
        <w:t>ко</w:t>
      </w:r>
      <w:r w:rsidR="00DF4D27" w:rsidRPr="001A4C58">
        <w:rPr>
          <w:sz w:val="24"/>
          <w:szCs w:val="24"/>
        </w:rPr>
        <w:t>, начиная с определенного расстояния, себестоимость перевозки железной дорогой все равно будет ниже по сравнению автотранспортом.</w:t>
      </w:r>
    </w:p>
    <w:p w:rsidR="001262CF" w:rsidRPr="001262CF" w:rsidRDefault="001262CF" w:rsidP="001262CF">
      <w:pPr>
        <w:ind w:firstLine="567"/>
        <w:jc w:val="both"/>
        <w:rPr>
          <w:sz w:val="24"/>
          <w:szCs w:val="24"/>
        </w:rPr>
      </w:pPr>
      <w:r w:rsidRPr="001262CF">
        <w:rPr>
          <w:sz w:val="24"/>
          <w:szCs w:val="24"/>
        </w:rPr>
        <w:t>Для того, чтобы ответить на вопросы о количественных характеристиках преимуществ железнодорожного и автомобильного транспорта, и определить расстояние, при превышении которого выгодна смешанная автомобильно-железнодорожная перевозка, необходимо рассч</w:t>
      </w:r>
      <w:r w:rsidRPr="001262CF">
        <w:rPr>
          <w:sz w:val="24"/>
          <w:szCs w:val="24"/>
        </w:rPr>
        <w:t>и</w:t>
      </w:r>
      <w:r w:rsidRPr="001262CF">
        <w:rPr>
          <w:sz w:val="24"/>
          <w:szCs w:val="24"/>
        </w:rPr>
        <w:t>тать расходы на перевозку 1 т груза в зависимости от расстояния перевозки для усреднённых условий по следующим вариантам:</w:t>
      </w:r>
    </w:p>
    <w:p w:rsidR="001262CF" w:rsidRPr="001262CF" w:rsidRDefault="001262CF" w:rsidP="00141CB6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62CF">
        <w:rPr>
          <w:rFonts w:ascii="Times New Roman" w:hAnsi="Times New Roman"/>
          <w:sz w:val="24"/>
          <w:szCs w:val="24"/>
        </w:rPr>
        <w:t>Автомобильная перевозка грузов;</w:t>
      </w:r>
    </w:p>
    <w:p w:rsidR="001262CF" w:rsidRPr="001262CF" w:rsidRDefault="001262CF" w:rsidP="00141CB6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62CF">
        <w:rPr>
          <w:rFonts w:ascii="Times New Roman" w:hAnsi="Times New Roman"/>
          <w:sz w:val="24"/>
          <w:szCs w:val="24"/>
        </w:rPr>
        <w:t>Автоперевозка с учетом дорожной составляющей;</w:t>
      </w:r>
    </w:p>
    <w:p w:rsidR="001262CF" w:rsidRPr="001262CF" w:rsidRDefault="001262CF" w:rsidP="00141CB6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62CF">
        <w:rPr>
          <w:rFonts w:ascii="Times New Roman" w:hAnsi="Times New Roman"/>
          <w:sz w:val="24"/>
          <w:szCs w:val="24"/>
        </w:rPr>
        <w:t>Железнодорожная перевозка грузов;</w:t>
      </w:r>
    </w:p>
    <w:p w:rsidR="001262CF" w:rsidRPr="001262CF" w:rsidRDefault="001262CF" w:rsidP="00141CB6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62CF">
        <w:rPr>
          <w:rFonts w:ascii="Times New Roman" w:hAnsi="Times New Roman"/>
          <w:sz w:val="24"/>
          <w:szCs w:val="24"/>
        </w:rPr>
        <w:t>Железнодорожная перевозка с учетом двух перевалок с автомобильного подвижного состава на железнодорожный и наоборот (в случае смешанной перевозки);</w:t>
      </w:r>
    </w:p>
    <w:p w:rsidR="001262CF" w:rsidRDefault="001262CF" w:rsidP="00141CB6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62CF">
        <w:rPr>
          <w:rFonts w:ascii="Times New Roman" w:hAnsi="Times New Roman"/>
          <w:sz w:val="24"/>
          <w:szCs w:val="24"/>
        </w:rPr>
        <w:t>Железнодорожная перевозка с учетом перевалок и увеличения скорости продвижения вагонов по сети за счет формирования коротких поездов и уменьшения простоя на технолог</w:t>
      </w:r>
      <w:r w:rsidRPr="001262CF">
        <w:rPr>
          <w:rFonts w:ascii="Times New Roman" w:hAnsi="Times New Roman"/>
          <w:sz w:val="24"/>
          <w:szCs w:val="24"/>
        </w:rPr>
        <w:t>и</w:t>
      </w:r>
      <w:r w:rsidRPr="001262CF">
        <w:rPr>
          <w:rFonts w:ascii="Times New Roman" w:hAnsi="Times New Roman"/>
          <w:sz w:val="24"/>
          <w:szCs w:val="24"/>
        </w:rPr>
        <w:t>ческих станциях.</w:t>
      </w:r>
    </w:p>
    <w:p w:rsidR="00DF4D27" w:rsidRPr="003618CA" w:rsidRDefault="003618CA" w:rsidP="003618CA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8CA">
        <w:rPr>
          <w:rFonts w:ascii="Times New Roman" w:hAnsi="Times New Roman"/>
          <w:sz w:val="24"/>
          <w:szCs w:val="24"/>
        </w:rPr>
        <w:t>График изменения себестоимости перевозок грузов в зависимости от расстояния по 5-ти вариантам приведен на рисунке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1305A1" w:rsidRPr="001A4C58" w:rsidRDefault="0065500B" w:rsidP="001305A1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113665</wp:posOffset>
            </wp:positionV>
            <wp:extent cx="5003165" cy="2501265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2501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05A1" w:rsidRPr="001A4C58">
        <w:rPr>
          <w:sz w:val="24"/>
          <w:szCs w:val="24"/>
        </w:rPr>
        <w:t>Рисунок 1 – Расходы на перевозку 1 т груза автомобильным и железнодорожным тран</w:t>
      </w:r>
      <w:r w:rsidR="001305A1" w:rsidRPr="001A4C58">
        <w:rPr>
          <w:sz w:val="24"/>
          <w:szCs w:val="24"/>
        </w:rPr>
        <w:t>с</w:t>
      </w:r>
      <w:r w:rsidR="001305A1" w:rsidRPr="001A4C58">
        <w:rPr>
          <w:sz w:val="24"/>
          <w:szCs w:val="24"/>
        </w:rPr>
        <w:t>портом</w:t>
      </w:r>
    </w:p>
    <w:p w:rsidR="001305A1" w:rsidRPr="001A4C58" w:rsidRDefault="001305A1" w:rsidP="001305A1">
      <w:pPr>
        <w:ind w:firstLine="567"/>
        <w:jc w:val="center"/>
        <w:rPr>
          <w:sz w:val="24"/>
          <w:szCs w:val="24"/>
        </w:rPr>
      </w:pPr>
      <w:r w:rsidRPr="001A4C58">
        <w:rPr>
          <w:sz w:val="24"/>
          <w:szCs w:val="24"/>
        </w:rPr>
        <w:t>(1 – железнодорожная перевозка; 2 – железнодорожная с учётом перевалок;</w:t>
      </w:r>
      <w:r w:rsidR="003D5166">
        <w:rPr>
          <w:sz w:val="24"/>
          <w:szCs w:val="24"/>
        </w:rPr>
        <w:br/>
      </w:r>
      <w:r w:rsidRPr="001A4C58">
        <w:rPr>
          <w:sz w:val="24"/>
          <w:szCs w:val="24"/>
        </w:rPr>
        <w:t>3 – ж</w:t>
      </w:r>
      <w:r w:rsidRPr="001A4C58">
        <w:rPr>
          <w:sz w:val="24"/>
          <w:szCs w:val="24"/>
          <w:lang w:val="be-BY"/>
        </w:rPr>
        <w:t>елезнодорожная с учётом перевалок и возросшей скорости</w:t>
      </w:r>
      <w:r w:rsidRPr="001A4C58">
        <w:rPr>
          <w:sz w:val="24"/>
          <w:szCs w:val="24"/>
        </w:rPr>
        <w:t>; 4 – автомобильная;</w:t>
      </w:r>
      <w:r w:rsidR="003D5166">
        <w:rPr>
          <w:sz w:val="24"/>
          <w:szCs w:val="24"/>
        </w:rPr>
        <w:br/>
      </w:r>
      <w:r w:rsidRPr="001A4C58">
        <w:rPr>
          <w:sz w:val="24"/>
          <w:szCs w:val="24"/>
        </w:rPr>
        <w:t>5 – автомобильная с учётом дорожной составляющей)</w:t>
      </w:r>
    </w:p>
    <w:p w:rsidR="00B569C5" w:rsidRDefault="00B569C5" w:rsidP="004D01F3">
      <w:pPr>
        <w:ind w:firstLine="567"/>
        <w:jc w:val="both"/>
        <w:rPr>
          <w:sz w:val="24"/>
          <w:szCs w:val="24"/>
        </w:rPr>
      </w:pPr>
    </w:p>
    <w:p w:rsidR="004D01F3" w:rsidRPr="001A4C58" w:rsidRDefault="004D01F3" w:rsidP="004D01F3">
      <w:pPr>
        <w:ind w:firstLine="567"/>
        <w:jc w:val="both"/>
        <w:rPr>
          <w:sz w:val="24"/>
          <w:szCs w:val="24"/>
        </w:rPr>
      </w:pPr>
      <w:r w:rsidRPr="001A4C58">
        <w:rPr>
          <w:sz w:val="24"/>
          <w:szCs w:val="24"/>
        </w:rPr>
        <w:t xml:space="preserve">Расчёты показывают, что, начиная с </w:t>
      </w:r>
      <w:r w:rsidRPr="00280EE7">
        <w:rPr>
          <w:sz w:val="24"/>
          <w:szCs w:val="24"/>
        </w:rPr>
        <w:t xml:space="preserve">расстояния </w:t>
      </w:r>
      <w:smartTag w:uri="urn:schemas-microsoft-com:office:smarttags" w:element="metricconverter">
        <w:smartTagPr>
          <w:attr w:name="ProductID" w:val="420 км"/>
        </w:smartTagPr>
        <w:r w:rsidRPr="00280EE7">
          <w:rPr>
            <w:sz w:val="24"/>
            <w:szCs w:val="24"/>
          </w:rPr>
          <w:t>420 км</w:t>
        </w:r>
      </w:smartTag>
      <w:r w:rsidRPr="00280EE7">
        <w:rPr>
          <w:sz w:val="24"/>
          <w:szCs w:val="24"/>
        </w:rPr>
        <w:t xml:space="preserve"> становится</w:t>
      </w:r>
      <w:r w:rsidRPr="001A4C58">
        <w:rPr>
          <w:sz w:val="24"/>
          <w:szCs w:val="24"/>
        </w:rPr>
        <w:t xml:space="preserve"> целесообразной см</w:t>
      </w:r>
      <w:r w:rsidRPr="001A4C58">
        <w:rPr>
          <w:sz w:val="24"/>
          <w:szCs w:val="24"/>
        </w:rPr>
        <w:t>е</w:t>
      </w:r>
      <w:r w:rsidRPr="001A4C58">
        <w:rPr>
          <w:sz w:val="24"/>
          <w:szCs w:val="24"/>
        </w:rPr>
        <w:t>шанная перевозка с участием автомобильного и железнодорожного транспорта, а на меньшие расстояния целесообразно перевозить груз автомобильным транспортом.</w:t>
      </w:r>
    </w:p>
    <w:p w:rsidR="004D01F3" w:rsidRPr="004C5087" w:rsidRDefault="004D01F3" w:rsidP="004D01F3">
      <w:pPr>
        <w:ind w:firstLine="567"/>
        <w:jc w:val="both"/>
        <w:rPr>
          <w:sz w:val="24"/>
          <w:szCs w:val="24"/>
        </w:rPr>
      </w:pPr>
      <w:r w:rsidRPr="001A4C58">
        <w:rPr>
          <w:sz w:val="24"/>
          <w:szCs w:val="24"/>
        </w:rPr>
        <w:t>Для того, чтобы сравнить полные расходы автомобильного и железнодорожного тран</w:t>
      </w:r>
      <w:r w:rsidRPr="001A4C58">
        <w:rPr>
          <w:sz w:val="24"/>
          <w:szCs w:val="24"/>
        </w:rPr>
        <w:t>с</w:t>
      </w:r>
      <w:r w:rsidRPr="001A4C58">
        <w:rPr>
          <w:sz w:val="24"/>
          <w:szCs w:val="24"/>
        </w:rPr>
        <w:t>порта по всему перевозочному циклу, необходимо рассчитать расходы на автомобильную пер</w:t>
      </w:r>
      <w:r w:rsidRPr="001A4C58">
        <w:rPr>
          <w:sz w:val="24"/>
          <w:szCs w:val="24"/>
        </w:rPr>
        <w:t>е</w:t>
      </w:r>
      <w:r w:rsidRPr="001A4C58">
        <w:rPr>
          <w:sz w:val="24"/>
          <w:szCs w:val="24"/>
        </w:rPr>
        <w:t xml:space="preserve">возку с учётом содержания и ремонтов автодорог (дорожной составляющей). В данном случае учтены расходы на ремонт и содержание автодороги </w:t>
      </w:r>
      <w:r w:rsidRPr="001A4C58">
        <w:rPr>
          <w:sz w:val="24"/>
          <w:szCs w:val="24"/>
          <w:lang w:val="en-US"/>
        </w:rPr>
        <w:t>II</w:t>
      </w:r>
      <w:r w:rsidRPr="001A4C58">
        <w:rPr>
          <w:sz w:val="24"/>
          <w:szCs w:val="24"/>
        </w:rPr>
        <w:t xml:space="preserve"> категории. С учётом полных расходов на перевозку выясняется, что смешанная перевозка с участием автомобильного и железнодоро</w:t>
      </w:r>
      <w:r w:rsidRPr="001A4C58">
        <w:rPr>
          <w:sz w:val="24"/>
          <w:szCs w:val="24"/>
        </w:rPr>
        <w:t>ж</w:t>
      </w:r>
      <w:r w:rsidRPr="001A4C58">
        <w:rPr>
          <w:sz w:val="24"/>
          <w:szCs w:val="24"/>
        </w:rPr>
        <w:t xml:space="preserve">ного транспорта становится выгодной, начиная с расстояния </w:t>
      </w:r>
      <w:r w:rsidRPr="004C5087">
        <w:rPr>
          <w:sz w:val="24"/>
          <w:szCs w:val="24"/>
        </w:rPr>
        <w:t xml:space="preserve">примерно </w:t>
      </w:r>
      <w:smartTag w:uri="urn:schemas-microsoft-com:office:smarttags" w:element="metricconverter">
        <w:smartTagPr>
          <w:attr w:name="ProductID" w:val="350 км"/>
        </w:smartTagPr>
        <w:r w:rsidRPr="004C5087">
          <w:rPr>
            <w:sz w:val="24"/>
            <w:szCs w:val="24"/>
          </w:rPr>
          <w:t>350 км</w:t>
        </w:r>
      </w:smartTag>
      <w:r w:rsidRPr="004C5087">
        <w:rPr>
          <w:sz w:val="24"/>
          <w:szCs w:val="24"/>
        </w:rPr>
        <w:t>.</w:t>
      </w:r>
    </w:p>
    <w:p w:rsidR="004D01F3" w:rsidRDefault="004D01F3" w:rsidP="004D01F3">
      <w:pPr>
        <w:ind w:firstLine="567"/>
        <w:jc w:val="both"/>
        <w:rPr>
          <w:sz w:val="24"/>
          <w:szCs w:val="24"/>
        </w:rPr>
      </w:pPr>
      <w:r w:rsidRPr="001A4C58">
        <w:rPr>
          <w:sz w:val="24"/>
          <w:szCs w:val="24"/>
        </w:rPr>
        <w:t xml:space="preserve">При увеличении скорости продвижения вагонов по сети на </w:t>
      </w:r>
      <w:r>
        <w:rPr>
          <w:sz w:val="24"/>
          <w:szCs w:val="24"/>
        </w:rPr>
        <w:t>3</w:t>
      </w:r>
      <w:r w:rsidRPr="001A4C58">
        <w:rPr>
          <w:sz w:val="24"/>
          <w:szCs w:val="24"/>
        </w:rPr>
        <w:t>0%, за счёт отправления п</w:t>
      </w:r>
      <w:r w:rsidRPr="001A4C58">
        <w:rPr>
          <w:sz w:val="24"/>
          <w:szCs w:val="24"/>
        </w:rPr>
        <w:t>о</w:t>
      </w:r>
      <w:r w:rsidRPr="001A4C58">
        <w:rPr>
          <w:sz w:val="24"/>
          <w:szCs w:val="24"/>
        </w:rPr>
        <w:t xml:space="preserve">ездов меньшей длины, себестоимость перевозки вырастет на </w:t>
      </w:r>
      <w:r>
        <w:rPr>
          <w:sz w:val="24"/>
          <w:szCs w:val="24"/>
        </w:rPr>
        <w:t>35,4</w:t>
      </w:r>
      <w:r w:rsidRPr="001A4C58">
        <w:rPr>
          <w:sz w:val="24"/>
          <w:szCs w:val="24"/>
        </w:rPr>
        <w:t>% в связи с увеличением п</w:t>
      </w:r>
      <w:r w:rsidRPr="001A4C58">
        <w:rPr>
          <w:sz w:val="24"/>
          <w:szCs w:val="24"/>
        </w:rPr>
        <w:t>о</w:t>
      </w:r>
      <w:r w:rsidRPr="001A4C58">
        <w:rPr>
          <w:sz w:val="24"/>
          <w:szCs w:val="24"/>
        </w:rPr>
        <w:t>требности в локомотивах и, как следствие, увеличением измерителей локомотиво-километры, локомотиво-часы, бригадо-часы локомотивных бригад, тонно-километры брутто, расход эле</w:t>
      </w:r>
      <w:r w:rsidRPr="001A4C58">
        <w:rPr>
          <w:sz w:val="24"/>
          <w:szCs w:val="24"/>
        </w:rPr>
        <w:t>к</w:t>
      </w:r>
      <w:r w:rsidRPr="001A4C58">
        <w:rPr>
          <w:sz w:val="24"/>
          <w:szCs w:val="24"/>
        </w:rPr>
        <w:t xml:space="preserve">троэнергии и топлива. При этом в случае перевозки на расстояние более </w:t>
      </w:r>
      <w:smartTag w:uri="urn:schemas-microsoft-com:office:smarttags" w:element="metricconverter">
        <w:smartTagPr>
          <w:attr w:name="ProductID" w:val="520 км"/>
        </w:smartTagPr>
        <w:r w:rsidRPr="007026E9">
          <w:rPr>
            <w:sz w:val="24"/>
            <w:szCs w:val="24"/>
          </w:rPr>
          <w:t>520 км</w:t>
        </w:r>
      </w:smartTag>
      <w:r w:rsidRPr="001A4C58">
        <w:rPr>
          <w:sz w:val="24"/>
          <w:szCs w:val="24"/>
        </w:rPr>
        <w:t xml:space="preserve"> расходы на смешанную автомобильно-железнодорожную перевозку будут ниже, чем на автомобильную.</w:t>
      </w:r>
    </w:p>
    <w:p w:rsidR="004D01F3" w:rsidRPr="001A4C58" w:rsidRDefault="004D01F3" w:rsidP="004D01F3">
      <w:pPr>
        <w:ind w:firstLine="567"/>
        <w:jc w:val="both"/>
        <w:rPr>
          <w:sz w:val="24"/>
          <w:szCs w:val="24"/>
        </w:rPr>
      </w:pPr>
      <w:r w:rsidRPr="003F434B">
        <w:rPr>
          <w:sz w:val="24"/>
          <w:szCs w:val="24"/>
        </w:rPr>
        <w:t>Таким образом, при повышении скорости доставки груз</w:t>
      </w:r>
      <w:r>
        <w:rPr>
          <w:sz w:val="24"/>
          <w:szCs w:val="24"/>
        </w:rPr>
        <w:t>ов</w:t>
      </w:r>
      <w:r w:rsidRPr="003F434B">
        <w:rPr>
          <w:sz w:val="24"/>
          <w:szCs w:val="24"/>
        </w:rPr>
        <w:t xml:space="preserve"> железнодорожным транспортом возможно переключение дополнительных объёмов грузов на железнодорожный транспорт с а</w:t>
      </w:r>
      <w:r w:rsidRPr="003F434B">
        <w:rPr>
          <w:sz w:val="24"/>
          <w:szCs w:val="24"/>
        </w:rPr>
        <w:t>в</w:t>
      </w:r>
      <w:r w:rsidRPr="003F434B">
        <w:rPr>
          <w:sz w:val="24"/>
          <w:szCs w:val="24"/>
        </w:rPr>
        <w:t>томобильного. При этом издержки по перевозке в целом для транспортной сети снижаются.</w:t>
      </w:r>
      <w:r>
        <w:rPr>
          <w:sz w:val="24"/>
          <w:szCs w:val="24"/>
        </w:rPr>
        <w:t xml:space="preserve"> Данное переключение потоков грузов соответствует</w:t>
      </w:r>
      <w:r w:rsidRPr="001A4C58">
        <w:rPr>
          <w:sz w:val="24"/>
          <w:szCs w:val="24"/>
        </w:rPr>
        <w:t xml:space="preserve"> концепции Белой книги правительства Е</w:t>
      </w:r>
      <w:r>
        <w:rPr>
          <w:sz w:val="24"/>
          <w:szCs w:val="24"/>
        </w:rPr>
        <w:t>в</w:t>
      </w:r>
      <w:r>
        <w:rPr>
          <w:sz w:val="24"/>
          <w:szCs w:val="24"/>
        </w:rPr>
        <w:t>ропейского Союза</w:t>
      </w:r>
      <w:r w:rsidRPr="001A4C58">
        <w:rPr>
          <w:sz w:val="24"/>
          <w:szCs w:val="24"/>
        </w:rPr>
        <w:t xml:space="preserve"> «Транспорт-2050»</w:t>
      </w:r>
      <w:r>
        <w:rPr>
          <w:sz w:val="24"/>
          <w:szCs w:val="24"/>
        </w:rPr>
        <w:t>, согласно которой</w:t>
      </w:r>
      <w:r w:rsidRPr="001A4C58">
        <w:rPr>
          <w:sz w:val="24"/>
          <w:szCs w:val="24"/>
        </w:rPr>
        <w:t xml:space="preserve"> к 2050 г. планируется увеличение доли железнодорожного и водного транспорта для перевозок на расстояния более 300 км до 50%. Т</w:t>
      </w:r>
      <w:r w:rsidRPr="001A4C58">
        <w:rPr>
          <w:sz w:val="24"/>
          <w:szCs w:val="24"/>
        </w:rPr>
        <w:t>а</w:t>
      </w:r>
      <w:r w:rsidRPr="001A4C58">
        <w:rPr>
          <w:sz w:val="24"/>
          <w:szCs w:val="24"/>
        </w:rPr>
        <w:t>ким образом будет создана экологически безопасная транспортная система, т.к. грузопотоки будут максимально переключены с автомобильного транспорта (как наиболее негативно во</w:t>
      </w:r>
      <w:r w:rsidRPr="001A4C58">
        <w:rPr>
          <w:sz w:val="24"/>
          <w:szCs w:val="24"/>
        </w:rPr>
        <w:t>з</w:t>
      </w:r>
      <w:r w:rsidRPr="001A4C58">
        <w:rPr>
          <w:sz w:val="24"/>
          <w:szCs w:val="24"/>
        </w:rPr>
        <w:t>действующего на окружающую среду) на ж</w:t>
      </w:r>
      <w:r>
        <w:rPr>
          <w:sz w:val="24"/>
          <w:szCs w:val="24"/>
        </w:rPr>
        <w:t>елезнодорожный</w:t>
      </w:r>
      <w:r w:rsidRPr="001A4C58">
        <w:rPr>
          <w:sz w:val="24"/>
          <w:szCs w:val="24"/>
        </w:rPr>
        <w:t xml:space="preserve"> и водный. </w:t>
      </w:r>
    </w:p>
    <w:p w:rsidR="006D6A83" w:rsidRDefault="006D6A83" w:rsidP="004D01F3">
      <w:pPr>
        <w:ind w:firstLine="567"/>
        <w:jc w:val="both"/>
        <w:rPr>
          <w:b/>
          <w:sz w:val="24"/>
          <w:szCs w:val="24"/>
        </w:rPr>
      </w:pPr>
    </w:p>
    <w:p w:rsidR="005B33A2" w:rsidRPr="00B569C5" w:rsidRDefault="0065500B" w:rsidP="004D01F3">
      <w:pPr>
        <w:ind w:firstLine="567"/>
        <w:jc w:val="both"/>
        <w:rPr>
          <w:b/>
          <w:sz w:val="24"/>
          <w:szCs w:val="24"/>
        </w:rPr>
      </w:pPr>
      <w:r w:rsidRPr="00B569C5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5034915</wp:posOffset>
            </wp:positionV>
            <wp:extent cx="4991100" cy="25431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9C5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5034915</wp:posOffset>
            </wp:positionV>
            <wp:extent cx="4991100" cy="25431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6A83">
        <w:rPr>
          <w:b/>
          <w:sz w:val="24"/>
          <w:szCs w:val="24"/>
        </w:rPr>
        <w:t>С</w:t>
      </w:r>
      <w:r w:rsidR="005B33A2" w:rsidRPr="00B569C5">
        <w:rPr>
          <w:b/>
          <w:sz w:val="24"/>
          <w:szCs w:val="24"/>
        </w:rPr>
        <w:t>писок использованных источников</w:t>
      </w:r>
    </w:p>
    <w:p w:rsidR="006D6A83" w:rsidRPr="00E24EB8" w:rsidRDefault="006D6A83" w:rsidP="006D6A8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24EB8">
        <w:rPr>
          <w:sz w:val="24"/>
          <w:szCs w:val="24"/>
        </w:rPr>
        <w:t>. Гаджинский, А. М. Логистика: Учебник для высших и средних специальных учебных з</w:t>
      </w:r>
      <w:r w:rsidRPr="00E24EB8">
        <w:rPr>
          <w:sz w:val="24"/>
          <w:szCs w:val="24"/>
        </w:rPr>
        <w:t>а</w:t>
      </w:r>
      <w:r w:rsidRPr="00E24EB8">
        <w:rPr>
          <w:sz w:val="24"/>
          <w:szCs w:val="24"/>
        </w:rPr>
        <w:t>ведений / А.М. Гаджинский. – 2-е изд. – М.:  Информационно-внедренческий центр "Марк</w:t>
      </w:r>
      <w:r w:rsidRPr="00E24EB8">
        <w:rPr>
          <w:sz w:val="24"/>
          <w:szCs w:val="24"/>
        </w:rPr>
        <w:t>е</w:t>
      </w:r>
      <w:r w:rsidRPr="00E24EB8">
        <w:rPr>
          <w:sz w:val="24"/>
          <w:szCs w:val="24"/>
        </w:rPr>
        <w:t>тинг", 1999. – 228 с.</w:t>
      </w:r>
    </w:p>
    <w:p w:rsidR="006D6A83" w:rsidRPr="00E24EB8" w:rsidRDefault="006D6A83" w:rsidP="006D6A83">
      <w:pPr>
        <w:ind w:firstLine="284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</w:t>
      </w:r>
      <w:r w:rsidRPr="00E24EB8">
        <w:rPr>
          <w:sz w:val="24"/>
          <w:szCs w:val="24"/>
        </w:rPr>
        <w:t>. Еловой, И.А. Формирование транспортно-логистической системы Республики Беларусь : учеб.-метод. пособие / И.А. Еловой, А.А. Евсюк, В.В, Ясинский ; М-во образования Респ. Бел</w:t>
      </w:r>
      <w:r w:rsidRPr="00E24EB8">
        <w:rPr>
          <w:sz w:val="24"/>
          <w:szCs w:val="24"/>
        </w:rPr>
        <w:t>а</w:t>
      </w:r>
      <w:r w:rsidRPr="00E24EB8">
        <w:rPr>
          <w:sz w:val="24"/>
          <w:szCs w:val="24"/>
        </w:rPr>
        <w:lastRenderedPageBreak/>
        <w:t>русь, Белорус. гос. ун-т трансп. – Гомель : БелГУТ, 2007. – 155 с.</w:t>
      </w:r>
    </w:p>
    <w:p w:rsidR="000F595F" w:rsidRPr="00E24EB8" w:rsidRDefault="006D6A83" w:rsidP="000F595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F595F" w:rsidRPr="00E24EB8">
        <w:rPr>
          <w:sz w:val="24"/>
          <w:szCs w:val="24"/>
        </w:rPr>
        <w:t>. Ивуть, Р.Б. Логистика / Р.Б. Ивуть, С.А. Нарушевич. – Мн.: БНТУ, 2004. – 328 с.</w:t>
      </w:r>
    </w:p>
    <w:p w:rsidR="000F595F" w:rsidRPr="00E24EB8" w:rsidRDefault="006D6A83" w:rsidP="000F595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F595F" w:rsidRPr="00E24EB8">
        <w:rPr>
          <w:sz w:val="24"/>
          <w:szCs w:val="24"/>
        </w:rPr>
        <w:t>. Неруш, Ю.М. Логистика : учеб. – 4-е изд., перераб. и доп. / Ю.М. Неруш. – М ТК «Велби», Изд-во «Проспект», 2006. – 520 с.</w:t>
      </w:r>
    </w:p>
    <w:p w:rsidR="000F595F" w:rsidRDefault="000F595F" w:rsidP="004D01F3">
      <w:pPr>
        <w:ind w:firstLine="567"/>
        <w:jc w:val="both"/>
        <w:rPr>
          <w:color w:val="000000"/>
          <w:sz w:val="24"/>
          <w:szCs w:val="24"/>
        </w:rPr>
      </w:pPr>
    </w:p>
    <w:sectPr w:rsidR="000F595F" w:rsidSect="004567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180E"/>
    <w:multiLevelType w:val="hybridMultilevel"/>
    <w:tmpl w:val="6F78A710"/>
    <w:lvl w:ilvl="0" w:tplc="0FE89C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autoHyphenation/>
  <w:hyphenationZone w:val="141"/>
  <w:doNotHyphenateCaps/>
  <w:characterSpacingControl w:val="doNotCompress"/>
  <w:doNotValidateAgainstSchema/>
  <w:doNotDemarcateInvalidXml/>
  <w:compat/>
  <w:rsids>
    <w:rsidRoot w:val="000020EE"/>
    <w:rsid w:val="000020EE"/>
    <w:rsid w:val="000215A9"/>
    <w:rsid w:val="00083750"/>
    <w:rsid w:val="000F595F"/>
    <w:rsid w:val="001262CF"/>
    <w:rsid w:val="001305A1"/>
    <w:rsid w:val="00133EB0"/>
    <w:rsid w:val="00141CB6"/>
    <w:rsid w:val="001623C0"/>
    <w:rsid w:val="0031764B"/>
    <w:rsid w:val="003249E5"/>
    <w:rsid w:val="003350E7"/>
    <w:rsid w:val="003618CA"/>
    <w:rsid w:val="00392C7D"/>
    <w:rsid w:val="003C3F1D"/>
    <w:rsid w:val="003D5166"/>
    <w:rsid w:val="0045674E"/>
    <w:rsid w:val="0048794D"/>
    <w:rsid w:val="00492C34"/>
    <w:rsid w:val="004A480C"/>
    <w:rsid w:val="004D01F3"/>
    <w:rsid w:val="0050354F"/>
    <w:rsid w:val="00506E19"/>
    <w:rsid w:val="00533D5F"/>
    <w:rsid w:val="00543C99"/>
    <w:rsid w:val="00563814"/>
    <w:rsid w:val="005B33A2"/>
    <w:rsid w:val="005B53F2"/>
    <w:rsid w:val="00614628"/>
    <w:rsid w:val="0065500B"/>
    <w:rsid w:val="00662883"/>
    <w:rsid w:val="006B6B27"/>
    <w:rsid w:val="006D6A83"/>
    <w:rsid w:val="007023A6"/>
    <w:rsid w:val="00730530"/>
    <w:rsid w:val="0074286C"/>
    <w:rsid w:val="007B0162"/>
    <w:rsid w:val="007D55ED"/>
    <w:rsid w:val="007D7207"/>
    <w:rsid w:val="00827958"/>
    <w:rsid w:val="008B6153"/>
    <w:rsid w:val="008C7200"/>
    <w:rsid w:val="00906C8F"/>
    <w:rsid w:val="00915A92"/>
    <w:rsid w:val="00944F94"/>
    <w:rsid w:val="009752D5"/>
    <w:rsid w:val="009F0A12"/>
    <w:rsid w:val="00A22930"/>
    <w:rsid w:val="00A92D36"/>
    <w:rsid w:val="00AA7499"/>
    <w:rsid w:val="00B215CB"/>
    <w:rsid w:val="00B22D2F"/>
    <w:rsid w:val="00B43299"/>
    <w:rsid w:val="00B569C5"/>
    <w:rsid w:val="00B64E24"/>
    <w:rsid w:val="00B816A5"/>
    <w:rsid w:val="00BB6E8C"/>
    <w:rsid w:val="00BD4123"/>
    <w:rsid w:val="00C73DF9"/>
    <w:rsid w:val="00CA00BE"/>
    <w:rsid w:val="00D06F9B"/>
    <w:rsid w:val="00D11F91"/>
    <w:rsid w:val="00D6117C"/>
    <w:rsid w:val="00DA5637"/>
    <w:rsid w:val="00DA6A75"/>
    <w:rsid w:val="00DB2C1A"/>
    <w:rsid w:val="00DF4D27"/>
    <w:rsid w:val="00E073B6"/>
    <w:rsid w:val="00EB262C"/>
    <w:rsid w:val="00F139E3"/>
    <w:rsid w:val="00F25651"/>
    <w:rsid w:val="00F84C13"/>
    <w:rsid w:val="00F92FA9"/>
    <w:rsid w:val="00FB68CF"/>
    <w:rsid w:val="00FE40BB"/>
    <w:rsid w:val="00FE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1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2C7D"/>
    <w:rPr>
      <w:color w:val="0000FF"/>
      <w:u w:val="single"/>
    </w:rPr>
  </w:style>
  <w:style w:type="table" w:styleId="a4">
    <w:name w:val="Table Grid"/>
    <w:basedOn w:val="a1"/>
    <w:uiPriority w:val="99"/>
    <w:rsid w:val="00B816A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Диссертация"/>
    <w:basedOn w:val="a"/>
    <w:qFormat/>
    <w:rsid w:val="00915A92"/>
    <w:pPr>
      <w:widowControl/>
      <w:shd w:val="clear" w:color="auto" w:fill="FFFFFF"/>
      <w:autoSpaceDE/>
      <w:autoSpaceDN/>
      <w:adjustRightInd/>
      <w:spacing w:line="360" w:lineRule="exact"/>
      <w:ind w:firstLine="567"/>
      <w:jc w:val="both"/>
    </w:pPr>
    <w:rPr>
      <w:rFonts w:cs="Arial"/>
      <w:sz w:val="2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15A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A92"/>
    <w:rPr>
      <w:rFonts w:ascii="Tahom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1262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1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2C7D"/>
    <w:rPr>
      <w:color w:val="0000FF"/>
      <w:u w:val="single"/>
    </w:rPr>
  </w:style>
  <w:style w:type="table" w:styleId="a4">
    <w:name w:val="Table Grid"/>
    <w:basedOn w:val="a1"/>
    <w:uiPriority w:val="99"/>
    <w:rsid w:val="00B816A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Диссертация"/>
    <w:basedOn w:val="a"/>
    <w:qFormat/>
    <w:rsid w:val="00915A92"/>
    <w:pPr>
      <w:widowControl/>
      <w:shd w:val="clear" w:color="auto" w:fill="FFFFFF"/>
      <w:autoSpaceDE/>
      <w:autoSpaceDN/>
      <w:adjustRightInd/>
      <w:spacing w:line="360" w:lineRule="exact"/>
      <w:ind w:firstLine="567"/>
      <w:jc w:val="both"/>
    </w:pPr>
    <w:rPr>
      <w:rFonts w:cs="Arial"/>
      <w:sz w:val="2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15A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A92"/>
    <w:rPr>
      <w:rFonts w:ascii="Tahom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1262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600B7-BAFB-4C31-B59C-7E5A2D0B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pronevich</cp:lastModifiedBy>
  <cp:revision>2</cp:revision>
  <cp:lastPrinted>2013-11-11T08:43:00Z</cp:lastPrinted>
  <dcterms:created xsi:type="dcterms:W3CDTF">2013-12-02T07:47:00Z</dcterms:created>
  <dcterms:modified xsi:type="dcterms:W3CDTF">2013-12-02T07:47:00Z</dcterms:modified>
</cp:coreProperties>
</file>