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7B" w:rsidRPr="00022166" w:rsidRDefault="00B4047B" w:rsidP="00620F26">
      <w:pPr>
        <w:pStyle w:val="Style6"/>
        <w:widowControl/>
        <w:spacing w:line="240" w:lineRule="auto"/>
        <w:ind w:firstLine="709"/>
        <w:jc w:val="center"/>
        <w:rPr>
          <w:rFonts w:ascii="Times New Roman" w:hAnsi="Times New Roman" w:cs="Times New Roman"/>
          <w:b/>
          <w:sz w:val="28"/>
          <w:szCs w:val="28"/>
        </w:rPr>
      </w:pPr>
      <w:r w:rsidRPr="00022166">
        <w:rPr>
          <w:rFonts w:ascii="Times New Roman" w:hAnsi="Times New Roman" w:cs="Times New Roman"/>
          <w:b/>
          <w:sz w:val="28"/>
          <w:szCs w:val="28"/>
        </w:rPr>
        <w:t>ЛОГИСТИЧЕСКОЕ УПРАВЛЕНИЕ ЗАПАСАМИ</w:t>
      </w:r>
      <w:r w:rsidR="00007E2A" w:rsidRPr="00022166">
        <w:rPr>
          <w:rFonts w:ascii="Times New Roman" w:hAnsi="Times New Roman" w:cs="Times New Roman"/>
          <w:b/>
          <w:sz w:val="28"/>
          <w:szCs w:val="28"/>
        </w:rPr>
        <w:t xml:space="preserve"> В ТРАНСПОРТНЫХ ОРГАНИЗАЦИЯХ</w:t>
      </w:r>
    </w:p>
    <w:p w:rsidR="00007E2A" w:rsidRDefault="00007E2A" w:rsidP="00620F26">
      <w:pPr>
        <w:pStyle w:val="Style6"/>
        <w:widowControl/>
        <w:spacing w:line="240" w:lineRule="auto"/>
        <w:ind w:firstLine="709"/>
        <w:jc w:val="center"/>
        <w:rPr>
          <w:i/>
          <w:sz w:val="28"/>
          <w:szCs w:val="28"/>
        </w:rPr>
      </w:pPr>
    </w:p>
    <w:p w:rsidR="0016683D" w:rsidRDefault="00620F26" w:rsidP="00620F26">
      <w:pPr>
        <w:pStyle w:val="Style6"/>
        <w:widowControl/>
        <w:spacing w:line="240" w:lineRule="auto"/>
        <w:ind w:firstLine="709"/>
        <w:jc w:val="center"/>
        <w:rPr>
          <w:rFonts w:ascii="Times New Roman" w:hAnsi="Times New Roman" w:cs="Times New Roman"/>
          <w:b/>
        </w:rPr>
      </w:pPr>
      <w:r w:rsidRPr="00B4047B">
        <w:rPr>
          <w:rFonts w:ascii="Times New Roman" w:hAnsi="Times New Roman" w:cs="Times New Roman"/>
          <w:b/>
        </w:rPr>
        <w:t>к. э. н</w:t>
      </w:r>
      <w:r w:rsidR="00B4047B">
        <w:rPr>
          <w:rFonts w:ascii="Times New Roman" w:hAnsi="Times New Roman" w:cs="Times New Roman"/>
          <w:b/>
        </w:rPr>
        <w:t>.</w:t>
      </w:r>
      <w:r w:rsidRPr="00B4047B">
        <w:rPr>
          <w:rFonts w:ascii="Times New Roman" w:hAnsi="Times New Roman" w:cs="Times New Roman"/>
          <w:b/>
        </w:rPr>
        <w:t xml:space="preserve"> Антюшеня Д</w:t>
      </w:r>
      <w:r w:rsidR="00E13068">
        <w:rPr>
          <w:rFonts w:ascii="Times New Roman" w:hAnsi="Times New Roman" w:cs="Times New Roman"/>
          <w:b/>
        </w:rPr>
        <w:t xml:space="preserve">митрий </w:t>
      </w:r>
      <w:r w:rsidRPr="00B4047B">
        <w:rPr>
          <w:rFonts w:ascii="Times New Roman" w:hAnsi="Times New Roman" w:cs="Times New Roman"/>
          <w:b/>
        </w:rPr>
        <w:t>М</w:t>
      </w:r>
      <w:r w:rsidR="00E13068">
        <w:rPr>
          <w:rFonts w:ascii="Times New Roman" w:hAnsi="Times New Roman" w:cs="Times New Roman"/>
          <w:b/>
        </w:rPr>
        <w:t>ихайлович</w:t>
      </w:r>
    </w:p>
    <w:p w:rsidR="00B4047B" w:rsidRPr="00B4047B" w:rsidRDefault="00B4047B" w:rsidP="00620F26">
      <w:pPr>
        <w:pStyle w:val="Style6"/>
        <w:widowControl/>
        <w:spacing w:line="240" w:lineRule="auto"/>
        <w:ind w:firstLine="709"/>
        <w:jc w:val="center"/>
        <w:rPr>
          <w:rFonts w:ascii="Times New Roman" w:hAnsi="Times New Roman" w:cs="Times New Roman"/>
        </w:rPr>
      </w:pPr>
      <w:r>
        <w:rPr>
          <w:rFonts w:ascii="Times New Roman" w:hAnsi="Times New Roman" w:cs="Times New Roman"/>
        </w:rPr>
        <w:t>Белорусский национальный технический университет</w:t>
      </w:r>
    </w:p>
    <w:p w:rsidR="00B4047B" w:rsidRDefault="00B4047B" w:rsidP="00B4047B">
      <w:pPr>
        <w:jc w:val="center"/>
      </w:pPr>
      <w:r>
        <w:t>г</w:t>
      </w:r>
      <w:r w:rsidRPr="00B4047B">
        <w:t xml:space="preserve">. </w:t>
      </w:r>
      <w:r>
        <w:t>Минск</w:t>
      </w:r>
      <w:r w:rsidRPr="00B4047B">
        <w:t xml:space="preserve">, </w:t>
      </w:r>
      <w:r>
        <w:t>Республика</w:t>
      </w:r>
      <w:r w:rsidRPr="00B4047B">
        <w:t xml:space="preserve"> </w:t>
      </w:r>
      <w:r>
        <w:t>Беларусь</w:t>
      </w:r>
    </w:p>
    <w:p w:rsidR="00555F62" w:rsidRDefault="00555F62" w:rsidP="00B4047B">
      <w:pPr>
        <w:jc w:val="center"/>
      </w:pPr>
    </w:p>
    <w:p w:rsidR="009B174F" w:rsidRPr="00022166" w:rsidRDefault="009B174F" w:rsidP="009B174F">
      <w:pPr>
        <w:ind w:firstLine="709"/>
        <w:jc w:val="both"/>
        <w:rPr>
          <w:i/>
          <w:lang w:val="en-US"/>
        </w:rPr>
      </w:pPr>
      <w:r w:rsidRPr="00A86670">
        <w:rPr>
          <w:i/>
          <w:lang w:val="en-US"/>
        </w:rPr>
        <w:t xml:space="preserve">The article considers the problem of inventory management in motor organizations. Identified sources of working capital and their advantages and disadvantages. </w:t>
      </w:r>
      <w:r w:rsidRPr="00022166">
        <w:rPr>
          <w:i/>
          <w:lang w:val="en-US"/>
        </w:rPr>
        <w:t>The necessity of developing modern approaches to materials management. An economic-mathematical model of classification of material resources by the ABC method, based on the volume and value of inventory costs attributable to each position nomenclature.</w:t>
      </w:r>
    </w:p>
    <w:p w:rsidR="009B174F" w:rsidRPr="00022166" w:rsidRDefault="009B174F" w:rsidP="009B174F">
      <w:pPr>
        <w:ind w:firstLine="709"/>
        <w:jc w:val="both"/>
        <w:rPr>
          <w:i/>
          <w:lang w:val="en-US"/>
        </w:rPr>
      </w:pPr>
    </w:p>
    <w:p w:rsidR="00500208" w:rsidRPr="00B4047B" w:rsidRDefault="00500208" w:rsidP="00B4047B">
      <w:pPr>
        <w:ind w:firstLine="709"/>
        <w:jc w:val="both"/>
      </w:pPr>
      <w:bookmarkStart w:id="0" w:name="_GoBack"/>
      <w:bookmarkEnd w:id="0"/>
      <w:r w:rsidRPr="00B4047B">
        <w:t xml:space="preserve">В условиях рыночной экономики особенно актуальны вопросы рациональной и эффективной организации процессов управления и контроля </w:t>
      </w:r>
      <w:r w:rsidR="00216F07" w:rsidRPr="00B4047B">
        <w:t xml:space="preserve">над </w:t>
      </w:r>
      <w:r w:rsidRPr="00B4047B">
        <w:t xml:space="preserve">движением материальных и финансовых потоков на предприятии с целью повышения эффективности материально-технического снабжения самого предприятия и сбыта производимой им готовой продукции. Это необходимо для оптимизации уровня запасов и эффективного их использования на предприятиях, а также для минимизации </w:t>
      </w:r>
      <w:r w:rsidR="00216F07" w:rsidRPr="00B4047B">
        <w:t xml:space="preserve">финансовых </w:t>
      </w:r>
      <w:r w:rsidRPr="00B4047B">
        <w:t>средств, вложенных в эти запасы.</w:t>
      </w:r>
    </w:p>
    <w:p w:rsidR="00500208" w:rsidRPr="00B4047B" w:rsidRDefault="00500208" w:rsidP="00B4047B">
      <w:pPr>
        <w:ind w:firstLine="709"/>
        <w:jc w:val="both"/>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Потери от иммобилизации оборотных средств не столь очевидны для предприятия и не отражаются в его учете. Они обусловлены тем, что денежные средства в запасах на некото</w:t>
      </w:r>
      <w:r w:rsidRPr="00B4047B">
        <w:rPr>
          <w:rStyle w:val="FontStyle56"/>
          <w:rFonts w:ascii="Times New Roman" w:hAnsi="Times New Roman" w:cs="Times New Roman"/>
          <w:sz w:val="24"/>
          <w:szCs w:val="24"/>
        </w:rPr>
        <w:softHyphen/>
        <w:t>рое время исключаются из оборота и не приносят доход в соот</w:t>
      </w:r>
      <w:r w:rsidRPr="00B4047B">
        <w:rPr>
          <w:rStyle w:val="FontStyle56"/>
          <w:rFonts w:ascii="Times New Roman" w:hAnsi="Times New Roman" w:cs="Times New Roman"/>
          <w:sz w:val="24"/>
          <w:szCs w:val="24"/>
        </w:rPr>
        <w:softHyphen/>
        <w:t>ветствии с нормой рентабельности данного предприятия или процентной ставкой по депозитным вкладам.</w:t>
      </w:r>
    </w:p>
    <w:p w:rsidR="00500208" w:rsidRPr="00B4047B" w:rsidRDefault="00500208" w:rsidP="00B4047B">
      <w:pPr>
        <w:ind w:firstLine="709"/>
        <w:jc w:val="both"/>
      </w:pPr>
      <w:r w:rsidRPr="00B4047B">
        <w:t>Логистика – это оптимизаци</w:t>
      </w:r>
      <w:r w:rsidR="00216F07" w:rsidRPr="00B4047B">
        <w:t>я</w:t>
      </w:r>
      <w:r w:rsidRPr="00B4047B">
        <w:t xml:space="preserve"> издержек в логистических цепях. </w:t>
      </w:r>
      <w:r w:rsidR="00216F07" w:rsidRPr="00B4047B">
        <w:t xml:space="preserve">Эффективность </w:t>
      </w:r>
      <w:r w:rsidRPr="00B4047B">
        <w:t xml:space="preserve">логистики достигается за счет оперативного, гибкого и четкого управления запасами и </w:t>
      </w:r>
      <w:r w:rsidR="00216F07" w:rsidRPr="00B4047B">
        <w:t xml:space="preserve">определения оптимальной их </w:t>
      </w:r>
      <w:r w:rsidRPr="00B4047B">
        <w:t>величины.</w:t>
      </w:r>
    </w:p>
    <w:p w:rsidR="00500208" w:rsidRPr="00B4047B" w:rsidRDefault="00500208" w:rsidP="00B4047B">
      <w:pPr>
        <w:ind w:firstLine="709"/>
        <w:jc w:val="both"/>
      </w:pPr>
      <w:r w:rsidRPr="00B4047B">
        <w:t xml:space="preserve">У многих предприятий запасы составляют основную долю всех активов. Появление новых </w:t>
      </w:r>
      <w:r w:rsidR="00216F07" w:rsidRPr="00B4047B">
        <w:t xml:space="preserve">товаров </w:t>
      </w:r>
      <w:r w:rsidRPr="00B4047B">
        <w:t xml:space="preserve">ведет к </w:t>
      </w:r>
      <w:r w:rsidR="00216F07" w:rsidRPr="00B4047B">
        <w:t xml:space="preserve">увеличению </w:t>
      </w:r>
      <w:r w:rsidRPr="00B4047B">
        <w:t xml:space="preserve">запасов. </w:t>
      </w:r>
      <w:r w:rsidR="00216F07" w:rsidRPr="00B4047B">
        <w:t xml:space="preserve">При этом </w:t>
      </w:r>
      <w:r w:rsidRPr="00B4047B">
        <w:t>сокращение запасов на несколько процентных пунктов значительно повыш</w:t>
      </w:r>
      <w:r w:rsidR="00216F07" w:rsidRPr="00B4047B">
        <w:t>ает</w:t>
      </w:r>
      <w:r w:rsidRPr="00B4047B">
        <w:t xml:space="preserve"> </w:t>
      </w:r>
      <w:r w:rsidR="009634E2" w:rsidRPr="00B4047B">
        <w:t>рентабельность производства.</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xml:space="preserve">В логистике запасов чаще всего исходят из того, что </w:t>
      </w:r>
      <w:r w:rsidR="009634E2" w:rsidRPr="00B4047B">
        <w:rPr>
          <w:rStyle w:val="FontStyle56"/>
          <w:rFonts w:ascii="Times New Roman" w:hAnsi="Times New Roman" w:cs="Times New Roman"/>
          <w:sz w:val="24"/>
          <w:szCs w:val="24"/>
        </w:rPr>
        <w:t xml:space="preserve">финансовые </w:t>
      </w:r>
      <w:r w:rsidRPr="00B4047B">
        <w:rPr>
          <w:rStyle w:val="FontStyle56"/>
          <w:rFonts w:ascii="Times New Roman" w:hAnsi="Times New Roman" w:cs="Times New Roman"/>
          <w:sz w:val="24"/>
          <w:szCs w:val="24"/>
        </w:rPr>
        <w:t xml:space="preserve"> средства предприятия ограниченны. </w:t>
      </w:r>
      <w:r w:rsidR="009634E2" w:rsidRPr="00B4047B">
        <w:rPr>
          <w:rStyle w:val="FontStyle56"/>
          <w:rFonts w:ascii="Times New Roman" w:hAnsi="Times New Roman" w:cs="Times New Roman"/>
          <w:sz w:val="24"/>
          <w:szCs w:val="24"/>
        </w:rPr>
        <w:t>З</w:t>
      </w:r>
      <w:r w:rsidRPr="00B4047B">
        <w:rPr>
          <w:rStyle w:val="FontStyle56"/>
          <w:rFonts w:ascii="Times New Roman" w:hAnsi="Times New Roman" w:cs="Times New Roman"/>
          <w:sz w:val="24"/>
          <w:szCs w:val="24"/>
        </w:rPr>
        <w:t>апасы создаются за счет трех основных источников:</w:t>
      </w:r>
    </w:p>
    <w:p w:rsidR="0016683D" w:rsidRPr="00B4047B" w:rsidRDefault="0016683D" w:rsidP="00B4047B">
      <w:pPr>
        <w:pStyle w:val="Style44"/>
        <w:widowControl/>
        <w:tabs>
          <w:tab w:val="left" w:pos="586"/>
        </w:tabs>
        <w:spacing w:line="240" w:lineRule="auto"/>
        <w:ind w:left="709" w:firstLine="0"/>
        <w:jc w:val="left"/>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w:t>
      </w:r>
      <w:r w:rsidR="00454115">
        <w:rPr>
          <w:rStyle w:val="FontStyle56"/>
          <w:rFonts w:ascii="Times New Roman" w:hAnsi="Times New Roman" w:cs="Times New Roman"/>
          <w:sz w:val="24"/>
          <w:szCs w:val="24"/>
        </w:rPr>
        <w:t xml:space="preserve"> </w:t>
      </w:r>
      <w:r w:rsidR="009634E2" w:rsidRPr="00B4047B">
        <w:rPr>
          <w:rStyle w:val="FontStyle56"/>
          <w:rFonts w:ascii="Times New Roman" w:hAnsi="Times New Roman" w:cs="Times New Roman"/>
          <w:sz w:val="24"/>
          <w:szCs w:val="24"/>
        </w:rPr>
        <w:t>собственных средств</w:t>
      </w:r>
      <w:r w:rsidRPr="00B4047B">
        <w:rPr>
          <w:rStyle w:val="FontStyle56"/>
          <w:rFonts w:ascii="Times New Roman" w:hAnsi="Times New Roman" w:cs="Times New Roman"/>
          <w:sz w:val="24"/>
          <w:szCs w:val="24"/>
        </w:rPr>
        <w:t>;</w:t>
      </w:r>
    </w:p>
    <w:p w:rsidR="0016683D" w:rsidRPr="00B4047B" w:rsidRDefault="0016683D" w:rsidP="00B4047B">
      <w:pPr>
        <w:pStyle w:val="Style44"/>
        <w:widowControl/>
        <w:tabs>
          <w:tab w:val="left" w:pos="586"/>
        </w:tabs>
        <w:spacing w:line="240" w:lineRule="auto"/>
        <w:ind w:left="709" w:firstLine="0"/>
        <w:jc w:val="left"/>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банковских кредитов;</w:t>
      </w:r>
    </w:p>
    <w:p w:rsidR="0016683D" w:rsidRPr="00B4047B" w:rsidRDefault="0016683D" w:rsidP="00B4047B">
      <w:pPr>
        <w:pStyle w:val="Style44"/>
        <w:widowControl/>
        <w:tabs>
          <w:tab w:val="left" w:pos="547"/>
        </w:tabs>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кредиторской задолженности за поставленные товары и оказанные услуги.</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xml:space="preserve">Использование прибыли как основного источника </w:t>
      </w:r>
      <w:r w:rsidR="009634E2" w:rsidRPr="00B4047B">
        <w:rPr>
          <w:rStyle w:val="FontStyle56"/>
          <w:rFonts w:ascii="Times New Roman" w:hAnsi="Times New Roman" w:cs="Times New Roman"/>
          <w:sz w:val="24"/>
          <w:szCs w:val="24"/>
        </w:rPr>
        <w:t xml:space="preserve">формирования </w:t>
      </w:r>
      <w:r w:rsidR="00022166">
        <w:rPr>
          <w:rStyle w:val="FontStyle56"/>
          <w:rFonts w:ascii="Times New Roman" w:hAnsi="Times New Roman" w:cs="Times New Roman"/>
          <w:sz w:val="24"/>
          <w:szCs w:val="24"/>
        </w:rPr>
        <w:t>оборот</w:t>
      </w:r>
      <w:r w:rsidR="00022166">
        <w:rPr>
          <w:rStyle w:val="FontStyle56"/>
          <w:rFonts w:ascii="Times New Roman" w:hAnsi="Times New Roman" w:cs="Times New Roman"/>
          <w:sz w:val="24"/>
          <w:szCs w:val="24"/>
        </w:rPr>
        <w:softHyphen/>
        <w:t>ных средств</w:t>
      </w:r>
      <w:r w:rsidRPr="00B4047B">
        <w:rPr>
          <w:rStyle w:val="FontStyle56"/>
          <w:rFonts w:ascii="Times New Roman" w:hAnsi="Times New Roman" w:cs="Times New Roman"/>
          <w:sz w:val="24"/>
          <w:szCs w:val="24"/>
        </w:rPr>
        <w:t xml:space="preserve"> свидетельствуе</w:t>
      </w:r>
      <w:r w:rsidR="009634E2" w:rsidRPr="00B4047B">
        <w:rPr>
          <w:rStyle w:val="FontStyle56"/>
          <w:rFonts w:ascii="Times New Roman" w:hAnsi="Times New Roman" w:cs="Times New Roman"/>
          <w:sz w:val="24"/>
          <w:szCs w:val="24"/>
        </w:rPr>
        <w:t>т</w:t>
      </w:r>
      <w:r w:rsidRPr="00B4047B">
        <w:rPr>
          <w:rStyle w:val="FontStyle56"/>
          <w:rFonts w:ascii="Times New Roman" w:hAnsi="Times New Roman" w:cs="Times New Roman"/>
          <w:sz w:val="24"/>
          <w:szCs w:val="24"/>
        </w:rPr>
        <w:t xml:space="preserve"> о</w:t>
      </w:r>
      <w:r w:rsidR="00022166">
        <w:rPr>
          <w:rStyle w:val="FontStyle56"/>
          <w:rFonts w:ascii="Times New Roman" w:hAnsi="Times New Roman" w:cs="Times New Roman"/>
          <w:sz w:val="24"/>
          <w:szCs w:val="24"/>
        </w:rPr>
        <w:t>б</w:t>
      </w:r>
      <w:r w:rsidRPr="00B4047B">
        <w:rPr>
          <w:rStyle w:val="FontStyle56"/>
          <w:rFonts w:ascii="Times New Roman" w:hAnsi="Times New Roman" w:cs="Times New Roman"/>
          <w:sz w:val="24"/>
          <w:szCs w:val="24"/>
        </w:rPr>
        <w:t xml:space="preserve"> эффективно</w:t>
      </w:r>
      <w:r w:rsidR="009634E2" w:rsidRPr="00B4047B">
        <w:rPr>
          <w:rStyle w:val="FontStyle56"/>
          <w:rFonts w:ascii="Times New Roman" w:hAnsi="Times New Roman" w:cs="Times New Roman"/>
          <w:sz w:val="24"/>
          <w:szCs w:val="24"/>
        </w:rPr>
        <w:t>й</w:t>
      </w:r>
      <w:r w:rsidRPr="00B4047B">
        <w:rPr>
          <w:rStyle w:val="FontStyle56"/>
          <w:rFonts w:ascii="Times New Roman" w:hAnsi="Times New Roman" w:cs="Times New Roman"/>
          <w:sz w:val="24"/>
          <w:szCs w:val="24"/>
        </w:rPr>
        <w:t xml:space="preserve"> </w:t>
      </w:r>
      <w:r w:rsidR="009634E2" w:rsidRPr="00B4047B">
        <w:rPr>
          <w:rStyle w:val="FontStyle56"/>
          <w:rFonts w:ascii="Times New Roman" w:hAnsi="Times New Roman" w:cs="Times New Roman"/>
          <w:sz w:val="24"/>
          <w:szCs w:val="24"/>
        </w:rPr>
        <w:t xml:space="preserve">деятельности </w:t>
      </w:r>
      <w:r w:rsidRPr="00B4047B">
        <w:rPr>
          <w:rStyle w:val="FontStyle56"/>
          <w:rFonts w:ascii="Times New Roman" w:hAnsi="Times New Roman" w:cs="Times New Roman"/>
          <w:sz w:val="24"/>
          <w:szCs w:val="24"/>
        </w:rPr>
        <w:t xml:space="preserve"> предприятия и его финансовых возможно</w:t>
      </w:r>
      <w:r w:rsidRPr="00B4047B">
        <w:rPr>
          <w:rStyle w:val="FontStyle56"/>
          <w:rFonts w:ascii="Times New Roman" w:hAnsi="Times New Roman" w:cs="Times New Roman"/>
          <w:sz w:val="24"/>
          <w:szCs w:val="24"/>
        </w:rPr>
        <w:softHyphen/>
        <w:t xml:space="preserve">стях. Однако при чрезмерном накоплении </w:t>
      </w:r>
      <w:r w:rsidR="009634E2" w:rsidRPr="00B4047B">
        <w:rPr>
          <w:rStyle w:val="FontStyle56"/>
          <w:rFonts w:ascii="Times New Roman" w:hAnsi="Times New Roman" w:cs="Times New Roman"/>
          <w:sz w:val="24"/>
          <w:szCs w:val="24"/>
        </w:rPr>
        <w:t xml:space="preserve">запасов </w:t>
      </w:r>
      <w:r w:rsidRPr="00B4047B">
        <w:rPr>
          <w:rStyle w:val="FontStyle56"/>
          <w:rFonts w:ascii="Times New Roman" w:hAnsi="Times New Roman" w:cs="Times New Roman"/>
          <w:sz w:val="24"/>
          <w:szCs w:val="24"/>
        </w:rPr>
        <w:t>предприятие несет потери от иммобилизации собственных финансовых ресурсов, так как последние исключаются из оборота на время нахождения</w:t>
      </w:r>
      <w:r w:rsidR="009634E2" w:rsidRPr="00B4047B">
        <w:rPr>
          <w:rStyle w:val="FontStyle56"/>
          <w:rFonts w:ascii="Times New Roman" w:hAnsi="Times New Roman" w:cs="Times New Roman"/>
          <w:sz w:val="24"/>
          <w:szCs w:val="24"/>
        </w:rPr>
        <w:t xml:space="preserve"> на складах</w:t>
      </w:r>
      <w:r w:rsidRPr="00B4047B">
        <w:rPr>
          <w:rStyle w:val="FontStyle56"/>
          <w:rFonts w:ascii="Times New Roman" w:hAnsi="Times New Roman" w:cs="Times New Roman"/>
          <w:sz w:val="24"/>
          <w:szCs w:val="24"/>
        </w:rPr>
        <w:t>. Кроме того, ограничиваются возможности долгосрочных вложений в основные средства, тормозится совершенствование технологи</w:t>
      </w:r>
      <w:r w:rsidR="009634E2" w:rsidRPr="00B4047B">
        <w:rPr>
          <w:rStyle w:val="FontStyle56"/>
          <w:rFonts w:ascii="Times New Roman" w:hAnsi="Times New Roman" w:cs="Times New Roman"/>
          <w:sz w:val="24"/>
          <w:szCs w:val="24"/>
        </w:rPr>
        <w:t>й</w:t>
      </w:r>
      <w:r w:rsidRPr="00B4047B">
        <w:rPr>
          <w:rStyle w:val="FontStyle56"/>
          <w:rFonts w:ascii="Times New Roman" w:hAnsi="Times New Roman" w:cs="Times New Roman"/>
          <w:sz w:val="24"/>
          <w:szCs w:val="24"/>
        </w:rPr>
        <w:t xml:space="preserve"> и откладываются социальные мероприятия.</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В условиях низкорентабельной работы организации лишь незначительная часть оборотных средств формируется за счет собственных средств (прибыли). Государство вправе устанавли</w:t>
      </w:r>
      <w:r w:rsidRPr="00B4047B">
        <w:rPr>
          <w:rStyle w:val="FontStyle56"/>
          <w:rFonts w:ascii="Times New Roman" w:hAnsi="Times New Roman" w:cs="Times New Roman"/>
          <w:sz w:val="24"/>
          <w:szCs w:val="24"/>
        </w:rPr>
        <w:softHyphen/>
        <w:t>вать в качестве вынужденной меры обязательный процент от</w:t>
      </w:r>
      <w:r w:rsidRPr="00B4047B">
        <w:rPr>
          <w:rStyle w:val="FontStyle56"/>
          <w:rFonts w:ascii="Times New Roman" w:hAnsi="Times New Roman" w:cs="Times New Roman"/>
          <w:sz w:val="24"/>
          <w:szCs w:val="24"/>
        </w:rPr>
        <w:softHyphen/>
        <w:t>числений из прибыли на их пополнение.</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xml:space="preserve">При этом основным источником </w:t>
      </w:r>
      <w:r w:rsidR="00182E3A">
        <w:rPr>
          <w:rStyle w:val="FontStyle56"/>
          <w:rFonts w:ascii="Times New Roman" w:hAnsi="Times New Roman" w:cs="Times New Roman"/>
          <w:sz w:val="24"/>
          <w:szCs w:val="24"/>
        </w:rPr>
        <w:t xml:space="preserve">формирования </w:t>
      </w:r>
      <w:r w:rsidRPr="00B4047B">
        <w:rPr>
          <w:rStyle w:val="FontStyle56"/>
          <w:rFonts w:ascii="Times New Roman" w:hAnsi="Times New Roman" w:cs="Times New Roman"/>
          <w:sz w:val="24"/>
          <w:szCs w:val="24"/>
        </w:rPr>
        <w:t>оборотных средств высту</w:t>
      </w:r>
      <w:r w:rsidRPr="00B4047B">
        <w:rPr>
          <w:rStyle w:val="FontStyle56"/>
          <w:rFonts w:ascii="Times New Roman" w:hAnsi="Times New Roman" w:cs="Times New Roman"/>
          <w:sz w:val="24"/>
          <w:szCs w:val="24"/>
        </w:rPr>
        <w:softHyphen/>
        <w:t>пает заемный капитал, использование которого позволяет со</w:t>
      </w:r>
      <w:r w:rsidRPr="00B4047B">
        <w:rPr>
          <w:rStyle w:val="FontStyle56"/>
          <w:rFonts w:ascii="Times New Roman" w:hAnsi="Times New Roman" w:cs="Times New Roman"/>
          <w:sz w:val="24"/>
          <w:szCs w:val="24"/>
        </w:rPr>
        <w:softHyphen/>
        <w:t xml:space="preserve">кратить до минимума потери от иммобилизации собственных средств. Но возможности получения банковских кредитов на пополнение запасов ограниченны, </w:t>
      </w:r>
      <w:r w:rsidR="009634E2" w:rsidRPr="00B4047B">
        <w:rPr>
          <w:rStyle w:val="FontStyle56"/>
          <w:rFonts w:ascii="Times New Roman" w:hAnsi="Times New Roman" w:cs="Times New Roman"/>
          <w:sz w:val="24"/>
          <w:szCs w:val="24"/>
        </w:rPr>
        <w:t xml:space="preserve">при этом </w:t>
      </w:r>
      <w:r w:rsidRPr="00B4047B">
        <w:rPr>
          <w:rStyle w:val="FontStyle56"/>
          <w:rFonts w:ascii="Times New Roman" w:hAnsi="Times New Roman" w:cs="Times New Roman"/>
          <w:sz w:val="24"/>
          <w:szCs w:val="24"/>
        </w:rPr>
        <w:t xml:space="preserve">за </w:t>
      </w:r>
      <w:r w:rsidR="0008236B" w:rsidRPr="00B4047B">
        <w:rPr>
          <w:rStyle w:val="FontStyle56"/>
          <w:rFonts w:ascii="Times New Roman" w:hAnsi="Times New Roman" w:cs="Times New Roman"/>
          <w:sz w:val="24"/>
          <w:szCs w:val="24"/>
        </w:rPr>
        <w:t xml:space="preserve">пользование </w:t>
      </w:r>
      <w:r w:rsidRPr="00B4047B">
        <w:rPr>
          <w:rStyle w:val="FontStyle56"/>
          <w:rFonts w:ascii="Times New Roman" w:hAnsi="Times New Roman" w:cs="Times New Roman"/>
          <w:sz w:val="24"/>
          <w:szCs w:val="24"/>
        </w:rPr>
        <w:t>кредит</w:t>
      </w:r>
      <w:r w:rsidR="0008236B" w:rsidRPr="00B4047B">
        <w:rPr>
          <w:rStyle w:val="FontStyle56"/>
          <w:rFonts w:ascii="Times New Roman" w:hAnsi="Times New Roman" w:cs="Times New Roman"/>
          <w:sz w:val="24"/>
          <w:szCs w:val="24"/>
        </w:rPr>
        <w:t>ом</w:t>
      </w:r>
      <w:r w:rsidRPr="00B4047B">
        <w:rPr>
          <w:rStyle w:val="FontStyle56"/>
          <w:rFonts w:ascii="Times New Roman" w:hAnsi="Times New Roman" w:cs="Times New Roman"/>
          <w:sz w:val="24"/>
          <w:szCs w:val="24"/>
        </w:rPr>
        <w:t xml:space="preserve"> необходимо пла</w:t>
      </w:r>
      <w:r w:rsidRPr="00B4047B">
        <w:rPr>
          <w:rStyle w:val="FontStyle56"/>
          <w:rFonts w:ascii="Times New Roman" w:hAnsi="Times New Roman" w:cs="Times New Roman"/>
          <w:sz w:val="24"/>
          <w:szCs w:val="24"/>
        </w:rPr>
        <w:softHyphen/>
        <w:t>тить банковский процент.</w:t>
      </w:r>
    </w:p>
    <w:p w:rsidR="00500208" w:rsidRDefault="00500208" w:rsidP="00B4047B">
      <w:pPr>
        <w:pStyle w:val="Style44"/>
        <w:widowControl/>
        <w:tabs>
          <w:tab w:val="left" w:pos="552"/>
        </w:tabs>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lastRenderedPageBreak/>
        <w:t>Проценты за пользование банковским кредитом рассчи</w:t>
      </w:r>
      <w:r w:rsidRPr="00B4047B">
        <w:rPr>
          <w:rStyle w:val="FontStyle56"/>
          <w:rFonts w:ascii="Times New Roman" w:hAnsi="Times New Roman" w:cs="Times New Roman"/>
          <w:sz w:val="24"/>
          <w:szCs w:val="24"/>
        </w:rPr>
        <w:softHyphen/>
        <w:t>тывают по формуле</w:t>
      </w:r>
      <w:r w:rsidR="00AA6598" w:rsidRPr="00AA6598">
        <w:rPr>
          <w:rStyle w:val="FontStyle56"/>
          <w:rFonts w:ascii="Times New Roman" w:hAnsi="Times New Roman" w:cs="Times New Roman"/>
          <w:sz w:val="24"/>
          <w:szCs w:val="24"/>
        </w:rPr>
        <w:t xml:space="preserve"> [1]</w:t>
      </w:r>
      <w:r w:rsidRPr="00B4047B">
        <w:rPr>
          <w:rStyle w:val="FontStyle56"/>
          <w:rFonts w:ascii="Times New Roman" w:hAnsi="Times New Roman" w:cs="Times New Roman"/>
          <w:sz w:val="24"/>
          <w:szCs w:val="24"/>
        </w:rPr>
        <w:t>:</w:t>
      </w:r>
    </w:p>
    <w:p w:rsidR="00454115" w:rsidRPr="00B4047B" w:rsidRDefault="00454115" w:rsidP="00B4047B">
      <w:pPr>
        <w:pStyle w:val="Style44"/>
        <w:widowControl/>
        <w:tabs>
          <w:tab w:val="left" w:pos="552"/>
        </w:tabs>
        <w:spacing w:line="240" w:lineRule="auto"/>
        <w:ind w:firstLine="709"/>
        <w:rPr>
          <w:rStyle w:val="FontStyle56"/>
          <w:rFonts w:ascii="Times New Roman" w:hAnsi="Times New Roman" w:cs="Times New Roman"/>
          <w:sz w:val="24"/>
          <w:szCs w:val="24"/>
        </w:rPr>
      </w:pPr>
    </w:p>
    <w:p w:rsidR="00454115" w:rsidRDefault="00500208" w:rsidP="00B4047B">
      <w:pPr>
        <w:pStyle w:val="Style14"/>
        <w:widowControl/>
        <w:tabs>
          <w:tab w:val="left" w:pos="3902"/>
        </w:tabs>
        <w:ind w:firstLine="709"/>
        <w:jc w:val="center"/>
        <w:rPr>
          <w:rStyle w:val="FontStyle65"/>
          <w:rFonts w:ascii="Times New Roman" w:hAnsi="Times New Roman" w:cs="Times New Roman"/>
          <w:color w:val="FF0000"/>
          <w:sz w:val="24"/>
          <w:szCs w:val="24"/>
          <w:lang w:eastAsia="en-US"/>
        </w:rPr>
      </w:pPr>
      <w:r w:rsidRPr="00B4047B">
        <w:rPr>
          <w:rStyle w:val="FontStyle58"/>
          <w:rFonts w:ascii="Times New Roman" w:hAnsi="Times New Roman" w:cs="Times New Roman"/>
          <w:sz w:val="24"/>
          <w:szCs w:val="24"/>
          <w:lang w:val="en-US"/>
        </w:rPr>
        <w:t>d</w:t>
      </w:r>
      <w:r w:rsidRPr="00B4047B">
        <w:rPr>
          <w:rStyle w:val="FontStyle58"/>
          <w:rFonts w:ascii="Times New Roman" w:hAnsi="Times New Roman" w:cs="Times New Roman"/>
          <w:sz w:val="24"/>
          <w:szCs w:val="24"/>
          <w:vertAlign w:val="subscript"/>
        </w:rPr>
        <w:t xml:space="preserve">к </w:t>
      </w:r>
      <w:r w:rsidRPr="00B4047B">
        <w:rPr>
          <w:rStyle w:val="FontStyle58"/>
          <w:rFonts w:ascii="Times New Roman" w:hAnsi="Times New Roman" w:cs="Times New Roman"/>
          <w:sz w:val="24"/>
          <w:szCs w:val="24"/>
        </w:rPr>
        <w:t>= З</w:t>
      </w:r>
      <w:r w:rsidRPr="00B4047B">
        <w:rPr>
          <w:rStyle w:val="FontStyle58"/>
          <w:rFonts w:ascii="Times New Roman" w:hAnsi="Times New Roman" w:cs="Times New Roman"/>
          <w:sz w:val="24"/>
          <w:szCs w:val="24"/>
          <w:vertAlign w:val="subscript"/>
        </w:rPr>
        <w:t>ср</w:t>
      </w:r>
      <w:r w:rsidRPr="00B4047B">
        <w:rPr>
          <w:rStyle w:val="FontStyle58"/>
          <w:rFonts w:ascii="Times New Roman" w:hAnsi="Times New Roman" w:cs="Times New Roman"/>
          <w:sz w:val="24"/>
          <w:szCs w:val="24"/>
        </w:rPr>
        <w:t>∙У</w:t>
      </w:r>
      <w:r w:rsidRPr="00B4047B">
        <w:rPr>
          <w:rStyle w:val="FontStyle58"/>
          <w:rFonts w:ascii="Times New Roman" w:hAnsi="Times New Roman" w:cs="Times New Roman"/>
          <w:sz w:val="24"/>
          <w:szCs w:val="24"/>
          <w:vertAlign w:val="subscript"/>
        </w:rPr>
        <w:t>кр</w:t>
      </w:r>
      <m:oMath>
        <m:f>
          <m:fPr>
            <m:ctrlPr>
              <w:rPr>
                <w:rFonts w:ascii="Cambria Math" w:hAnsi="Cambria Math" w:cs="Times New Roman"/>
              </w:rPr>
            </m:ctrlPr>
          </m:fPr>
          <m:num>
            <m:r>
              <w:rPr>
                <w:rStyle w:val="FontStyle58"/>
                <w:rFonts w:ascii="Cambria Math" w:hAnsi="Cambria Math" w:cs="Times New Roman"/>
                <w:sz w:val="24"/>
                <w:szCs w:val="24"/>
                <w:lang w:val="en-US"/>
              </w:rPr>
              <m:t>d</m:t>
            </m:r>
          </m:num>
          <m:den>
            <m:r>
              <w:rPr>
                <w:rStyle w:val="FontStyle58"/>
                <w:rFonts w:ascii="Cambria Math" w:hAnsi="Cambria Math" w:cs="Times New Roman"/>
                <w:sz w:val="24"/>
                <w:szCs w:val="24"/>
              </w:rPr>
              <m:t>100</m:t>
            </m:r>
          </m:den>
        </m:f>
      </m:oMath>
      <w:r w:rsidRPr="00B4047B">
        <w:rPr>
          <w:rStyle w:val="FontStyle58"/>
          <w:rFonts w:ascii="Times New Roman" w:hAnsi="Times New Roman" w:cs="Times New Roman"/>
          <w:sz w:val="24"/>
          <w:szCs w:val="24"/>
        </w:rPr>
        <w:t>∙</w:t>
      </w:r>
      <m:oMath>
        <m:f>
          <m:fPr>
            <m:ctrlPr>
              <w:rPr>
                <w:rFonts w:ascii="Cambria Math" w:hAnsi="Cambria Math" w:cs="Times New Roman"/>
              </w:rPr>
            </m:ctrlPr>
          </m:fPr>
          <m:num>
            <m:r>
              <w:rPr>
                <w:rStyle w:val="FontStyle58"/>
                <w:rFonts w:ascii="Cambria Math" w:hAnsi="Cambria Math" w:cs="Times New Roman"/>
                <w:sz w:val="24"/>
                <w:szCs w:val="24"/>
              </w:rPr>
              <m:t>T</m:t>
            </m:r>
          </m:num>
          <m:den>
            <m:r>
              <w:rPr>
                <w:rStyle w:val="FontStyle58"/>
                <w:rFonts w:ascii="Cambria Math" w:hAnsi="Cambria Math" w:cs="Times New Roman"/>
                <w:sz w:val="24"/>
                <w:szCs w:val="24"/>
              </w:rPr>
              <m:t>360</m:t>
            </m:r>
          </m:den>
        </m:f>
      </m:oMath>
      <w:r w:rsidRPr="00B4047B">
        <w:rPr>
          <w:rStyle w:val="FontStyle65"/>
          <w:rFonts w:ascii="Times New Roman" w:hAnsi="Times New Roman" w:cs="Times New Roman"/>
          <w:color w:val="FF0000"/>
          <w:sz w:val="24"/>
          <w:szCs w:val="24"/>
          <w:lang w:eastAsia="en-US"/>
        </w:rPr>
        <w:t xml:space="preserve">    </w:t>
      </w:r>
    </w:p>
    <w:p w:rsidR="00500208" w:rsidRPr="00B4047B" w:rsidRDefault="00500208" w:rsidP="00B4047B">
      <w:pPr>
        <w:pStyle w:val="Style14"/>
        <w:widowControl/>
        <w:tabs>
          <w:tab w:val="left" w:pos="3902"/>
        </w:tabs>
        <w:ind w:firstLine="709"/>
        <w:jc w:val="center"/>
        <w:rPr>
          <w:rStyle w:val="FontStyle65"/>
          <w:rFonts w:ascii="Times New Roman" w:hAnsi="Times New Roman" w:cs="Times New Roman"/>
          <w:color w:val="FF0000"/>
          <w:sz w:val="24"/>
          <w:szCs w:val="24"/>
          <w:vertAlign w:val="superscript"/>
          <w:lang w:eastAsia="en-US"/>
        </w:rPr>
      </w:pPr>
      <w:r w:rsidRPr="00B4047B">
        <w:rPr>
          <w:rStyle w:val="FontStyle65"/>
          <w:rFonts w:ascii="Times New Roman" w:hAnsi="Times New Roman" w:cs="Times New Roman"/>
          <w:color w:val="FF0000"/>
          <w:sz w:val="24"/>
          <w:szCs w:val="24"/>
          <w:lang w:eastAsia="en-US"/>
        </w:rPr>
        <w:t xml:space="preserve">           </w:t>
      </w:r>
      <w:r w:rsidRPr="00B4047B">
        <w:rPr>
          <w:rStyle w:val="FontStyle65"/>
          <w:rFonts w:ascii="Times New Roman" w:hAnsi="Times New Roman" w:cs="Times New Roman"/>
          <w:color w:val="FF0000"/>
          <w:sz w:val="24"/>
          <w:szCs w:val="24"/>
          <w:lang w:eastAsia="en-US"/>
        </w:rPr>
        <w:tab/>
      </w:r>
    </w:p>
    <w:p w:rsidR="00500208" w:rsidRPr="00B4047B" w:rsidRDefault="00500208" w:rsidP="00B4047B">
      <w:pPr>
        <w:pStyle w:val="Style17"/>
        <w:widowControl/>
        <w:spacing w:line="240" w:lineRule="auto"/>
        <w:ind w:firstLine="709"/>
        <w:rPr>
          <w:rStyle w:val="FontStyle70"/>
          <w:rFonts w:ascii="Times New Roman" w:hAnsi="Times New Roman" w:cs="Times New Roman"/>
          <w:sz w:val="24"/>
          <w:szCs w:val="24"/>
        </w:rPr>
      </w:pPr>
      <w:r w:rsidRPr="00B4047B">
        <w:rPr>
          <w:rStyle w:val="FontStyle70"/>
          <w:rFonts w:ascii="Times New Roman" w:hAnsi="Times New Roman" w:cs="Times New Roman"/>
          <w:sz w:val="24"/>
          <w:szCs w:val="24"/>
        </w:rPr>
        <w:t xml:space="preserve">где </w:t>
      </w:r>
      <w:r w:rsidRPr="00B4047B">
        <w:rPr>
          <w:rStyle w:val="FontStyle58"/>
          <w:rFonts w:ascii="Times New Roman" w:hAnsi="Times New Roman" w:cs="Times New Roman"/>
          <w:sz w:val="24"/>
          <w:szCs w:val="24"/>
          <w:lang w:val="en-US"/>
        </w:rPr>
        <w:t>d</w:t>
      </w:r>
      <w:r w:rsidRPr="00B4047B">
        <w:rPr>
          <w:rStyle w:val="FontStyle58"/>
          <w:rFonts w:ascii="Times New Roman" w:hAnsi="Times New Roman" w:cs="Times New Roman"/>
          <w:sz w:val="24"/>
          <w:szCs w:val="24"/>
          <w:vertAlign w:val="subscript"/>
          <w:lang w:val="en-US"/>
        </w:rPr>
        <w:t>K</w:t>
      </w:r>
      <w:r w:rsidRPr="00B4047B">
        <w:rPr>
          <w:rStyle w:val="FontStyle70"/>
          <w:rFonts w:ascii="Times New Roman" w:hAnsi="Times New Roman" w:cs="Times New Roman"/>
          <w:sz w:val="24"/>
          <w:szCs w:val="24"/>
        </w:rPr>
        <w:t xml:space="preserve">— сумма уплаченных процентов за кредиты, руб.; </w:t>
      </w:r>
    </w:p>
    <w:p w:rsidR="00500208" w:rsidRPr="00B4047B" w:rsidRDefault="00500208" w:rsidP="00B4047B">
      <w:pPr>
        <w:pStyle w:val="Style17"/>
        <w:widowControl/>
        <w:spacing w:line="240" w:lineRule="auto"/>
        <w:ind w:firstLine="709"/>
        <w:rPr>
          <w:rStyle w:val="FontStyle70"/>
          <w:rFonts w:ascii="Times New Roman" w:hAnsi="Times New Roman" w:cs="Times New Roman"/>
          <w:sz w:val="24"/>
          <w:szCs w:val="24"/>
        </w:rPr>
      </w:pPr>
      <w:r w:rsidRPr="00B4047B">
        <w:rPr>
          <w:rStyle w:val="FontStyle70"/>
          <w:rFonts w:ascii="Times New Roman" w:hAnsi="Times New Roman" w:cs="Times New Roman"/>
          <w:sz w:val="24"/>
          <w:szCs w:val="24"/>
        </w:rPr>
        <w:t>З</w:t>
      </w:r>
      <w:r w:rsidRPr="00B4047B">
        <w:rPr>
          <w:rStyle w:val="FontStyle70"/>
          <w:rFonts w:ascii="Times New Roman" w:hAnsi="Times New Roman" w:cs="Times New Roman"/>
          <w:sz w:val="24"/>
          <w:szCs w:val="24"/>
          <w:vertAlign w:val="subscript"/>
        </w:rPr>
        <w:t>ср</w:t>
      </w:r>
      <w:r w:rsidRPr="00B4047B">
        <w:rPr>
          <w:rStyle w:val="FontStyle70"/>
          <w:rFonts w:ascii="Times New Roman" w:hAnsi="Times New Roman" w:cs="Times New Roman"/>
          <w:sz w:val="24"/>
          <w:szCs w:val="24"/>
        </w:rPr>
        <w:t xml:space="preserve"> — средняя величина запаса, руб.; </w:t>
      </w:r>
    </w:p>
    <w:p w:rsidR="00500208" w:rsidRPr="00B4047B" w:rsidRDefault="00500208" w:rsidP="00B4047B">
      <w:pPr>
        <w:pStyle w:val="Style17"/>
        <w:widowControl/>
        <w:spacing w:line="240" w:lineRule="auto"/>
        <w:ind w:firstLine="709"/>
        <w:rPr>
          <w:rStyle w:val="FontStyle56"/>
          <w:rFonts w:ascii="Times New Roman" w:hAnsi="Times New Roman" w:cs="Times New Roman"/>
          <w:sz w:val="24"/>
          <w:szCs w:val="24"/>
        </w:rPr>
      </w:pPr>
      <w:r w:rsidRPr="00B4047B">
        <w:rPr>
          <w:rStyle w:val="FontStyle70"/>
          <w:rFonts w:ascii="Times New Roman" w:hAnsi="Times New Roman" w:cs="Times New Roman"/>
          <w:i/>
          <w:sz w:val="24"/>
          <w:szCs w:val="24"/>
        </w:rPr>
        <w:t>У</w:t>
      </w:r>
      <w:r w:rsidRPr="00B4047B">
        <w:rPr>
          <w:rStyle w:val="FontStyle70"/>
          <w:rFonts w:ascii="Times New Roman" w:hAnsi="Times New Roman" w:cs="Times New Roman"/>
          <w:sz w:val="24"/>
          <w:szCs w:val="24"/>
          <w:vertAlign w:val="subscript"/>
        </w:rPr>
        <w:t>кр</w:t>
      </w:r>
      <w:r w:rsidRPr="00B4047B">
        <w:rPr>
          <w:rStyle w:val="FontStyle70"/>
          <w:rFonts w:ascii="Times New Roman" w:hAnsi="Times New Roman" w:cs="Times New Roman"/>
          <w:sz w:val="24"/>
          <w:szCs w:val="24"/>
        </w:rPr>
        <w:t xml:space="preserve"> — доля кредитов в источниках формирова</w:t>
      </w:r>
      <w:r w:rsidRPr="00B4047B">
        <w:rPr>
          <w:rStyle w:val="FontStyle70"/>
          <w:rFonts w:ascii="Times New Roman" w:hAnsi="Times New Roman" w:cs="Times New Roman"/>
          <w:sz w:val="24"/>
          <w:szCs w:val="24"/>
        </w:rPr>
        <w:softHyphen/>
      </w:r>
      <w:r w:rsidRPr="00B4047B">
        <w:rPr>
          <w:rStyle w:val="FontStyle56"/>
          <w:rFonts w:ascii="Times New Roman" w:hAnsi="Times New Roman" w:cs="Times New Roman"/>
          <w:sz w:val="24"/>
          <w:szCs w:val="24"/>
        </w:rPr>
        <w:t xml:space="preserve">ния оборотных средств; </w:t>
      </w:r>
    </w:p>
    <w:p w:rsidR="00620F26" w:rsidRPr="00B4047B" w:rsidRDefault="00500208" w:rsidP="00B4047B">
      <w:pPr>
        <w:pStyle w:val="Style17"/>
        <w:widowControl/>
        <w:spacing w:line="240" w:lineRule="auto"/>
        <w:ind w:firstLine="709"/>
        <w:rPr>
          <w:rStyle w:val="FontStyle56"/>
          <w:rFonts w:ascii="Times New Roman" w:hAnsi="Times New Roman" w:cs="Times New Roman"/>
          <w:spacing w:val="40"/>
          <w:sz w:val="24"/>
          <w:szCs w:val="24"/>
        </w:rPr>
      </w:pPr>
      <w:r w:rsidRPr="00B4047B">
        <w:rPr>
          <w:rStyle w:val="FontStyle58"/>
          <w:rFonts w:ascii="Times New Roman" w:hAnsi="Times New Roman" w:cs="Times New Roman"/>
          <w:sz w:val="24"/>
          <w:szCs w:val="24"/>
          <w:lang w:val="en-US"/>
        </w:rPr>
        <w:t>d</w:t>
      </w:r>
      <w:r w:rsidRPr="00B4047B">
        <w:rPr>
          <w:rStyle w:val="FontStyle56"/>
          <w:rFonts w:ascii="Times New Roman" w:hAnsi="Times New Roman" w:cs="Times New Roman"/>
          <w:sz w:val="24"/>
          <w:szCs w:val="24"/>
        </w:rPr>
        <w:t xml:space="preserve">— годовая процентная ставка, </w:t>
      </w:r>
      <w:r w:rsidRPr="00B4047B">
        <w:rPr>
          <w:rStyle w:val="FontStyle56"/>
          <w:rFonts w:ascii="Times New Roman" w:hAnsi="Times New Roman" w:cs="Times New Roman"/>
          <w:spacing w:val="40"/>
          <w:sz w:val="24"/>
          <w:szCs w:val="24"/>
        </w:rPr>
        <w:t>%;</w:t>
      </w:r>
    </w:p>
    <w:p w:rsidR="00500208" w:rsidRPr="00B4047B" w:rsidRDefault="00500208" w:rsidP="00B4047B">
      <w:pPr>
        <w:pStyle w:val="Style17"/>
        <w:widowControl/>
        <w:spacing w:line="240" w:lineRule="auto"/>
        <w:ind w:firstLine="709"/>
        <w:rPr>
          <w:rStyle w:val="FontStyle56"/>
          <w:rFonts w:ascii="Times New Roman" w:hAnsi="Times New Roman" w:cs="Times New Roman"/>
          <w:sz w:val="24"/>
          <w:szCs w:val="24"/>
        </w:rPr>
      </w:pPr>
      <w:r w:rsidRPr="00B4047B">
        <w:rPr>
          <w:rStyle w:val="FontStyle58"/>
          <w:rFonts w:ascii="Times New Roman" w:hAnsi="Times New Roman" w:cs="Times New Roman"/>
          <w:sz w:val="24"/>
          <w:szCs w:val="24"/>
        </w:rPr>
        <w:t xml:space="preserve">Т </w:t>
      </w:r>
      <w:r w:rsidRPr="00B4047B">
        <w:rPr>
          <w:rStyle w:val="FontStyle56"/>
          <w:rFonts w:ascii="Times New Roman" w:hAnsi="Times New Roman" w:cs="Times New Roman"/>
          <w:sz w:val="24"/>
          <w:szCs w:val="24"/>
        </w:rPr>
        <w:t>— дли</w:t>
      </w:r>
      <w:r w:rsidRPr="00B4047B">
        <w:rPr>
          <w:rStyle w:val="FontStyle56"/>
          <w:rFonts w:ascii="Times New Roman" w:hAnsi="Times New Roman" w:cs="Times New Roman"/>
          <w:sz w:val="24"/>
          <w:szCs w:val="24"/>
        </w:rPr>
        <w:softHyphen/>
        <w:t>тельность периода, дней.</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xml:space="preserve">В условиях </w:t>
      </w:r>
      <w:r w:rsidR="0008236B" w:rsidRPr="00B4047B">
        <w:rPr>
          <w:rStyle w:val="FontStyle56"/>
          <w:rFonts w:ascii="Times New Roman" w:hAnsi="Times New Roman" w:cs="Times New Roman"/>
          <w:sz w:val="24"/>
          <w:szCs w:val="24"/>
        </w:rPr>
        <w:t xml:space="preserve">ограниченного финансирования важную </w:t>
      </w:r>
      <w:r w:rsidRPr="00B4047B">
        <w:rPr>
          <w:rStyle w:val="FontStyle56"/>
          <w:rFonts w:ascii="Times New Roman" w:hAnsi="Times New Roman" w:cs="Times New Roman"/>
          <w:sz w:val="24"/>
          <w:szCs w:val="24"/>
        </w:rPr>
        <w:t xml:space="preserve">роль в </w:t>
      </w:r>
      <w:r w:rsidR="0008236B" w:rsidRPr="00B4047B">
        <w:rPr>
          <w:rStyle w:val="FontStyle56"/>
          <w:rFonts w:ascii="Times New Roman" w:hAnsi="Times New Roman" w:cs="Times New Roman"/>
          <w:sz w:val="24"/>
          <w:szCs w:val="24"/>
        </w:rPr>
        <w:t xml:space="preserve">пополнении </w:t>
      </w:r>
      <w:r w:rsidRPr="00B4047B">
        <w:rPr>
          <w:rStyle w:val="FontStyle56"/>
          <w:rFonts w:ascii="Times New Roman" w:hAnsi="Times New Roman" w:cs="Times New Roman"/>
          <w:sz w:val="24"/>
          <w:szCs w:val="24"/>
        </w:rPr>
        <w:t>запасо</w:t>
      </w:r>
      <w:r w:rsidR="0008236B" w:rsidRPr="00B4047B">
        <w:rPr>
          <w:rStyle w:val="FontStyle56"/>
          <w:rFonts w:ascii="Times New Roman" w:hAnsi="Times New Roman" w:cs="Times New Roman"/>
          <w:sz w:val="24"/>
          <w:szCs w:val="24"/>
        </w:rPr>
        <w:t xml:space="preserve">в </w:t>
      </w:r>
      <w:r w:rsidRPr="00B4047B">
        <w:rPr>
          <w:rStyle w:val="FontStyle56"/>
          <w:rFonts w:ascii="Times New Roman" w:hAnsi="Times New Roman" w:cs="Times New Roman"/>
          <w:sz w:val="24"/>
          <w:szCs w:val="24"/>
        </w:rPr>
        <w:t xml:space="preserve"> играет кредиторская задолженность. Однако оборотной ее стороной являются потеря доверия постав</w:t>
      </w:r>
      <w:r w:rsidRPr="00B4047B">
        <w:rPr>
          <w:rStyle w:val="FontStyle56"/>
          <w:rFonts w:ascii="Times New Roman" w:hAnsi="Times New Roman" w:cs="Times New Roman"/>
          <w:sz w:val="24"/>
          <w:szCs w:val="24"/>
        </w:rPr>
        <w:softHyphen/>
        <w:t>щиков, прекращение сотрудничества, штрафные санкции к должнику. Помимо этого зачастую она «компенсируется» ана</w:t>
      </w:r>
      <w:r w:rsidRPr="00B4047B">
        <w:rPr>
          <w:rStyle w:val="FontStyle56"/>
          <w:rFonts w:ascii="Times New Roman" w:hAnsi="Times New Roman" w:cs="Times New Roman"/>
          <w:sz w:val="24"/>
          <w:szCs w:val="24"/>
        </w:rPr>
        <w:softHyphen/>
        <w:t>логичными долгами предприятию со стороны покупателей. При возникновении опасности чрезмерного увеличения долгов предприятия регулируют дебиторскую и кредиторскую задол</w:t>
      </w:r>
      <w:r w:rsidRPr="00B4047B">
        <w:rPr>
          <w:rStyle w:val="FontStyle56"/>
          <w:rFonts w:ascii="Times New Roman" w:hAnsi="Times New Roman" w:cs="Times New Roman"/>
          <w:sz w:val="24"/>
          <w:szCs w:val="24"/>
        </w:rPr>
        <w:softHyphen/>
        <w:t>женность, используя в качестве формы расчетов за товары пол</w:t>
      </w:r>
      <w:r w:rsidRPr="00B4047B">
        <w:rPr>
          <w:rStyle w:val="FontStyle56"/>
          <w:rFonts w:ascii="Times New Roman" w:hAnsi="Times New Roman" w:cs="Times New Roman"/>
          <w:sz w:val="24"/>
          <w:szCs w:val="24"/>
        </w:rPr>
        <w:softHyphen/>
        <w:t>ную или частичную предоплату.</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Таким образом, каждый из источников финансирования за</w:t>
      </w:r>
      <w:r w:rsidRPr="00B4047B">
        <w:rPr>
          <w:rStyle w:val="FontStyle56"/>
          <w:rFonts w:ascii="Times New Roman" w:hAnsi="Times New Roman" w:cs="Times New Roman"/>
          <w:sz w:val="24"/>
          <w:szCs w:val="24"/>
        </w:rPr>
        <w:softHyphen/>
        <w:t xml:space="preserve">пасов имеет свои достоинства и недостатки. </w:t>
      </w:r>
      <w:r w:rsidR="00CA1059" w:rsidRPr="00B4047B">
        <w:rPr>
          <w:rStyle w:val="FontStyle56"/>
          <w:rFonts w:ascii="Times New Roman" w:hAnsi="Times New Roman" w:cs="Times New Roman"/>
          <w:sz w:val="24"/>
          <w:szCs w:val="24"/>
        </w:rPr>
        <w:t>В связи с этим п</w:t>
      </w:r>
      <w:r w:rsidRPr="00B4047B">
        <w:rPr>
          <w:rStyle w:val="FontStyle56"/>
          <w:rFonts w:ascii="Times New Roman" w:hAnsi="Times New Roman" w:cs="Times New Roman"/>
          <w:sz w:val="24"/>
          <w:szCs w:val="24"/>
        </w:rPr>
        <w:t xml:space="preserve">редприятия </w:t>
      </w:r>
      <w:r w:rsidR="00CA1059" w:rsidRPr="00B4047B">
        <w:rPr>
          <w:rStyle w:val="FontStyle56"/>
          <w:rFonts w:ascii="Times New Roman" w:hAnsi="Times New Roman" w:cs="Times New Roman"/>
          <w:sz w:val="24"/>
          <w:szCs w:val="24"/>
        </w:rPr>
        <w:t xml:space="preserve">должны </w:t>
      </w:r>
      <w:r w:rsidRPr="00B4047B">
        <w:rPr>
          <w:rStyle w:val="FontStyle56"/>
          <w:rFonts w:ascii="Times New Roman" w:hAnsi="Times New Roman" w:cs="Times New Roman"/>
          <w:sz w:val="24"/>
          <w:szCs w:val="24"/>
        </w:rPr>
        <w:t>са</w:t>
      </w:r>
      <w:r w:rsidRPr="00B4047B">
        <w:rPr>
          <w:rStyle w:val="FontStyle56"/>
          <w:rFonts w:ascii="Times New Roman" w:hAnsi="Times New Roman" w:cs="Times New Roman"/>
          <w:sz w:val="24"/>
          <w:szCs w:val="24"/>
        </w:rPr>
        <w:softHyphen/>
        <w:t>мостоятельно определят</w:t>
      </w:r>
      <w:r w:rsidR="00CA1059" w:rsidRPr="00B4047B">
        <w:rPr>
          <w:rStyle w:val="FontStyle56"/>
          <w:rFonts w:ascii="Times New Roman" w:hAnsi="Times New Roman" w:cs="Times New Roman"/>
          <w:sz w:val="24"/>
          <w:szCs w:val="24"/>
        </w:rPr>
        <w:t>ь</w:t>
      </w:r>
      <w:r w:rsidRPr="00B4047B">
        <w:rPr>
          <w:rStyle w:val="FontStyle56"/>
          <w:rFonts w:ascii="Times New Roman" w:hAnsi="Times New Roman" w:cs="Times New Roman"/>
          <w:sz w:val="24"/>
          <w:szCs w:val="24"/>
        </w:rPr>
        <w:t xml:space="preserve"> и поддерживат</w:t>
      </w:r>
      <w:r w:rsidR="00CA1059" w:rsidRPr="00B4047B">
        <w:rPr>
          <w:rStyle w:val="FontStyle56"/>
          <w:rFonts w:ascii="Times New Roman" w:hAnsi="Times New Roman" w:cs="Times New Roman"/>
          <w:sz w:val="24"/>
          <w:szCs w:val="24"/>
        </w:rPr>
        <w:t>ь</w:t>
      </w:r>
      <w:r w:rsidRPr="00B4047B">
        <w:rPr>
          <w:rStyle w:val="FontStyle56"/>
          <w:rFonts w:ascii="Times New Roman" w:hAnsi="Times New Roman" w:cs="Times New Roman"/>
          <w:sz w:val="24"/>
          <w:szCs w:val="24"/>
        </w:rPr>
        <w:t xml:space="preserve"> их оптимальную и возможную структуру в конкретной экономической ситуации исходя из общих и логистических целей. Так, в первой полови</w:t>
      </w:r>
      <w:r w:rsidRPr="00B4047B">
        <w:rPr>
          <w:rStyle w:val="FontStyle56"/>
          <w:rFonts w:ascii="Times New Roman" w:hAnsi="Times New Roman" w:cs="Times New Roman"/>
          <w:sz w:val="24"/>
          <w:szCs w:val="24"/>
        </w:rPr>
        <w:softHyphen/>
        <w:t>не 1990-х гг. в условиях доступности и относительной дешевиз</w:t>
      </w:r>
      <w:r w:rsidRPr="00B4047B">
        <w:rPr>
          <w:rStyle w:val="FontStyle56"/>
          <w:rFonts w:ascii="Times New Roman" w:hAnsi="Times New Roman" w:cs="Times New Roman"/>
          <w:sz w:val="24"/>
          <w:szCs w:val="24"/>
        </w:rPr>
        <w:softHyphen/>
        <w:t>ны кредитов преобладали заемные средства. В последние годы при пополнении оборотного капитала наблюдается тенденция к увеличению доли</w:t>
      </w:r>
      <w:r w:rsidR="0008236B" w:rsidRPr="00B4047B">
        <w:rPr>
          <w:rStyle w:val="FontStyle56"/>
          <w:rFonts w:ascii="Times New Roman" w:hAnsi="Times New Roman" w:cs="Times New Roman"/>
          <w:sz w:val="24"/>
          <w:szCs w:val="24"/>
        </w:rPr>
        <w:t xml:space="preserve"> собственных средств</w:t>
      </w:r>
      <w:r w:rsidRPr="00B4047B">
        <w:rPr>
          <w:rStyle w:val="FontStyle56"/>
          <w:rFonts w:ascii="Times New Roman" w:hAnsi="Times New Roman" w:cs="Times New Roman"/>
          <w:sz w:val="24"/>
          <w:szCs w:val="24"/>
        </w:rPr>
        <w:t>.</w:t>
      </w:r>
    </w:p>
    <w:p w:rsidR="0016683D" w:rsidRPr="00B4047B" w:rsidRDefault="0016683D" w:rsidP="00B4047B">
      <w:pPr>
        <w:pStyle w:val="Style44"/>
        <w:widowControl/>
        <w:tabs>
          <w:tab w:val="left" w:pos="552"/>
        </w:tabs>
        <w:spacing w:line="240" w:lineRule="auto"/>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ab/>
        <w:t xml:space="preserve">Потери (или выигрыш) на ценовом факторе возникают в том случае, если предприятие имеет возможность закупать один и тот же товар по разным ценам, причем от принятого решения зависит величина запасов. Так, при покупке больших партий довольно часто действует оптовая скидка к цене, что позволяет увеличить запасы и сэкономить на покупке. Напротив, при складской форме поставки объем закупаемой партии товара </w:t>
      </w:r>
      <w:r w:rsidR="0008236B" w:rsidRPr="00B4047B">
        <w:rPr>
          <w:rStyle w:val="FontStyle56"/>
          <w:rFonts w:ascii="Times New Roman" w:hAnsi="Times New Roman" w:cs="Times New Roman"/>
          <w:sz w:val="24"/>
          <w:szCs w:val="24"/>
        </w:rPr>
        <w:t xml:space="preserve">может быть </w:t>
      </w:r>
      <w:r w:rsidRPr="00B4047B">
        <w:rPr>
          <w:rStyle w:val="FontStyle56"/>
          <w:rFonts w:ascii="Times New Roman" w:hAnsi="Times New Roman" w:cs="Times New Roman"/>
          <w:sz w:val="24"/>
          <w:szCs w:val="24"/>
        </w:rPr>
        <w:t>меньшим,</w:t>
      </w:r>
      <w:r w:rsidR="0008236B" w:rsidRPr="00B4047B">
        <w:rPr>
          <w:rStyle w:val="FontStyle56"/>
          <w:rFonts w:ascii="Times New Roman" w:hAnsi="Times New Roman" w:cs="Times New Roman"/>
          <w:sz w:val="24"/>
          <w:szCs w:val="24"/>
        </w:rPr>
        <w:t xml:space="preserve"> однако </w:t>
      </w:r>
      <w:r w:rsidRPr="00B4047B">
        <w:rPr>
          <w:rStyle w:val="FontStyle56"/>
          <w:rFonts w:ascii="Times New Roman" w:hAnsi="Times New Roman" w:cs="Times New Roman"/>
          <w:sz w:val="24"/>
          <w:szCs w:val="24"/>
        </w:rPr>
        <w:t xml:space="preserve"> цена </w:t>
      </w:r>
      <w:r w:rsidR="0008236B" w:rsidRPr="00B4047B">
        <w:rPr>
          <w:rStyle w:val="FontStyle56"/>
          <w:rFonts w:ascii="Times New Roman" w:hAnsi="Times New Roman" w:cs="Times New Roman"/>
          <w:sz w:val="24"/>
          <w:szCs w:val="24"/>
        </w:rPr>
        <w:t xml:space="preserve">будет </w:t>
      </w:r>
      <w:r w:rsidRPr="00B4047B">
        <w:rPr>
          <w:rStyle w:val="FontStyle56"/>
          <w:rFonts w:ascii="Times New Roman" w:hAnsi="Times New Roman" w:cs="Times New Roman"/>
          <w:sz w:val="24"/>
          <w:szCs w:val="24"/>
        </w:rPr>
        <w:t xml:space="preserve">выше, чем </w:t>
      </w:r>
      <w:r w:rsidR="0008236B" w:rsidRPr="00B4047B">
        <w:rPr>
          <w:rStyle w:val="FontStyle56"/>
          <w:rFonts w:ascii="Times New Roman" w:hAnsi="Times New Roman" w:cs="Times New Roman"/>
          <w:sz w:val="24"/>
          <w:szCs w:val="24"/>
        </w:rPr>
        <w:t xml:space="preserve">при закупке у </w:t>
      </w:r>
      <w:r w:rsidRPr="00B4047B">
        <w:rPr>
          <w:rStyle w:val="FontStyle56"/>
          <w:rFonts w:ascii="Times New Roman" w:hAnsi="Times New Roman" w:cs="Times New Roman"/>
          <w:sz w:val="24"/>
          <w:szCs w:val="24"/>
        </w:rPr>
        <w:t>производителя</w:t>
      </w:r>
      <w:r w:rsidR="0008236B" w:rsidRPr="00B4047B">
        <w:rPr>
          <w:rStyle w:val="FontStyle56"/>
          <w:rFonts w:ascii="Times New Roman" w:hAnsi="Times New Roman" w:cs="Times New Roman"/>
          <w:sz w:val="24"/>
          <w:szCs w:val="24"/>
        </w:rPr>
        <w:t>.</w:t>
      </w:r>
    </w:p>
    <w:p w:rsidR="0016683D" w:rsidRPr="00B4047B"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 xml:space="preserve">К этой категории затрат относятся и так называемые потери от инфляционных ожиданий. В условиях инфляции предприятие решает, стоит ли закупать дорожающие продукты заранее, чтобы выиграть на разнице цен. Если продукт дорожает быстрее, чем падает покупательная способность денежной единицы, его выгодно закупить впрок, поскольку по </w:t>
      </w:r>
      <w:r w:rsidR="00880F7F" w:rsidRPr="00B4047B">
        <w:rPr>
          <w:rStyle w:val="FontStyle56"/>
          <w:rFonts w:ascii="Times New Roman" w:hAnsi="Times New Roman" w:cs="Times New Roman"/>
          <w:sz w:val="24"/>
          <w:szCs w:val="24"/>
        </w:rPr>
        <w:t xml:space="preserve">истечении </w:t>
      </w:r>
      <w:r w:rsidRPr="00B4047B">
        <w:rPr>
          <w:rStyle w:val="FontStyle56"/>
          <w:rFonts w:ascii="Times New Roman" w:hAnsi="Times New Roman" w:cs="Times New Roman"/>
          <w:sz w:val="24"/>
          <w:szCs w:val="24"/>
        </w:rPr>
        <w:t>времени на эквивалентную сумму, пересчитанную на индекс инфляции, можно будет приобрести меньшее количество товара. И наобо</w:t>
      </w:r>
      <w:r w:rsidRPr="00B4047B">
        <w:rPr>
          <w:rStyle w:val="FontStyle56"/>
          <w:rFonts w:ascii="Times New Roman" w:hAnsi="Times New Roman" w:cs="Times New Roman"/>
          <w:sz w:val="24"/>
          <w:szCs w:val="24"/>
        </w:rPr>
        <w:softHyphen/>
        <w:t xml:space="preserve">рот, потребитель, который закупает впрок материал, теряющий свою реальную стоимость, несет убытки. Ему следует поискать более удачный способ размещения свободного капитала. Выбор стратегии напрямую связан с уровнем запасов. Желая снизить этот уровень в условиях инфляции, предприятие принимает решение делать закупки ближе к моментам потребления или реализации, </w:t>
      </w:r>
      <w:r w:rsidR="00880F7F" w:rsidRPr="00B4047B">
        <w:rPr>
          <w:rStyle w:val="FontStyle56"/>
          <w:rFonts w:ascii="Times New Roman" w:hAnsi="Times New Roman" w:cs="Times New Roman"/>
          <w:sz w:val="24"/>
          <w:szCs w:val="24"/>
        </w:rPr>
        <w:t xml:space="preserve">или </w:t>
      </w:r>
      <w:r w:rsidRPr="00B4047B">
        <w:rPr>
          <w:rStyle w:val="FontStyle56"/>
          <w:rFonts w:ascii="Times New Roman" w:hAnsi="Times New Roman" w:cs="Times New Roman"/>
          <w:sz w:val="24"/>
          <w:szCs w:val="24"/>
        </w:rPr>
        <w:t>покупать тот же товар заранее по более низкой цене. Если покупать дорожающие товары заранее, этим можно обеспечить экономию на цене, но одновременно создать большие запасы.</w:t>
      </w:r>
    </w:p>
    <w:p w:rsidR="0016683D" w:rsidRDefault="0016683D" w:rsidP="00B4047B">
      <w:pPr>
        <w:pStyle w:val="Style6"/>
        <w:widowControl/>
        <w:spacing w:line="240" w:lineRule="auto"/>
        <w:ind w:firstLine="709"/>
        <w:rPr>
          <w:rStyle w:val="FontStyle56"/>
          <w:rFonts w:ascii="Times New Roman" w:hAnsi="Times New Roman" w:cs="Times New Roman"/>
          <w:sz w:val="24"/>
          <w:szCs w:val="24"/>
        </w:rPr>
      </w:pPr>
      <w:r w:rsidRPr="00B4047B">
        <w:rPr>
          <w:rStyle w:val="FontStyle56"/>
          <w:rFonts w:ascii="Times New Roman" w:hAnsi="Times New Roman" w:cs="Times New Roman"/>
          <w:sz w:val="24"/>
          <w:szCs w:val="24"/>
        </w:rPr>
        <w:t>Потери или выигрыш на ценовом факторе рассчитываются как разница затрат на закупку всего объема ресурсов по различным вариантам (с использованием оптовой скидки и без нее, по ценам складской или транзитной поставки, с закупкой в начале периода или другой его точке)</w:t>
      </w:r>
      <w:r w:rsidR="00AA6598" w:rsidRPr="00AA6598">
        <w:rPr>
          <w:rStyle w:val="FontStyle56"/>
          <w:rFonts w:ascii="Times New Roman" w:hAnsi="Times New Roman" w:cs="Times New Roman"/>
          <w:sz w:val="24"/>
          <w:szCs w:val="24"/>
        </w:rPr>
        <w:t xml:space="preserve"> [3]</w:t>
      </w:r>
      <w:r w:rsidRPr="00B4047B">
        <w:rPr>
          <w:rStyle w:val="FontStyle56"/>
          <w:rFonts w:ascii="Times New Roman" w:hAnsi="Times New Roman" w:cs="Times New Roman"/>
          <w:sz w:val="24"/>
          <w:szCs w:val="24"/>
        </w:rPr>
        <w:t>:</w:t>
      </w:r>
    </w:p>
    <w:p w:rsidR="00454115" w:rsidRPr="00B4047B" w:rsidRDefault="00454115" w:rsidP="00B4047B">
      <w:pPr>
        <w:pStyle w:val="Style6"/>
        <w:widowControl/>
        <w:spacing w:line="240" w:lineRule="auto"/>
        <w:ind w:firstLine="709"/>
        <w:rPr>
          <w:rStyle w:val="FontStyle56"/>
          <w:rFonts w:ascii="Times New Roman" w:hAnsi="Times New Roman" w:cs="Times New Roman"/>
          <w:sz w:val="24"/>
          <w:szCs w:val="24"/>
        </w:rPr>
      </w:pPr>
    </w:p>
    <w:p w:rsidR="00454115" w:rsidRDefault="007D0D4A" w:rsidP="00B4047B">
      <w:pPr>
        <w:pStyle w:val="Style33"/>
        <w:widowControl/>
        <w:tabs>
          <w:tab w:val="left" w:pos="3936"/>
        </w:tabs>
        <w:ind w:firstLine="709"/>
        <w:jc w:val="center"/>
        <w:rPr>
          <w:rStyle w:val="FontStyle57"/>
          <w:rFonts w:ascii="Times New Roman" w:hAnsi="Times New Roman" w:cs="Times New Roman"/>
          <w:color w:val="000000" w:themeColor="text1"/>
          <w:sz w:val="24"/>
          <w:szCs w:val="24"/>
          <w:lang w:eastAsia="en-US"/>
        </w:rPr>
      </w:pPr>
      <m:oMath>
        <m:sSub>
          <m:sSubPr>
            <m:ctrlPr>
              <w:rPr>
                <w:rFonts w:ascii="Cambria Math" w:hAnsi="Cambria Math" w:cs="Times New Roman"/>
                <w:color w:val="000000" w:themeColor="text1"/>
                <w:lang w:eastAsia="en-US"/>
              </w:rPr>
            </m:ctrlPr>
          </m:sSubPr>
          <m:e>
            <m:r>
              <m:rPr>
                <m:sty m:val="bi"/>
              </m:rPr>
              <w:rPr>
                <w:rStyle w:val="FontStyle59"/>
                <w:rFonts w:ascii="Cambria Math" w:hAnsi="Cambria Math" w:cs="Times New Roman"/>
                <w:color w:val="000000" w:themeColor="text1"/>
                <w:sz w:val="24"/>
                <w:szCs w:val="24"/>
                <w:lang w:eastAsia="en-US"/>
              </w:rPr>
              <m:t>Z</m:t>
            </m:r>
          </m:e>
          <m:sub>
            <m:r>
              <m:rPr>
                <m:sty m:val="bi"/>
              </m:rPr>
              <w:rPr>
                <w:rStyle w:val="FontStyle59"/>
                <w:rFonts w:ascii="Cambria Math" w:hAnsi="Cambria Math" w:cs="Times New Roman"/>
                <w:color w:val="000000" w:themeColor="text1"/>
                <w:sz w:val="24"/>
                <w:szCs w:val="24"/>
                <w:lang w:eastAsia="en-US"/>
              </w:rPr>
              <m:t>inf</m:t>
            </m:r>
          </m:sub>
        </m:sSub>
        <m:r>
          <m:rPr>
            <m:sty m:val="bi"/>
          </m:rPr>
          <w:rPr>
            <w:rStyle w:val="FontStyle59"/>
            <w:rFonts w:ascii="Cambria Math" w:hAnsi="Cambria Math" w:cs="Times New Roman"/>
            <w:color w:val="000000" w:themeColor="text1"/>
            <w:sz w:val="24"/>
            <w:szCs w:val="24"/>
            <w:lang w:eastAsia="en-US"/>
          </w:rPr>
          <m:t>=</m:t>
        </m:r>
        <m:sSub>
          <m:sSubPr>
            <m:ctrlPr>
              <w:rPr>
                <w:rFonts w:ascii="Cambria Math" w:hAnsi="Cambria Math" w:cs="Times New Roman"/>
                <w:color w:val="000000" w:themeColor="text1"/>
                <w:lang w:eastAsia="en-US"/>
              </w:rPr>
            </m:ctrlPr>
          </m:sSubPr>
          <m:e>
            <m:r>
              <m:rPr>
                <m:sty m:val="bi"/>
              </m:rPr>
              <w:rPr>
                <w:rStyle w:val="FontStyle59"/>
                <w:rFonts w:ascii="Cambria Math" w:hAnsi="Cambria Math" w:cs="Times New Roman"/>
                <w:color w:val="000000" w:themeColor="text1"/>
                <w:sz w:val="24"/>
                <w:szCs w:val="24"/>
                <w:lang w:eastAsia="en-US"/>
              </w:rPr>
              <m:t>Ц</m:t>
            </m:r>
          </m:e>
          <m:sub>
            <m:r>
              <m:rPr>
                <m:sty m:val="bi"/>
              </m:rPr>
              <w:rPr>
                <w:rStyle w:val="FontStyle59"/>
                <w:rFonts w:ascii="Cambria Math" w:hAnsi="Cambria Math" w:cs="Times New Roman"/>
                <w:color w:val="000000" w:themeColor="text1"/>
                <w:sz w:val="24"/>
                <w:szCs w:val="24"/>
                <w:lang w:eastAsia="en-US"/>
              </w:rPr>
              <m:t>о</m:t>
            </m:r>
          </m:sub>
        </m:sSub>
        <m:r>
          <m:rPr>
            <m:sty m:val="bi"/>
          </m:rPr>
          <w:rPr>
            <w:rStyle w:val="FontStyle59"/>
            <w:rFonts w:ascii="Cambria Math" w:hAnsi="Cambria Math" w:cs="Times New Roman"/>
            <w:color w:val="000000" w:themeColor="text1"/>
            <w:sz w:val="24"/>
            <w:szCs w:val="24"/>
            <w:lang w:eastAsia="en-US"/>
          </w:rPr>
          <m:t xml:space="preserve">∙ </m:t>
        </m:r>
        <m:nary>
          <m:naryPr>
            <m:chr m:val="∑"/>
            <m:limLoc m:val="undOvr"/>
            <m:ctrlPr>
              <w:rPr>
                <w:rFonts w:ascii="Cambria Math" w:hAnsi="Cambria Math" w:cs="Times New Roman"/>
                <w:color w:val="000000" w:themeColor="text1"/>
                <w:lang w:eastAsia="en-US"/>
              </w:rPr>
            </m:ctrlPr>
          </m:naryPr>
          <m:sub>
            <m:r>
              <m:rPr>
                <m:sty m:val="bi"/>
              </m:rPr>
              <w:rPr>
                <w:rStyle w:val="FontStyle59"/>
                <w:rFonts w:ascii="Cambria Math" w:hAnsi="Cambria Math" w:cs="Times New Roman"/>
                <w:color w:val="000000" w:themeColor="text1"/>
                <w:sz w:val="24"/>
                <w:szCs w:val="24"/>
                <w:lang w:eastAsia="en-US"/>
              </w:rPr>
              <m:t>t=1</m:t>
            </m:r>
          </m:sub>
          <m:sup>
            <m:r>
              <m:rPr>
                <m:sty m:val="bi"/>
              </m:rPr>
              <w:rPr>
                <w:rStyle w:val="FontStyle59"/>
                <w:rFonts w:ascii="Cambria Math" w:hAnsi="Cambria Math" w:cs="Times New Roman"/>
                <w:color w:val="000000" w:themeColor="text1"/>
                <w:sz w:val="24"/>
                <w:szCs w:val="24"/>
                <w:lang w:val="en-US" w:eastAsia="en-US"/>
              </w:rPr>
              <m:t>T</m:t>
            </m:r>
          </m:sup>
          <m:e>
            <m:sSub>
              <m:sSubPr>
                <m:ctrlPr>
                  <w:rPr>
                    <w:rFonts w:ascii="Cambria Math" w:hAnsi="Cambria Math" w:cs="Times New Roman"/>
                    <w:color w:val="000000" w:themeColor="text1"/>
                    <w:lang w:eastAsia="en-US"/>
                  </w:rPr>
                </m:ctrlPr>
              </m:sSubPr>
              <m:e>
                <m:r>
                  <m:rPr>
                    <m:sty m:val="bi"/>
                  </m:rPr>
                  <w:rPr>
                    <w:rStyle w:val="FontStyle59"/>
                    <w:rFonts w:ascii="Cambria Math" w:hAnsi="Cambria Math" w:cs="Times New Roman"/>
                    <w:color w:val="000000" w:themeColor="text1"/>
                    <w:sz w:val="24"/>
                    <w:szCs w:val="24"/>
                    <w:lang w:eastAsia="en-US"/>
                  </w:rPr>
                  <m:t>Q</m:t>
                </m:r>
              </m:e>
              <m:sub>
                <m:r>
                  <m:rPr>
                    <m:sty m:val="bi"/>
                  </m:rPr>
                  <w:rPr>
                    <w:rStyle w:val="FontStyle59"/>
                    <w:rFonts w:ascii="Cambria Math" w:hAnsi="Cambria Math" w:cs="Times New Roman"/>
                    <w:color w:val="000000" w:themeColor="text1"/>
                    <w:sz w:val="24"/>
                    <w:szCs w:val="24"/>
                    <w:lang w:eastAsia="en-US"/>
                  </w:rPr>
                  <m:t>t</m:t>
                </m:r>
              </m:sub>
            </m:sSub>
          </m:e>
        </m:nary>
        <m:r>
          <m:rPr>
            <m:sty m:val="bi"/>
          </m:rPr>
          <w:rPr>
            <w:rStyle w:val="FontStyle59"/>
            <w:rFonts w:ascii="Cambria Math" w:hAnsi="Cambria Math" w:cs="Times New Roman"/>
            <w:color w:val="000000" w:themeColor="text1"/>
            <w:sz w:val="24"/>
            <w:szCs w:val="24"/>
            <w:lang w:eastAsia="en-US"/>
          </w:rPr>
          <m:t xml:space="preserve">∙ </m:t>
        </m:r>
        <m:d>
          <m:dPr>
            <m:ctrlPr>
              <w:rPr>
                <w:rFonts w:ascii="Cambria Math" w:hAnsi="Cambria Math" w:cs="Times New Roman"/>
                <w:b/>
                <w:color w:val="000000" w:themeColor="text1"/>
                <w:lang w:eastAsia="en-US"/>
              </w:rPr>
            </m:ctrlPr>
          </m:dPr>
          <m:e>
            <m:sSubSup>
              <m:sSubSupPr>
                <m:ctrlPr>
                  <w:rPr>
                    <w:rFonts w:ascii="Cambria Math" w:hAnsi="Cambria Math" w:cs="Times New Roman"/>
                    <w:b/>
                    <w:color w:val="000000" w:themeColor="text1"/>
                    <w:lang w:eastAsia="en-US"/>
                  </w:rPr>
                </m:ctrlPr>
              </m:sSubSupPr>
              <m:e>
                <m:r>
                  <m:rPr>
                    <m:sty m:val="bi"/>
                  </m:rPr>
                  <w:rPr>
                    <w:rStyle w:val="FontStyle59"/>
                    <w:rFonts w:ascii="Cambria Math" w:hAnsi="Cambria Math" w:cs="Times New Roman"/>
                    <w:color w:val="000000" w:themeColor="text1"/>
                    <w:sz w:val="24"/>
                    <w:szCs w:val="24"/>
                    <w:lang w:eastAsia="en-US"/>
                  </w:rPr>
                  <m:t>I</m:t>
                </m:r>
              </m:e>
              <m:sub>
                <m:r>
                  <m:rPr>
                    <m:sty m:val="bi"/>
                  </m:rPr>
                  <w:rPr>
                    <w:rStyle w:val="FontStyle59"/>
                    <w:rFonts w:ascii="Cambria Math" w:hAnsi="Cambria Math" w:cs="Times New Roman"/>
                    <w:color w:val="000000" w:themeColor="text1"/>
                    <w:sz w:val="24"/>
                    <w:szCs w:val="24"/>
                    <w:lang w:eastAsia="en-US"/>
                  </w:rPr>
                  <m:t>c</m:t>
                </m:r>
              </m:sub>
              <m:sup>
                <m:r>
                  <m:rPr>
                    <m:sty m:val="bi"/>
                  </m:rPr>
                  <w:rPr>
                    <w:rStyle w:val="FontStyle59"/>
                    <w:rFonts w:ascii="Cambria Math" w:hAnsi="Cambria Math" w:cs="Times New Roman"/>
                    <w:color w:val="000000" w:themeColor="text1"/>
                    <w:sz w:val="24"/>
                    <w:szCs w:val="24"/>
                    <w:lang w:eastAsia="en-US"/>
                  </w:rPr>
                  <m:t>t-1</m:t>
                </m:r>
              </m:sup>
            </m:sSubSup>
            <m:r>
              <m:rPr>
                <m:sty m:val="bi"/>
              </m:rPr>
              <w:rPr>
                <w:rStyle w:val="FontStyle59"/>
                <w:rFonts w:ascii="Cambria Math" w:hAnsi="Cambria Math" w:cs="Times New Roman"/>
                <w:color w:val="000000" w:themeColor="text1"/>
                <w:sz w:val="24"/>
                <w:szCs w:val="24"/>
                <w:lang w:eastAsia="en-US"/>
              </w:rPr>
              <m:t>-1</m:t>
            </m:r>
          </m:e>
        </m:d>
      </m:oMath>
      <w:r w:rsidR="0016683D" w:rsidRPr="00B4047B">
        <w:rPr>
          <w:rStyle w:val="FontStyle57"/>
          <w:rFonts w:ascii="Times New Roman" w:hAnsi="Times New Roman" w:cs="Times New Roman"/>
          <w:color w:val="000000" w:themeColor="text1"/>
          <w:sz w:val="24"/>
          <w:szCs w:val="24"/>
          <w:lang w:eastAsia="en-US"/>
        </w:rPr>
        <w:t xml:space="preserve">  </w:t>
      </w:r>
    </w:p>
    <w:p w:rsidR="0016683D" w:rsidRPr="00B4047B" w:rsidRDefault="0016683D" w:rsidP="00B4047B">
      <w:pPr>
        <w:pStyle w:val="Style33"/>
        <w:widowControl/>
        <w:tabs>
          <w:tab w:val="left" w:pos="3936"/>
        </w:tabs>
        <w:ind w:firstLine="709"/>
        <w:jc w:val="center"/>
        <w:rPr>
          <w:rStyle w:val="FontStyle57"/>
          <w:rFonts w:ascii="Times New Roman" w:hAnsi="Times New Roman" w:cs="Times New Roman"/>
          <w:color w:val="000000" w:themeColor="text1"/>
          <w:sz w:val="24"/>
          <w:szCs w:val="24"/>
          <w:lang w:eastAsia="en-US"/>
        </w:rPr>
      </w:pPr>
      <w:r w:rsidRPr="00B4047B">
        <w:rPr>
          <w:rStyle w:val="FontStyle57"/>
          <w:rFonts w:ascii="Times New Roman" w:hAnsi="Times New Roman" w:cs="Times New Roman"/>
          <w:color w:val="000000" w:themeColor="text1"/>
          <w:sz w:val="24"/>
          <w:szCs w:val="24"/>
          <w:lang w:eastAsia="en-US"/>
        </w:rPr>
        <w:t xml:space="preserve">              </w:t>
      </w:r>
    </w:p>
    <w:p w:rsidR="0016683D" w:rsidRPr="00B4047B" w:rsidRDefault="0016683D" w:rsidP="00B4047B">
      <w:pPr>
        <w:pStyle w:val="Style33"/>
        <w:widowControl/>
        <w:tabs>
          <w:tab w:val="left" w:pos="3936"/>
        </w:tabs>
        <w:ind w:firstLine="709"/>
        <w:jc w:val="both"/>
        <w:rPr>
          <w:rStyle w:val="FontStyle70"/>
          <w:rFonts w:ascii="Times New Roman" w:hAnsi="Times New Roman" w:cs="Times New Roman"/>
          <w:sz w:val="24"/>
          <w:szCs w:val="24"/>
        </w:rPr>
      </w:pPr>
      <w:r w:rsidRPr="00B4047B">
        <w:rPr>
          <w:rStyle w:val="FontStyle59"/>
          <w:rFonts w:ascii="Times New Roman" w:hAnsi="Times New Roman" w:cs="Times New Roman"/>
          <w:b w:val="0"/>
          <w:sz w:val="24"/>
          <w:szCs w:val="24"/>
          <w:lang w:val="en-US"/>
        </w:rPr>
        <w:t>Z</w:t>
      </w:r>
      <w:r w:rsidRPr="00B4047B">
        <w:rPr>
          <w:rStyle w:val="FontStyle59"/>
          <w:rFonts w:ascii="Times New Roman" w:hAnsi="Times New Roman" w:cs="Times New Roman"/>
          <w:b w:val="0"/>
          <w:sz w:val="24"/>
          <w:szCs w:val="24"/>
          <w:vertAlign w:val="subscript"/>
          <w:lang w:val="en-US"/>
        </w:rPr>
        <w:t>inf</w:t>
      </w:r>
      <w:r w:rsidRPr="00B4047B">
        <w:rPr>
          <w:rStyle w:val="FontStyle70"/>
          <w:rFonts w:ascii="Times New Roman" w:hAnsi="Times New Roman" w:cs="Times New Roman"/>
          <w:sz w:val="24"/>
          <w:szCs w:val="24"/>
        </w:rPr>
        <w:t xml:space="preserve">— потери (выигрыш) на ценовом факторе, руб.; </w:t>
      </w:r>
    </w:p>
    <w:p w:rsidR="0016683D" w:rsidRPr="00B4047B" w:rsidRDefault="0016683D" w:rsidP="00B4047B">
      <w:pPr>
        <w:pStyle w:val="Style33"/>
        <w:widowControl/>
        <w:tabs>
          <w:tab w:val="left" w:pos="3936"/>
        </w:tabs>
        <w:ind w:firstLine="709"/>
        <w:jc w:val="both"/>
        <w:rPr>
          <w:rStyle w:val="FontStyle70"/>
          <w:rFonts w:ascii="Times New Roman" w:hAnsi="Times New Roman" w:cs="Times New Roman"/>
          <w:sz w:val="24"/>
          <w:szCs w:val="24"/>
        </w:rPr>
      </w:pPr>
      <w:r w:rsidRPr="00B4047B">
        <w:rPr>
          <w:rStyle w:val="FontStyle70"/>
          <w:rFonts w:ascii="Times New Roman" w:hAnsi="Times New Roman" w:cs="Times New Roman"/>
          <w:sz w:val="24"/>
          <w:szCs w:val="24"/>
        </w:rPr>
        <w:lastRenderedPageBreak/>
        <w:t>Ц</w:t>
      </w:r>
      <w:r w:rsidRPr="00B4047B">
        <w:rPr>
          <w:rStyle w:val="FontStyle70"/>
          <w:rFonts w:ascii="Times New Roman" w:hAnsi="Times New Roman" w:cs="Times New Roman"/>
          <w:sz w:val="24"/>
          <w:szCs w:val="24"/>
          <w:vertAlign w:val="subscript"/>
        </w:rPr>
        <w:t>0</w:t>
      </w:r>
      <w:r w:rsidRPr="00B4047B">
        <w:rPr>
          <w:rStyle w:val="FontStyle70"/>
          <w:rFonts w:ascii="Times New Roman" w:hAnsi="Times New Roman" w:cs="Times New Roman"/>
          <w:sz w:val="24"/>
          <w:szCs w:val="24"/>
        </w:rPr>
        <w:t xml:space="preserve"> — начальная цена товара, руб.; </w:t>
      </w:r>
    </w:p>
    <w:p w:rsidR="0016683D" w:rsidRPr="00B4047B" w:rsidRDefault="0016683D" w:rsidP="00B4047B">
      <w:pPr>
        <w:pStyle w:val="Style33"/>
        <w:widowControl/>
        <w:tabs>
          <w:tab w:val="left" w:pos="3936"/>
        </w:tabs>
        <w:ind w:firstLine="709"/>
        <w:jc w:val="both"/>
        <w:rPr>
          <w:rStyle w:val="FontStyle70"/>
          <w:rFonts w:ascii="Times New Roman" w:hAnsi="Times New Roman" w:cs="Times New Roman"/>
          <w:sz w:val="24"/>
          <w:szCs w:val="24"/>
        </w:rPr>
      </w:pPr>
      <w:r w:rsidRPr="00B4047B">
        <w:rPr>
          <w:rStyle w:val="FontStyle68"/>
          <w:rFonts w:ascii="Times New Roman" w:hAnsi="Times New Roman" w:cs="Times New Roman"/>
          <w:b w:val="0"/>
          <w:spacing w:val="20"/>
          <w:sz w:val="24"/>
          <w:szCs w:val="24"/>
          <w:lang w:val="en-US"/>
        </w:rPr>
        <w:t>Q</w:t>
      </w:r>
      <w:r w:rsidRPr="00B4047B">
        <w:rPr>
          <w:rStyle w:val="FontStyle68"/>
          <w:rFonts w:ascii="Times New Roman" w:hAnsi="Times New Roman" w:cs="Times New Roman"/>
          <w:b w:val="0"/>
          <w:spacing w:val="20"/>
          <w:sz w:val="24"/>
          <w:szCs w:val="24"/>
          <w:vertAlign w:val="subscript"/>
          <w:lang w:val="en-US"/>
        </w:rPr>
        <w:t>t</w:t>
      </w:r>
      <w:r w:rsidRPr="00B4047B">
        <w:rPr>
          <w:rStyle w:val="FontStyle68"/>
          <w:rFonts w:ascii="Times New Roman" w:hAnsi="Times New Roman" w:cs="Times New Roman"/>
          <w:spacing w:val="20"/>
          <w:sz w:val="24"/>
          <w:szCs w:val="24"/>
        </w:rPr>
        <w:t>,</w:t>
      </w:r>
      <w:r w:rsidRPr="00B4047B">
        <w:rPr>
          <w:rStyle w:val="FontStyle70"/>
          <w:rFonts w:ascii="Times New Roman" w:hAnsi="Times New Roman" w:cs="Times New Roman"/>
          <w:sz w:val="24"/>
          <w:szCs w:val="24"/>
        </w:rPr>
        <w:t xml:space="preserve">— объем закупки на </w:t>
      </w:r>
      <w:r w:rsidRPr="00B4047B">
        <w:rPr>
          <w:rStyle w:val="FontStyle58"/>
          <w:rFonts w:ascii="Times New Roman" w:hAnsi="Times New Roman" w:cs="Times New Roman"/>
          <w:sz w:val="24"/>
          <w:szCs w:val="24"/>
          <w:lang w:val="en-US"/>
        </w:rPr>
        <w:t>t</w:t>
      </w:r>
      <w:r w:rsidRPr="00B4047B">
        <w:rPr>
          <w:rStyle w:val="FontStyle58"/>
          <w:rFonts w:ascii="Times New Roman" w:hAnsi="Times New Roman" w:cs="Times New Roman"/>
          <w:sz w:val="24"/>
          <w:szCs w:val="24"/>
        </w:rPr>
        <w:t xml:space="preserve">-ю </w:t>
      </w:r>
      <w:r w:rsidRPr="00B4047B">
        <w:rPr>
          <w:rStyle w:val="FontStyle70"/>
          <w:rFonts w:ascii="Times New Roman" w:hAnsi="Times New Roman" w:cs="Times New Roman"/>
          <w:sz w:val="24"/>
          <w:szCs w:val="24"/>
        </w:rPr>
        <w:t>дату, натуральные ед. изм.;</w:t>
      </w:r>
    </w:p>
    <w:p w:rsidR="0016683D" w:rsidRPr="00B4047B" w:rsidRDefault="0016683D" w:rsidP="00B4047B">
      <w:pPr>
        <w:pStyle w:val="Style33"/>
        <w:widowControl/>
        <w:tabs>
          <w:tab w:val="left" w:pos="3936"/>
        </w:tabs>
        <w:ind w:firstLine="709"/>
        <w:jc w:val="both"/>
        <w:rPr>
          <w:rStyle w:val="FontStyle70"/>
          <w:rFonts w:ascii="Times New Roman" w:hAnsi="Times New Roman" w:cs="Times New Roman"/>
          <w:sz w:val="24"/>
          <w:szCs w:val="24"/>
        </w:rPr>
      </w:pPr>
      <w:r w:rsidRPr="00B4047B">
        <w:rPr>
          <w:rStyle w:val="FontStyle70"/>
          <w:rFonts w:ascii="Times New Roman" w:hAnsi="Times New Roman" w:cs="Times New Roman"/>
          <w:i/>
          <w:sz w:val="24"/>
          <w:szCs w:val="24"/>
          <w:lang w:val="en-US"/>
        </w:rPr>
        <w:t>I</w:t>
      </w:r>
      <w:r w:rsidRPr="00B4047B">
        <w:rPr>
          <w:rStyle w:val="FontStyle70"/>
          <w:rFonts w:ascii="Times New Roman" w:hAnsi="Times New Roman" w:cs="Times New Roman"/>
          <w:b/>
          <w:sz w:val="24"/>
          <w:szCs w:val="24"/>
          <w:vertAlign w:val="subscript"/>
          <w:lang w:val="en-US"/>
        </w:rPr>
        <w:t>c</w:t>
      </w:r>
      <w:r w:rsidRPr="00B4047B">
        <w:rPr>
          <w:rStyle w:val="FontStyle70"/>
          <w:rFonts w:ascii="Times New Roman" w:hAnsi="Times New Roman" w:cs="Times New Roman"/>
          <w:b/>
          <w:sz w:val="24"/>
          <w:szCs w:val="24"/>
          <w:vertAlign w:val="superscript"/>
          <w:lang w:val="en-US"/>
        </w:rPr>
        <w:t>t</w:t>
      </w:r>
      <w:r w:rsidRPr="00B4047B">
        <w:rPr>
          <w:rStyle w:val="FontStyle70"/>
          <w:rFonts w:ascii="Times New Roman" w:hAnsi="Times New Roman" w:cs="Times New Roman"/>
          <w:b/>
          <w:sz w:val="24"/>
          <w:szCs w:val="24"/>
          <w:vertAlign w:val="superscript"/>
        </w:rPr>
        <w:t>-1</w:t>
      </w:r>
      <w:r w:rsidRPr="00B4047B">
        <w:rPr>
          <w:rStyle w:val="FontStyle70"/>
          <w:rFonts w:ascii="Times New Roman" w:hAnsi="Times New Roman" w:cs="Times New Roman"/>
          <w:sz w:val="24"/>
          <w:szCs w:val="24"/>
        </w:rPr>
        <w:t xml:space="preserve">— индекс удорожания товара на </w:t>
      </w:r>
    </w:p>
    <w:p w:rsidR="0016683D" w:rsidRPr="00B4047B" w:rsidRDefault="0016683D" w:rsidP="00B4047B">
      <w:pPr>
        <w:pStyle w:val="Style33"/>
        <w:widowControl/>
        <w:tabs>
          <w:tab w:val="left" w:pos="3936"/>
        </w:tabs>
        <w:ind w:firstLine="709"/>
        <w:jc w:val="both"/>
        <w:rPr>
          <w:rStyle w:val="FontStyle58"/>
          <w:rFonts w:ascii="Times New Roman" w:hAnsi="Times New Roman" w:cs="Times New Roman"/>
          <w:spacing w:val="-20"/>
          <w:sz w:val="24"/>
          <w:szCs w:val="24"/>
          <w:vertAlign w:val="superscript"/>
        </w:rPr>
      </w:pPr>
      <w:r w:rsidRPr="00B4047B">
        <w:rPr>
          <w:rStyle w:val="FontStyle58"/>
          <w:rFonts w:ascii="Times New Roman" w:hAnsi="Times New Roman" w:cs="Times New Roman"/>
          <w:sz w:val="24"/>
          <w:szCs w:val="24"/>
          <w:lang w:val="en-US"/>
        </w:rPr>
        <w:t>t</w:t>
      </w:r>
      <w:r w:rsidRPr="00B4047B">
        <w:rPr>
          <w:rStyle w:val="FontStyle58"/>
          <w:rFonts w:ascii="Times New Roman" w:hAnsi="Times New Roman" w:cs="Times New Roman"/>
          <w:sz w:val="24"/>
          <w:szCs w:val="24"/>
        </w:rPr>
        <w:t xml:space="preserve">-ю </w:t>
      </w:r>
      <w:r w:rsidRPr="00B4047B">
        <w:rPr>
          <w:rStyle w:val="FontStyle70"/>
          <w:rFonts w:ascii="Times New Roman" w:hAnsi="Times New Roman" w:cs="Times New Roman"/>
          <w:sz w:val="24"/>
          <w:szCs w:val="24"/>
        </w:rPr>
        <w:t>дату,равн</w:t>
      </w:r>
      <w:r w:rsidR="0003179E" w:rsidRPr="00B4047B">
        <w:rPr>
          <w:rStyle w:val="FontStyle70"/>
          <w:rFonts w:ascii="Times New Roman" w:hAnsi="Times New Roman" w:cs="Times New Roman"/>
          <w:sz w:val="24"/>
          <w:szCs w:val="24"/>
        </w:rPr>
        <w:t>ой</w:t>
      </w:r>
      <w:r w:rsidRPr="00B4047B">
        <w:rPr>
          <w:rStyle w:val="FontStyle70"/>
          <w:rFonts w:ascii="Times New Roman" w:hAnsi="Times New Roman" w:cs="Times New Roman"/>
          <w:sz w:val="24"/>
          <w:szCs w:val="24"/>
        </w:rPr>
        <w:t xml:space="preserve"> отноше</w:t>
      </w:r>
      <w:r w:rsidRPr="00B4047B">
        <w:rPr>
          <w:rStyle w:val="FontStyle70"/>
          <w:rFonts w:ascii="Times New Roman" w:hAnsi="Times New Roman" w:cs="Times New Roman"/>
          <w:sz w:val="24"/>
          <w:szCs w:val="24"/>
        </w:rPr>
        <w:softHyphen/>
        <w:t xml:space="preserve">нию индекса цен на товар к индексу инфляции за период </w:t>
      </w:r>
      <w:r w:rsidRPr="00B4047B">
        <w:rPr>
          <w:rStyle w:val="FontStyle58"/>
          <w:rFonts w:ascii="Times New Roman" w:hAnsi="Times New Roman" w:cs="Times New Roman"/>
          <w:spacing w:val="30"/>
          <w:sz w:val="24"/>
          <w:szCs w:val="24"/>
        </w:rPr>
        <w:t>Т.</w:t>
      </w:r>
    </w:p>
    <w:p w:rsidR="0058477C" w:rsidRPr="00B4047B" w:rsidRDefault="00880F7F" w:rsidP="00B4047B">
      <w:pPr>
        <w:ind w:firstLine="709"/>
        <w:jc w:val="both"/>
      </w:pPr>
      <w:r w:rsidRPr="00B4047B">
        <w:t xml:space="preserve">Логистическое управление запасами обеспечивает </w:t>
      </w:r>
      <w:r w:rsidR="0058477C" w:rsidRPr="00B4047B">
        <w:t>значительно</w:t>
      </w:r>
      <w:r w:rsidRPr="00B4047B">
        <w:t>е</w:t>
      </w:r>
      <w:r w:rsidR="0058477C" w:rsidRPr="00B4047B">
        <w:t xml:space="preserve"> </w:t>
      </w:r>
      <w:r w:rsidRPr="00B4047B">
        <w:t xml:space="preserve">их </w:t>
      </w:r>
      <w:r w:rsidR="0058477C" w:rsidRPr="00B4047B">
        <w:t>сокращени</w:t>
      </w:r>
      <w:r w:rsidRPr="00B4047B">
        <w:t>е. Оно предполагает</w:t>
      </w:r>
      <w:r w:rsidR="0058477C" w:rsidRPr="00B4047B">
        <w:t xml:space="preserve"> систематизаци</w:t>
      </w:r>
      <w:r w:rsidRPr="00B4047B">
        <w:t>ю</w:t>
      </w:r>
      <w:r w:rsidR="0058477C" w:rsidRPr="00B4047B">
        <w:t xml:space="preserve"> материальных потоков, разработк</w:t>
      </w:r>
      <w:r w:rsidRPr="00B4047B">
        <w:t>у</w:t>
      </w:r>
      <w:r w:rsidR="0058477C" w:rsidRPr="00B4047B">
        <w:t xml:space="preserve"> аналитического аппарата управления ими, совершенствовани</w:t>
      </w:r>
      <w:r w:rsidRPr="00B4047B">
        <w:t>е</w:t>
      </w:r>
      <w:r w:rsidR="0058477C" w:rsidRPr="00B4047B">
        <w:t xml:space="preserve"> моделей и методов оптимизации запасов и т.д.</w:t>
      </w:r>
    </w:p>
    <w:p w:rsidR="0058477C" w:rsidRPr="00B4047B" w:rsidRDefault="0058477C" w:rsidP="00B4047B">
      <w:pPr>
        <w:ind w:firstLine="709"/>
        <w:jc w:val="both"/>
      </w:pPr>
      <w:r w:rsidRPr="00B4047B">
        <w:t xml:space="preserve">Колоссальный объем </w:t>
      </w:r>
      <w:r w:rsidR="00880F7F" w:rsidRPr="00B4047B">
        <w:t xml:space="preserve">финансовых </w:t>
      </w:r>
      <w:r w:rsidRPr="00B4047B">
        <w:t xml:space="preserve">средств, </w:t>
      </w:r>
      <w:r w:rsidR="00880F7F" w:rsidRPr="00B4047B">
        <w:t xml:space="preserve">отвлекаемых </w:t>
      </w:r>
      <w:r w:rsidRPr="00B4047B">
        <w:t>в запасы, придает проблеме научного управления ими первостепенную важность.</w:t>
      </w:r>
    </w:p>
    <w:p w:rsidR="0058477C" w:rsidRPr="00B4047B" w:rsidRDefault="0058477C" w:rsidP="00B4047B">
      <w:pPr>
        <w:ind w:firstLine="709"/>
        <w:jc w:val="both"/>
      </w:pPr>
      <w:r w:rsidRPr="00B4047B">
        <w:t xml:space="preserve">С ликвидацией дефицита запасных частей в товаропроводящей сети, автотранспортные организации (АТО) и станции технического обслуживания автомобилей (СТОА) получили возможность в пределах своих финансовых средств приобретать материальные ресурсы, соответствующие их действительным потребностям. В </w:t>
      </w:r>
      <w:r w:rsidR="00115BCF" w:rsidRPr="00B4047B">
        <w:t xml:space="preserve">этих </w:t>
      </w:r>
      <w:r w:rsidRPr="00B4047B">
        <w:t xml:space="preserve">условиях организации автотранспорта и автосервиса заинтересованы в объективной оценке потребности в запасных частях и агрегатах, и определении </w:t>
      </w:r>
      <w:r w:rsidR="00115BCF" w:rsidRPr="00B4047B">
        <w:t xml:space="preserve">уровня </w:t>
      </w:r>
      <w:r w:rsidRPr="00B4047B">
        <w:t>запасов. Рост номенклатуры и ассортимента запасных частей на складах АТО и СТО различных уровней требует развития методов систематизаци</w:t>
      </w:r>
      <w:r w:rsidR="00115BCF" w:rsidRPr="00B4047B">
        <w:t>и</w:t>
      </w:r>
      <w:r w:rsidRPr="00B4047B">
        <w:t xml:space="preserve"> и группировани</w:t>
      </w:r>
      <w:r w:rsidR="00115BCF" w:rsidRPr="00B4047B">
        <w:t>я</w:t>
      </w:r>
      <w:r w:rsidRPr="00B4047B">
        <w:t xml:space="preserve"> многономенклатурных запасов. В </w:t>
      </w:r>
      <w:r w:rsidR="00115BCF" w:rsidRPr="00B4047B">
        <w:t xml:space="preserve">нынешних условиях </w:t>
      </w:r>
      <w:r w:rsidRPr="00B4047B">
        <w:t>реализуемые на уровне микрологистической системы АТО функции прогнозирования потребности в запасных частях и агрегатах, а также структурирование материальных ресурсов и определение уровня их запасов не отвечают требованиям рыночной экономики</w:t>
      </w:r>
      <w:r w:rsidR="00AA6598" w:rsidRPr="00AA6598">
        <w:t xml:space="preserve"> [4]</w:t>
      </w:r>
      <w:r w:rsidRPr="00B4047B">
        <w:t>.</w:t>
      </w:r>
    </w:p>
    <w:p w:rsidR="0058477C" w:rsidRPr="00B4047B" w:rsidRDefault="00115BCF" w:rsidP="00B4047B">
      <w:pPr>
        <w:ind w:firstLine="709"/>
        <w:jc w:val="both"/>
      </w:pPr>
      <w:r w:rsidRPr="00B4047B">
        <w:t xml:space="preserve">Это </w:t>
      </w:r>
      <w:r w:rsidR="0058477C" w:rsidRPr="00B4047B">
        <w:t>свидетельству</w:t>
      </w:r>
      <w:r w:rsidRPr="00B4047B">
        <w:t>е</w:t>
      </w:r>
      <w:r w:rsidR="0058477C" w:rsidRPr="00B4047B">
        <w:t>т о необходимости разработки современных подходов к управлению материальными ресурсами АТО.</w:t>
      </w:r>
    </w:p>
    <w:p w:rsidR="0058477C" w:rsidRPr="00B4047B" w:rsidRDefault="00115BCF" w:rsidP="00B4047B">
      <w:pPr>
        <w:ind w:firstLine="709"/>
        <w:jc w:val="both"/>
      </w:pPr>
      <w:r w:rsidRPr="00B4047B">
        <w:t xml:space="preserve">В связи с этим </w:t>
      </w:r>
      <w:r w:rsidR="0058477C" w:rsidRPr="00B4047B">
        <w:t xml:space="preserve">проблемы </w:t>
      </w:r>
      <w:r w:rsidRPr="00B4047B">
        <w:t xml:space="preserve">обеспечения </w:t>
      </w:r>
      <w:r w:rsidR="0058477C" w:rsidRPr="00B4047B">
        <w:t>материальны</w:t>
      </w:r>
      <w:r w:rsidRPr="00B4047B">
        <w:t>ми</w:t>
      </w:r>
      <w:r w:rsidR="0058477C" w:rsidRPr="00B4047B">
        <w:t xml:space="preserve"> ресурс</w:t>
      </w:r>
      <w:r w:rsidRPr="00B4047B">
        <w:t>ами</w:t>
      </w:r>
      <w:r w:rsidR="0058477C" w:rsidRPr="00B4047B">
        <w:t xml:space="preserve"> приобретают особую актуальность.</w:t>
      </w:r>
    </w:p>
    <w:p w:rsidR="0058477C" w:rsidRPr="00B4047B" w:rsidRDefault="00167F88" w:rsidP="00B4047B">
      <w:pPr>
        <w:ind w:firstLine="709"/>
        <w:jc w:val="both"/>
      </w:pPr>
      <w:r w:rsidRPr="00B4047B">
        <w:t xml:space="preserve">Следует отметить, что </w:t>
      </w:r>
      <w:r w:rsidR="0058477C" w:rsidRPr="00B4047B">
        <w:t xml:space="preserve">общепринятого подхода к вопросу структуризации материальных ресурсов не существует. Вопрос </w:t>
      </w:r>
      <w:r w:rsidR="00115BCF" w:rsidRPr="00B4047B">
        <w:t xml:space="preserve">разграничение </w:t>
      </w:r>
      <w:r w:rsidR="0058477C" w:rsidRPr="00B4047B">
        <w:t>номенклатуры материальных ресурсов на заданное количество подмножеств единственным и оптимальным способом остается нерешенным. Требуется решение сложных управленческих задач с привлечением многих параметров.</w:t>
      </w:r>
    </w:p>
    <w:p w:rsidR="0058477C" w:rsidRPr="00B4047B" w:rsidRDefault="00115BCF" w:rsidP="00B4047B">
      <w:pPr>
        <w:ind w:firstLine="709"/>
        <w:jc w:val="both"/>
      </w:pPr>
      <w:r w:rsidRPr="00B4047B">
        <w:t>Таким образом, и</w:t>
      </w:r>
      <w:r w:rsidR="0058477C" w:rsidRPr="00B4047B">
        <w:t xml:space="preserve">сследования метода АВС, </w:t>
      </w:r>
      <w:r w:rsidRPr="00B4047B">
        <w:t xml:space="preserve">необходимо </w:t>
      </w:r>
      <w:r w:rsidR="0058477C" w:rsidRPr="00B4047B">
        <w:t>продолж</w:t>
      </w:r>
      <w:r w:rsidR="0060460A" w:rsidRPr="00B4047B">
        <w:t>ить</w:t>
      </w:r>
      <w:r w:rsidR="0058477C" w:rsidRPr="00B4047B">
        <w:t xml:space="preserve"> по ряду направлений.</w:t>
      </w:r>
    </w:p>
    <w:p w:rsidR="0058477C" w:rsidRPr="00B4047B" w:rsidRDefault="0058477C" w:rsidP="00B4047B">
      <w:pPr>
        <w:ind w:firstLine="709"/>
        <w:jc w:val="both"/>
      </w:pPr>
      <w:r w:rsidRPr="00B4047B">
        <w:t xml:space="preserve">Во-первых, </w:t>
      </w:r>
      <w:r w:rsidR="0060460A" w:rsidRPr="00B4047B">
        <w:t xml:space="preserve">требует </w:t>
      </w:r>
      <w:r w:rsidRPr="00B4047B">
        <w:t>уточнения разрешающая способность метода, т.к. на складах современных предприятий номенклатура запасов включает тысячи наименований, объединенных в одну совокупность.</w:t>
      </w:r>
    </w:p>
    <w:p w:rsidR="0058477C" w:rsidRPr="00B4047B" w:rsidRDefault="0058477C" w:rsidP="00B4047B">
      <w:pPr>
        <w:ind w:firstLine="709"/>
        <w:jc w:val="both"/>
      </w:pPr>
      <w:r w:rsidRPr="00B4047B">
        <w:t xml:space="preserve">Вопрос оптимального разделения материальных ресурсов на группы, может быть решен с использованием многомерных статистических методов, в частности кластерного анализа. Кластерный анализ позволяет, </w:t>
      </w:r>
      <w:r w:rsidR="0060460A" w:rsidRPr="00B4047B">
        <w:t xml:space="preserve">не только </w:t>
      </w:r>
      <w:r w:rsidRPr="00B4047B">
        <w:t xml:space="preserve">определить оптимальное количество кластеров (с использованием иерархического анализа), </w:t>
      </w:r>
      <w:r w:rsidR="0060460A" w:rsidRPr="00B4047B">
        <w:t xml:space="preserve">но </w:t>
      </w:r>
      <w:r w:rsidRPr="00B4047B">
        <w:t>и разделить материальные ресурсы на классы наилучшим образом (на основе выбора расстояния и меры сходства между группами).</w:t>
      </w:r>
    </w:p>
    <w:p w:rsidR="0058477C" w:rsidRPr="00B4047B" w:rsidRDefault="0058477C" w:rsidP="00B4047B">
      <w:pPr>
        <w:ind w:firstLine="709"/>
        <w:jc w:val="both"/>
      </w:pPr>
      <w:r w:rsidRPr="00B4047B">
        <w:t>Проверить статистическую гипотезу о правильности распределения материальных ресурсов на классы представляется возможным с использованием дисперсионного анализа. Проверка предположений дисперсионного анализа основывается на построении описательных графиков и таблиц дисперсионного анализа. В ходе проведения дисперсионного анализа представляется возможным подтвердить гипотезу о том, что средние в каждом из классов материальных ресурсов значимо отличаются и выделенные классы действительно однородны.</w:t>
      </w:r>
    </w:p>
    <w:p w:rsidR="0058477C" w:rsidRPr="00B4047B" w:rsidRDefault="0058477C" w:rsidP="00B4047B">
      <w:pPr>
        <w:ind w:firstLine="709"/>
        <w:jc w:val="both"/>
      </w:pPr>
      <w:r w:rsidRPr="00B4047B">
        <w:t xml:space="preserve">Особое значение в процессе классификации материальных ресурсов, должно быть уделено корреляционному анализу между группами А, В и С. Классификация запасов осложняется тем, что каждый товар имеет свои характеристики и условия реализации, </w:t>
      </w:r>
      <w:r w:rsidRPr="00B4047B">
        <w:lastRenderedPageBreak/>
        <w:t>взаимоотношения в цепи поставок часто меняются, в разных точках цепи поставок и на разных уровнях управления по-разному ведется учет материальных запасов. В настоящее время назрела необходимость создания экономико-математической модели классификации материальных ресурсов по методу АВС, основанной на объеме запасов и величине затрат, приходящихся на каждую позицию номенклатуры.</w:t>
      </w:r>
    </w:p>
    <w:p w:rsidR="0058477C" w:rsidRPr="00B4047B" w:rsidRDefault="0058477C" w:rsidP="00B4047B">
      <w:pPr>
        <w:ind w:firstLine="709"/>
        <w:jc w:val="both"/>
      </w:pPr>
      <w:r w:rsidRPr="00B4047B">
        <w:t>Так</w:t>
      </w:r>
      <w:r w:rsidR="00620F26" w:rsidRPr="00B4047B">
        <w:t>ую</w:t>
      </w:r>
      <w:r w:rsidRPr="00B4047B">
        <w:t xml:space="preserve"> модель, </w:t>
      </w:r>
      <w:r w:rsidR="00620F26" w:rsidRPr="00B4047B">
        <w:t>можно представить</w:t>
      </w:r>
      <w:r w:rsidRPr="00B4047B">
        <w:t xml:space="preserve"> следующим образом</w:t>
      </w:r>
      <w:r w:rsidR="00AA6598">
        <w:t xml:space="preserve"> </w:t>
      </w:r>
      <w:r w:rsidR="00AA6598" w:rsidRPr="00AA6598">
        <w:t>[2]</w:t>
      </w:r>
      <w:r w:rsidRPr="00B4047B">
        <w:t>:</w:t>
      </w:r>
    </w:p>
    <w:p w:rsidR="00B4047B" w:rsidRDefault="00B4047B" w:rsidP="00B4047B">
      <w:pPr>
        <w:ind w:firstLine="709"/>
        <w:jc w:val="center"/>
      </w:pPr>
    </w:p>
    <w:p w:rsidR="0058477C" w:rsidRDefault="00620F26" w:rsidP="00B4047B">
      <w:pPr>
        <w:ind w:firstLine="709"/>
        <w:jc w:val="center"/>
        <w:rPr>
          <w:vertAlign w:val="subscript"/>
        </w:rPr>
      </w:pPr>
      <w:r w:rsidRPr="00B4047B">
        <w:t>С</w:t>
      </w:r>
      <w:r w:rsidRPr="00B4047B">
        <w:rPr>
          <w:vertAlign w:val="subscript"/>
        </w:rPr>
        <w:t>0</w:t>
      </w:r>
      <w:r w:rsidRPr="00B4047B">
        <w:t xml:space="preserve"> = С</w:t>
      </w:r>
      <w:r w:rsidRPr="00B4047B">
        <w:rPr>
          <w:vertAlign w:val="subscript"/>
        </w:rPr>
        <w:t xml:space="preserve">1 </w:t>
      </w:r>
      <w:r w:rsidRPr="00B4047B">
        <w:t>+ С</w:t>
      </w:r>
      <w:r w:rsidRPr="00B4047B">
        <w:rPr>
          <w:vertAlign w:val="subscript"/>
        </w:rPr>
        <w:t xml:space="preserve">2 </w:t>
      </w:r>
      <w:r w:rsidRPr="00B4047B">
        <w:t>+ С</w:t>
      </w:r>
      <w:r w:rsidRPr="00B4047B">
        <w:rPr>
          <w:vertAlign w:val="subscript"/>
        </w:rPr>
        <w:t>3</w:t>
      </w:r>
      <w:r w:rsidRPr="00B4047B">
        <w:t xml:space="preserve"> + С</w:t>
      </w:r>
      <w:r w:rsidRPr="00B4047B">
        <w:rPr>
          <w:vertAlign w:val="subscript"/>
        </w:rPr>
        <w:t>4</w:t>
      </w:r>
    </w:p>
    <w:p w:rsidR="00B4047B" w:rsidRPr="00B4047B" w:rsidRDefault="00B4047B" w:rsidP="00B4047B">
      <w:pPr>
        <w:ind w:firstLine="709"/>
        <w:jc w:val="center"/>
        <w:rPr>
          <w:vertAlign w:val="subscript"/>
        </w:rPr>
      </w:pPr>
    </w:p>
    <w:p w:rsidR="0058477C" w:rsidRPr="00B4047B" w:rsidRDefault="0058477C" w:rsidP="00B4047B">
      <w:pPr>
        <w:ind w:firstLine="709"/>
        <w:jc w:val="both"/>
      </w:pPr>
      <w:r w:rsidRPr="00B4047B">
        <w:t>где С</w:t>
      </w:r>
      <w:r w:rsidRPr="00B4047B">
        <w:rPr>
          <w:vertAlign w:val="subscript"/>
        </w:rPr>
        <w:t>0</w:t>
      </w:r>
      <w:r w:rsidRPr="00B4047B">
        <w:t>- суммарная цена по данному виду номенклатуры, руб</w:t>
      </w:r>
      <w:r w:rsidR="00DF3249" w:rsidRPr="00B4047B">
        <w:t>.</w:t>
      </w:r>
    </w:p>
    <w:p w:rsidR="0058477C" w:rsidRPr="00B4047B" w:rsidRDefault="0058477C" w:rsidP="00B4047B">
      <w:pPr>
        <w:ind w:firstLine="709"/>
        <w:jc w:val="both"/>
      </w:pPr>
      <w:r w:rsidRPr="00B4047B">
        <w:t>С</w:t>
      </w:r>
      <w:r w:rsidRPr="00B4047B">
        <w:rPr>
          <w:vertAlign w:val="subscript"/>
        </w:rPr>
        <w:t>1</w:t>
      </w:r>
      <w:r w:rsidRPr="00B4047B">
        <w:t>- затраты на ресурсы в зависимости от их размещения на складе, руб</w:t>
      </w:r>
      <w:r w:rsidR="00DF3249" w:rsidRPr="00B4047B">
        <w:t>.</w:t>
      </w:r>
    </w:p>
    <w:p w:rsidR="0058477C" w:rsidRPr="00B4047B" w:rsidRDefault="0058477C" w:rsidP="00B4047B">
      <w:pPr>
        <w:ind w:firstLine="709"/>
        <w:jc w:val="both"/>
      </w:pPr>
      <w:r w:rsidRPr="00B4047B">
        <w:t>С</w:t>
      </w:r>
      <w:r w:rsidRPr="00B4047B">
        <w:rPr>
          <w:vertAlign w:val="subscript"/>
        </w:rPr>
        <w:t>2</w:t>
      </w:r>
      <w:r w:rsidRPr="00B4047B">
        <w:t>- затраты на ресурсы в зависимости от частоты контроля, руб</w:t>
      </w:r>
      <w:r w:rsidR="00DF3249" w:rsidRPr="00B4047B">
        <w:t>.</w:t>
      </w:r>
    </w:p>
    <w:p w:rsidR="0058477C" w:rsidRPr="00B4047B" w:rsidRDefault="0058477C" w:rsidP="00B4047B">
      <w:pPr>
        <w:ind w:firstLine="709"/>
        <w:jc w:val="both"/>
      </w:pPr>
      <w:r w:rsidRPr="00B4047B">
        <w:t>С</w:t>
      </w:r>
      <w:r w:rsidRPr="00B4047B">
        <w:rPr>
          <w:vertAlign w:val="subscript"/>
        </w:rPr>
        <w:t>3</w:t>
      </w:r>
      <w:r w:rsidRPr="00B4047B">
        <w:t>- страховой заказ (зависящий от деления запасов на группы XYZ и политики-стратегии управления запасами).</w:t>
      </w:r>
    </w:p>
    <w:p w:rsidR="0058477C" w:rsidRPr="00B4047B" w:rsidRDefault="0058477C" w:rsidP="00B4047B">
      <w:pPr>
        <w:ind w:firstLine="709"/>
        <w:jc w:val="both"/>
      </w:pPr>
      <w:r w:rsidRPr="00B4047B">
        <w:t>С</w:t>
      </w:r>
      <w:r w:rsidRPr="00B4047B">
        <w:rPr>
          <w:vertAlign w:val="subscript"/>
        </w:rPr>
        <w:t>4</w:t>
      </w:r>
      <w:r w:rsidRPr="00B4047B">
        <w:t>- прочие затраты.</w:t>
      </w:r>
    </w:p>
    <w:p w:rsidR="0058477C" w:rsidRPr="00B4047B" w:rsidRDefault="0058477C" w:rsidP="00B4047B">
      <w:pPr>
        <w:ind w:firstLine="709"/>
        <w:jc w:val="both"/>
      </w:pPr>
      <w:r w:rsidRPr="00B4047B">
        <w:t>Многие виды расходов на запасы трудно определить, собрать воедино и измерить. Поэтому, необходимо отслеживать конкретные расходы, связанные с конкретными изделиями и использовать их в процессе принятия решений.</w:t>
      </w:r>
    </w:p>
    <w:p w:rsidR="0058477C" w:rsidRPr="00B4047B" w:rsidRDefault="0058477C" w:rsidP="00B4047B">
      <w:pPr>
        <w:ind w:firstLine="709"/>
        <w:jc w:val="both"/>
      </w:pPr>
      <w:r w:rsidRPr="00B4047B">
        <w:t>По итогам суммирования всех затрат по каждой позиции номенклатуры должен производится анализ АВС по комплексному показателю, после чего общие затраты на управление запасами различных номенклатурных групп необходимо</w:t>
      </w:r>
      <w:r w:rsidR="00B4047B">
        <w:t xml:space="preserve"> </w:t>
      </w:r>
      <w:r w:rsidR="0060460A" w:rsidRPr="00B4047B">
        <w:t>оптимизировать</w:t>
      </w:r>
      <w:r w:rsidRPr="00B4047B">
        <w:t>.</w:t>
      </w:r>
    </w:p>
    <w:p w:rsidR="0058477C" w:rsidRDefault="0058477C" w:rsidP="00B4047B">
      <w:pPr>
        <w:ind w:firstLine="709"/>
        <w:jc w:val="center"/>
      </w:pPr>
    </w:p>
    <w:p w:rsidR="00B4047B" w:rsidRPr="00B2617C" w:rsidRDefault="00B4047B" w:rsidP="00B4047B">
      <w:pPr>
        <w:ind w:firstLine="709"/>
        <w:jc w:val="center"/>
      </w:pPr>
      <w:r>
        <w:t>Литература</w:t>
      </w:r>
    </w:p>
    <w:p w:rsidR="00AA6598" w:rsidRPr="00B2617C" w:rsidRDefault="00AA6598" w:rsidP="00B4047B">
      <w:pPr>
        <w:ind w:firstLine="709"/>
        <w:jc w:val="center"/>
      </w:pPr>
    </w:p>
    <w:p w:rsidR="00454115" w:rsidRPr="00454115" w:rsidRDefault="00AA6598" w:rsidP="00AA6598">
      <w:pPr>
        <w:ind w:firstLine="709"/>
        <w:jc w:val="both"/>
      </w:pPr>
      <w:r>
        <w:t xml:space="preserve">1. </w:t>
      </w:r>
      <w:r w:rsidR="00454115" w:rsidRPr="00454115">
        <w:t>Альбеков А.У., Федько В.П., Митько О.А. Логистика коммер</w:t>
      </w:r>
      <w:r w:rsidR="00454115" w:rsidRPr="00454115">
        <w:softHyphen/>
        <w:t>ции. - Ростов-на-Дону: Феникс, 2001. - 512 с.</w:t>
      </w:r>
    </w:p>
    <w:p w:rsidR="00AA6598" w:rsidRPr="00AA6598" w:rsidRDefault="00AA6598" w:rsidP="00AA6598">
      <w:pPr>
        <w:ind w:firstLine="709"/>
        <w:jc w:val="both"/>
      </w:pPr>
      <w:r w:rsidRPr="00AA6598">
        <w:t>2. Бродецкий Т. Д. Методические указания к изучению математических методов управления запасами. - М.: Изд. ГУВШЭ, 2003. -118 с.</w:t>
      </w:r>
    </w:p>
    <w:p w:rsidR="00454115" w:rsidRPr="00454115" w:rsidRDefault="00AA6598" w:rsidP="00454115">
      <w:pPr>
        <w:ind w:firstLine="709"/>
        <w:jc w:val="both"/>
      </w:pPr>
      <w:r w:rsidRPr="00AA6598">
        <w:t>3</w:t>
      </w:r>
      <w:r>
        <w:t xml:space="preserve">. </w:t>
      </w:r>
      <w:r w:rsidR="00454115" w:rsidRPr="00454115">
        <w:t>Голиков Е.А. Маркетинг и логистика: Учеб. пособие. - 3-е изд. М.: Издательский Дом «Дашков и К», 2001. - 412 с.</w:t>
      </w:r>
    </w:p>
    <w:p w:rsidR="00AA6598" w:rsidRPr="00AA6598" w:rsidRDefault="00AA6598" w:rsidP="00AA6598">
      <w:pPr>
        <w:ind w:firstLine="709"/>
        <w:jc w:val="both"/>
      </w:pPr>
      <w:r w:rsidRPr="00AA6598">
        <w:t>4. Долгов А.П., Козлов В.К, Уваров С.А. Логистический менеджмент фирмы: Учебное пособие. – СПб.: Бизнес-пресса, 2005. - 384 с.</w:t>
      </w:r>
    </w:p>
    <w:p w:rsidR="00454115" w:rsidRPr="00B4047B" w:rsidRDefault="00454115" w:rsidP="00AA6598">
      <w:pPr>
        <w:ind w:firstLine="709"/>
        <w:jc w:val="both"/>
      </w:pPr>
    </w:p>
    <w:sectPr w:rsidR="00454115" w:rsidRPr="00B4047B" w:rsidSect="007D0D4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48" w:rsidRDefault="00502448" w:rsidP="00620F26">
      <w:r>
        <w:separator/>
      </w:r>
    </w:p>
  </w:endnote>
  <w:endnote w:type="continuationSeparator" w:id="0">
    <w:p w:rsidR="00502448" w:rsidRDefault="00502448" w:rsidP="00620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42539"/>
      <w:docPartObj>
        <w:docPartGallery w:val="Page Numbers (Bottom of Page)"/>
        <w:docPartUnique/>
      </w:docPartObj>
    </w:sdtPr>
    <w:sdtContent>
      <w:p w:rsidR="00620F26" w:rsidRDefault="007D0D4A">
        <w:pPr>
          <w:pStyle w:val="a7"/>
          <w:jc w:val="center"/>
        </w:pPr>
        <w:r>
          <w:fldChar w:fldCharType="begin"/>
        </w:r>
        <w:r w:rsidR="00620F26">
          <w:instrText>PAGE   \* MERGEFORMAT</w:instrText>
        </w:r>
        <w:r>
          <w:fldChar w:fldCharType="separate"/>
        </w:r>
        <w:r w:rsidR="003E4256">
          <w:rPr>
            <w:noProof/>
          </w:rPr>
          <w:t>4</w:t>
        </w:r>
        <w:r>
          <w:fldChar w:fldCharType="end"/>
        </w:r>
      </w:p>
    </w:sdtContent>
  </w:sdt>
  <w:p w:rsidR="00620F26" w:rsidRDefault="00620F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48" w:rsidRDefault="00502448" w:rsidP="00620F26">
      <w:r>
        <w:separator/>
      </w:r>
    </w:p>
  </w:footnote>
  <w:footnote w:type="continuationSeparator" w:id="0">
    <w:p w:rsidR="00502448" w:rsidRDefault="00502448" w:rsidP="00620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5C94F8"/>
    <w:lvl w:ilvl="0">
      <w:numFmt w:val="bullet"/>
      <w:lvlText w:val="*"/>
      <w:lvlJc w:val="left"/>
      <w:pPr>
        <w:ind w:left="0" w:firstLine="0"/>
      </w:pPr>
    </w:lvl>
  </w:abstractNum>
  <w:abstractNum w:abstractNumId="1">
    <w:nsid w:val="180821C1"/>
    <w:multiLevelType w:val="hybridMultilevel"/>
    <w:tmpl w:val="9D14940E"/>
    <w:lvl w:ilvl="0" w:tplc="23B2D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054EA4"/>
    <w:multiLevelType w:val="singleLevel"/>
    <w:tmpl w:val="4514A1B0"/>
    <w:lvl w:ilvl="0">
      <w:start w:val="1"/>
      <w:numFmt w:val="decimal"/>
      <w:lvlText w:val="%1)"/>
      <w:legacy w:legacy="1" w:legacySpace="0" w:legacyIndent="244"/>
      <w:lvlJc w:val="left"/>
      <w:pPr>
        <w:ind w:left="0" w:firstLine="0"/>
      </w:pPr>
      <w:rPr>
        <w:rFonts w:ascii="Century Schoolbook" w:hAnsi="Century Schoolbook" w:hint="default"/>
      </w:rPr>
    </w:lvl>
  </w:abstractNum>
  <w:abstractNum w:abstractNumId="3">
    <w:nsid w:val="661C0746"/>
    <w:multiLevelType w:val="singleLevel"/>
    <w:tmpl w:val="8992410A"/>
    <w:lvl w:ilvl="0">
      <w:start w:val="1"/>
      <w:numFmt w:val="decimal"/>
      <w:lvlText w:val="%1)"/>
      <w:legacy w:legacy="1" w:legacySpace="0" w:legacyIndent="240"/>
      <w:lvlJc w:val="left"/>
      <w:pPr>
        <w:ind w:left="0" w:firstLine="0"/>
      </w:pPr>
      <w:rPr>
        <w:rFonts w:ascii="Century Schoolbook" w:hAnsi="Century Schoolbook" w:hint="default"/>
      </w:rPr>
    </w:lvl>
  </w:abstractNum>
  <w:abstractNum w:abstractNumId="4">
    <w:nsid w:val="731B282D"/>
    <w:multiLevelType w:val="singleLevel"/>
    <w:tmpl w:val="B9D6B56A"/>
    <w:lvl w:ilvl="0">
      <w:start w:val="1"/>
      <w:numFmt w:val="decimal"/>
      <w:lvlText w:val="%1."/>
      <w:legacy w:legacy="1" w:legacySpace="0" w:legacyIndent="259"/>
      <w:lvlJc w:val="left"/>
      <w:rPr>
        <w:rFonts w:ascii="Times New Roman" w:hAnsi="Times New Roman" w:cs="Times New Roman" w:hint="default"/>
      </w:rPr>
    </w:lvl>
  </w:abstractNum>
  <w:num w:numId="1">
    <w:abstractNumId w:val="3"/>
    <w:lvlOverride w:ilvl="0">
      <w:startOverride w:val="1"/>
    </w:lvlOverride>
  </w:num>
  <w:num w:numId="2">
    <w:abstractNumId w:val="0"/>
    <w:lvlOverride w:ilvl="0">
      <w:lvl w:ilvl="0">
        <w:numFmt w:val="bullet"/>
        <w:lvlText w:val="•"/>
        <w:legacy w:legacy="1" w:legacySpace="0" w:legacyIndent="221"/>
        <w:lvlJc w:val="left"/>
        <w:pPr>
          <w:ind w:left="0" w:firstLine="0"/>
        </w:pPr>
        <w:rPr>
          <w:rFonts w:ascii="Century Schoolbook" w:hAnsi="Century Schoolbook" w:hint="default"/>
        </w:rPr>
      </w:lvl>
    </w:lvlOverride>
  </w:num>
  <w:num w:numId="3">
    <w:abstractNumId w:val="2"/>
    <w:lvlOverride w:ilvl="0">
      <w:startOverride w:val="1"/>
    </w:lvlOverride>
  </w:num>
  <w:num w:numId="4">
    <w:abstractNumId w:val="0"/>
    <w:lvlOverride w:ilvl="0">
      <w:lvl w:ilvl="0">
        <w:numFmt w:val="bullet"/>
        <w:lvlText w:val="♦"/>
        <w:legacy w:legacy="1" w:legacySpace="0" w:legacyIndent="202"/>
        <w:lvlJc w:val="left"/>
        <w:pPr>
          <w:ind w:left="0" w:firstLine="0"/>
        </w:pPr>
        <w:rPr>
          <w:rFonts w:ascii="Century Schoolbook" w:hAnsi="Century Schoolbook" w:hint="default"/>
        </w:rPr>
      </w:lvl>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5860CF"/>
    <w:rsid w:val="00007E2A"/>
    <w:rsid w:val="00022166"/>
    <w:rsid w:val="0003179E"/>
    <w:rsid w:val="0008236B"/>
    <w:rsid w:val="00115BCF"/>
    <w:rsid w:val="0016683D"/>
    <w:rsid w:val="00167F88"/>
    <w:rsid w:val="00182E3A"/>
    <w:rsid w:val="001A6778"/>
    <w:rsid w:val="00216F07"/>
    <w:rsid w:val="002B27E6"/>
    <w:rsid w:val="003E4256"/>
    <w:rsid w:val="00454115"/>
    <w:rsid w:val="00484111"/>
    <w:rsid w:val="00500208"/>
    <w:rsid w:val="00502448"/>
    <w:rsid w:val="00555F62"/>
    <w:rsid w:val="005645A2"/>
    <w:rsid w:val="0058477C"/>
    <w:rsid w:val="005860CF"/>
    <w:rsid w:val="0060460A"/>
    <w:rsid w:val="00606705"/>
    <w:rsid w:val="00620F26"/>
    <w:rsid w:val="00622FEE"/>
    <w:rsid w:val="006A7785"/>
    <w:rsid w:val="006E228A"/>
    <w:rsid w:val="00787B84"/>
    <w:rsid w:val="007D0D4A"/>
    <w:rsid w:val="00880F7F"/>
    <w:rsid w:val="009634E2"/>
    <w:rsid w:val="00967B43"/>
    <w:rsid w:val="009B174F"/>
    <w:rsid w:val="00A670A4"/>
    <w:rsid w:val="00A77152"/>
    <w:rsid w:val="00A86670"/>
    <w:rsid w:val="00A94934"/>
    <w:rsid w:val="00AA6598"/>
    <w:rsid w:val="00B200E9"/>
    <w:rsid w:val="00B2617C"/>
    <w:rsid w:val="00B4047B"/>
    <w:rsid w:val="00BE1E69"/>
    <w:rsid w:val="00C023E5"/>
    <w:rsid w:val="00CA1059"/>
    <w:rsid w:val="00CC760E"/>
    <w:rsid w:val="00DF3249"/>
    <w:rsid w:val="00E13068"/>
    <w:rsid w:val="00E20A46"/>
    <w:rsid w:val="00E840B7"/>
    <w:rsid w:val="00EA1A23"/>
    <w:rsid w:val="00FB3D38"/>
    <w:rsid w:val="00FC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75B"/>
    <w:rPr>
      <w:rFonts w:ascii="Tahoma" w:hAnsi="Tahoma" w:cs="Tahoma"/>
      <w:sz w:val="16"/>
      <w:szCs w:val="16"/>
    </w:rPr>
  </w:style>
  <w:style w:type="character" w:customStyle="1" w:styleId="a4">
    <w:name w:val="Текст выноски Знак"/>
    <w:basedOn w:val="a0"/>
    <w:link w:val="a3"/>
    <w:uiPriority w:val="99"/>
    <w:semiHidden/>
    <w:rsid w:val="00FC275B"/>
    <w:rPr>
      <w:rFonts w:ascii="Tahoma" w:hAnsi="Tahoma" w:cs="Tahoma"/>
      <w:sz w:val="16"/>
      <w:szCs w:val="16"/>
    </w:rPr>
  </w:style>
  <w:style w:type="paragraph" w:customStyle="1" w:styleId="Style2">
    <w:name w:val="Style2"/>
    <w:basedOn w:val="a"/>
    <w:uiPriority w:val="99"/>
    <w:rsid w:val="0016683D"/>
    <w:pPr>
      <w:widowControl w:val="0"/>
      <w:autoSpaceDE w:val="0"/>
      <w:autoSpaceDN w:val="0"/>
      <w:adjustRightInd w:val="0"/>
      <w:spacing w:line="235" w:lineRule="exact"/>
      <w:ind w:firstLine="355"/>
      <w:jc w:val="both"/>
    </w:pPr>
    <w:rPr>
      <w:rFonts w:ascii="Century Schoolbook" w:eastAsiaTheme="minorEastAsia" w:hAnsi="Century Schoolbook" w:cstheme="minorBidi"/>
    </w:rPr>
  </w:style>
  <w:style w:type="paragraph" w:customStyle="1" w:styleId="Style5">
    <w:name w:val="Style5"/>
    <w:basedOn w:val="a"/>
    <w:uiPriority w:val="99"/>
    <w:rsid w:val="0016683D"/>
    <w:pPr>
      <w:widowControl w:val="0"/>
      <w:autoSpaceDE w:val="0"/>
      <w:autoSpaceDN w:val="0"/>
      <w:adjustRightInd w:val="0"/>
      <w:jc w:val="center"/>
    </w:pPr>
    <w:rPr>
      <w:rFonts w:ascii="Century Schoolbook" w:eastAsiaTheme="minorEastAsia" w:hAnsi="Century Schoolbook" w:cstheme="minorBidi"/>
    </w:rPr>
  </w:style>
  <w:style w:type="paragraph" w:customStyle="1" w:styleId="Style6">
    <w:name w:val="Style6"/>
    <w:basedOn w:val="a"/>
    <w:uiPriority w:val="99"/>
    <w:rsid w:val="0016683D"/>
    <w:pPr>
      <w:widowControl w:val="0"/>
      <w:autoSpaceDE w:val="0"/>
      <w:autoSpaceDN w:val="0"/>
      <w:adjustRightInd w:val="0"/>
      <w:spacing w:line="252" w:lineRule="exact"/>
      <w:ind w:firstLine="331"/>
      <w:jc w:val="both"/>
    </w:pPr>
    <w:rPr>
      <w:rFonts w:ascii="Century Schoolbook" w:eastAsiaTheme="minorEastAsia" w:hAnsi="Century Schoolbook" w:cstheme="minorBidi"/>
    </w:rPr>
  </w:style>
  <w:style w:type="paragraph" w:customStyle="1" w:styleId="Style7">
    <w:name w:val="Style7"/>
    <w:basedOn w:val="a"/>
    <w:uiPriority w:val="99"/>
    <w:rsid w:val="0016683D"/>
    <w:pPr>
      <w:widowControl w:val="0"/>
      <w:autoSpaceDE w:val="0"/>
      <w:autoSpaceDN w:val="0"/>
      <w:adjustRightInd w:val="0"/>
    </w:pPr>
    <w:rPr>
      <w:rFonts w:ascii="Century Schoolbook" w:eastAsiaTheme="minorEastAsia" w:hAnsi="Century Schoolbook" w:cstheme="minorBidi"/>
    </w:rPr>
  </w:style>
  <w:style w:type="paragraph" w:customStyle="1" w:styleId="Style14">
    <w:name w:val="Style14"/>
    <w:basedOn w:val="a"/>
    <w:uiPriority w:val="99"/>
    <w:rsid w:val="0016683D"/>
    <w:pPr>
      <w:widowControl w:val="0"/>
      <w:autoSpaceDE w:val="0"/>
      <w:autoSpaceDN w:val="0"/>
      <w:adjustRightInd w:val="0"/>
    </w:pPr>
    <w:rPr>
      <w:rFonts w:ascii="Century Schoolbook" w:eastAsiaTheme="minorEastAsia" w:hAnsi="Century Schoolbook" w:cstheme="minorBidi"/>
    </w:rPr>
  </w:style>
  <w:style w:type="paragraph" w:customStyle="1" w:styleId="Style16">
    <w:name w:val="Style16"/>
    <w:basedOn w:val="a"/>
    <w:uiPriority w:val="99"/>
    <w:rsid w:val="0016683D"/>
    <w:pPr>
      <w:widowControl w:val="0"/>
      <w:autoSpaceDE w:val="0"/>
      <w:autoSpaceDN w:val="0"/>
      <w:adjustRightInd w:val="0"/>
      <w:spacing w:line="197" w:lineRule="exact"/>
      <w:jc w:val="center"/>
    </w:pPr>
    <w:rPr>
      <w:rFonts w:ascii="Century Schoolbook" w:eastAsiaTheme="minorEastAsia" w:hAnsi="Century Schoolbook" w:cstheme="minorBidi"/>
    </w:rPr>
  </w:style>
  <w:style w:type="paragraph" w:customStyle="1" w:styleId="Style17">
    <w:name w:val="Style17"/>
    <w:basedOn w:val="a"/>
    <w:uiPriority w:val="99"/>
    <w:rsid w:val="0016683D"/>
    <w:pPr>
      <w:widowControl w:val="0"/>
      <w:autoSpaceDE w:val="0"/>
      <w:autoSpaceDN w:val="0"/>
      <w:adjustRightInd w:val="0"/>
      <w:spacing w:line="192" w:lineRule="exact"/>
      <w:jc w:val="both"/>
    </w:pPr>
    <w:rPr>
      <w:rFonts w:ascii="Century Schoolbook" w:eastAsiaTheme="minorEastAsia" w:hAnsi="Century Schoolbook" w:cstheme="minorBidi"/>
    </w:rPr>
  </w:style>
  <w:style w:type="paragraph" w:customStyle="1" w:styleId="Style20">
    <w:name w:val="Style20"/>
    <w:basedOn w:val="a"/>
    <w:uiPriority w:val="99"/>
    <w:rsid w:val="0016683D"/>
    <w:pPr>
      <w:widowControl w:val="0"/>
      <w:autoSpaceDE w:val="0"/>
      <w:autoSpaceDN w:val="0"/>
      <w:adjustRightInd w:val="0"/>
      <w:spacing w:line="197" w:lineRule="exact"/>
      <w:jc w:val="both"/>
    </w:pPr>
    <w:rPr>
      <w:rFonts w:ascii="Century Schoolbook" w:eastAsiaTheme="minorEastAsia" w:hAnsi="Century Schoolbook" w:cstheme="minorBidi"/>
    </w:rPr>
  </w:style>
  <w:style w:type="paragraph" w:customStyle="1" w:styleId="Style22">
    <w:name w:val="Style22"/>
    <w:basedOn w:val="a"/>
    <w:uiPriority w:val="99"/>
    <w:rsid w:val="0016683D"/>
    <w:pPr>
      <w:widowControl w:val="0"/>
      <w:autoSpaceDE w:val="0"/>
      <w:autoSpaceDN w:val="0"/>
      <w:adjustRightInd w:val="0"/>
      <w:spacing w:line="192" w:lineRule="exact"/>
      <w:ind w:firstLine="211"/>
    </w:pPr>
    <w:rPr>
      <w:rFonts w:ascii="Century Schoolbook" w:eastAsiaTheme="minorEastAsia" w:hAnsi="Century Schoolbook" w:cstheme="minorBidi"/>
    </w:rPr>
  </w:style>
  <w:style w:type="paragraph" w:customStyle="1" w:styleId="Style33">
    <w:name w:val="Style33"/>
    <w:basedOn w:val="a"/>
    <w:uiPriority w:val="99"/>
    <w:rsid w:val="0016683D"/>
    <w:pPr>
      <w:widowControl w:val="0"/>
      <w:autoSpaceDE w:val="0"/>
      <w:autoSpaceDN w:val="0"/>
      <w:adjustRightInd w:val="0"/>
    </w:pPr>
    <w:rPr>
      <w:rFonts w:ascii="Century Schoolbook" w:eastAsiaTheme="minorEastAsia" w:hAnsi="Century Schoolbook" w:cstheme="minorBidi"/>
    </w:rPr>
  </w:style>
  <w:style w:type="paragraph" w:customStyle="1" w:styleId="Style44">
    <w:name w:val="Style44"/>
    <w:basedOn w:val="a"/>
    <w:uiPriority w:val="99"/>
    <w:rsid w:val="0016683D"/>
    <w:pPr>
      <w:widowControl w:val="0"/>
      <w:autoSpaceDE w:val="0"/>
      <w:autoSpaceDN w:val="0"/>
      <w:adjustRightInd w:val="0"/>
      <w:spacing w:line="240" w:lineRule="exact"/>
      <w:ind w:firstLine="331"/>
      <w:jc w:val="both"/>
    </w:pPr>
    <w:rPr>
      <w:rFonts w:ascii="Century Schoolbook" w:eastAsiaTheme="minorEastAsia" w:hAnsi="Century Schoolbook" w:cstheme="minorBidi"/>
    </w:rPr>
  </w:style>
  <w:style w:type="character" w:customStyle="1" w:styleId="FontStyle56">
    <w:name w:val="Font Style56"/>
    <w:basedOn w:val="a0"/>
    <w:uiPriority w:val="99"/>
    <w:rsid w:val="0016683D"/>
    <w:rPr>
      <w:rFonts w:ascii="Century Schoolbook" w:hAnsi="Century Schoolbook" w:cs="Century Schoolbook" w:hint="default"/>
      <w:sz w:val="18"/>
      <w:szCs w:val="18"/>
    </w:rPr>
  </w:style>
  <w:style w:type="character" w:customStyle="1" w:styleId="FontStyle57">
    <w:name w:val="Font Style57"/>
    <w:basedOn w:val="a0"/>
    <w:uiPriority w:val="99"/>
    <w:rsid w:val="0016683D"/>
    <w:rPr>
      <w:rFonts w:ascii="Arial" w:hAnsi="Arial" w:cs="Arial" w:hint="default"/>
      <w:sz w:val="16"/>
      <w:szCs w:val="16"/>
    </w:rPr>
  </w:style>
  <w:style w:type="character" w:customStyle="1" w:styleId="FontStyle58">
    <w:name w:val="Font Style58"/>
    <w:basedOn w:val="a0"/>
    <w:uiPriority w:val="99"/>
    <w:rsid w:val="0016683D"/>
    <w:rPr>
      <w:rFonts w:ascii="Century Schoolbook" w:hAnsi="Century Schoolbook" w:cs="Century Schoolbook" w:hint="default"/>
      <w:i/>
      <w:iCs/>
      <w:sz w:val="16"/>
      <w:szCs w:val="16"/>
    </w:rPr>
  </w:style>
  <w:style w:type="character" w:customStyle="1" w:styleId="FontStyle59">
    <w:name w:val="Font Style59"/>
    <w:basedOn w:val="a0"/>
    <w:uiPriority w:val="99"/>
    <w:rsid w:val="0016683D"/>
    <w:rPr>
      <w:rFonts w:ascii="Century Schoolbook" w:hAnsi="Century Schoolbook" w:cs="Century Schoolbook" w:hint="default"/>
      <w:b/>
      <w:bCs/>
      <w:i/>
      <w:iCs/>
      <w:sz w:val="14"/>
      <w:szCs w:val="14"/>
    </w:rPr>
  </w:style>
  <w:style w:type="character" w:customStyle="1" w:styleId="FontStyle60">
    <w:name w:val="Font Style60"/>
    <w:basedOn w:val="a0"/>
    <w:uiPriority w:val="99"/>
    <w:rsid w:val="0016683D"/>
    <w:rPr>
      <w:rFonts w:ascii="Century Schoolbook" w:hAnsi="Century Schoolbook" w:cs="Century Schoolbook" w:hint="default"/>
      <w:b/>
      <w:bCs/>
      <w:sz w:val="22"/>
      <w:szCs w:val="22"/>
    </w:rPr>
  </w:style>
  <w:style w:type="character" w:customStyle="1" w:styleId="FontStyle64">
    <w:name w:val="Font Style64"/>
    <w:basedOn w:val="a0"/>
    <w:uiPriority w:val="99"/>
    <w:rsid w:val="0016683D"/>
    <w:rPr>
      <w:rFonts w:ascii="Century Schoolbook" w:hAnsi="Century Schoolbook" w:cs="Century Schoolbook" w:hint="default"/>
      <w:b/>
      <w:bCs/>
      <w:i/>
      <w:iCs/>
      <w:sz w:val="18"/>
      <w:szCs w:val="18"/>
    </w:rPr>
  </w:style>
  <w:style w:type="character" w:customStyle="1" w:styleId="FontStyle65">
    <w:name w:val="Font Style65"/>
    <w:basedOn w:val="a0"/>
    <w:uiPriority w:val="99"/>
    <w:rsid w:val="0016683D"/>
    <w:rPr>
      <w:rFonts w:ascii="Arial" w:hAnsi="Arial" w:cs="Arial" w:hint="default"/>
      <w:spacing w:val="10"/>
      <w:sz w:val="18"/>
      <w:szCs w:val="18"/>
    </w:rPr>
  </w:style>
  <w:style w:type="character" w:customStyle="1" w:styleId="FontStyle68">
    <w:name w:val="Font Style68"/>
    <w:basedOn w:val="a0"/>
    <w:uiPriority w:val="99"/>
    <w:rsid w:val="0016683D"/>
    <w:rPr>
      <w:rFonts w:ascii="Century Schoolbook" w:hAnsi="Century Schoolbook" w:cs="Century Schoolbook" w:hint="default"/>
      <w:b/>
      <w:bCs/>
      <w:i/>
      <w:iCs/>
      <w:spacing w:val="90"/>
      <w:sz w:val="20"/>
      <w:szCs w:val="20"/>
    </w:rPr>
  </w:style>
  <w:style w:type="character" w:customStyle="1" w:styleId="FontStyle70">
    <w:name w:val="Font Style70"/>
    <w:basedOn w:val="a0"/>
    <w:uiPriority w:val="99"/>
    <w:rsid w:val="0016683D"/>
    <w:rPr>
      <w:rFonts w:ascii="Century Schoolbook" w:hAnsi="Century Schoolbook" w:cs="Century Schoolbook" w:hint="default"/>
      <w:sz w:val="16"/>
      <w:szCs w:val="16"/>
    </w:rPr>
  </w:style>
  <w:style w:type="character" w:customStyle="1" w:styleId="FontStyle74">
    <w:name w:val="Font Style74"/>
    <w:basedOn w:val="a0"/>
    <w:uiPriority w:val="99"/>
    <w:rsid w:val="0016683D"/>
    <w:rPr>
      <w:rFonts w:ascii="Arial" w:hAnsi="Arial" w:cs="Arial" w:hint="default"/>
      <w:i/>
      <w:iCs/>
      <w:sz w:val="16"/>
      <w:szCs w:val="16"/>
    </w:rPr>
  </w:style>
  <w:style w:type="paragraph" w:styleId="a5">
    <w:name w:val="header"/>
    <w:basedOn w:val="a"/>
    <w:link w:val="a6"/>
    <w:uiPriority w:val="99"/>
    <w:unhideWhenUsed/>
    <w:rsid w:val="00620F26"/>
    <w:pPr>
      <w:tabs>
        <w:tab w:val="center" w:pos="4677"/>
        <w:tab w:val="right" w:pos="9355"/>
      </w:tabs>
    </w:pPr>
  </w:style>
  <w:style w:type="character" w:customStyle="1" w:styleId="a6">
    <w:name w:val="Верхний колонтитул Знак"/>
    <w:basedOn w:val="a0"/>
    <w:link w:val="a5"/>
    <w:uiPriority w:val="99"/>
    <w:rsid w:val="00620F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0F26"/>
    <w:pPr>
      <w:tabs>
        <w:tab w:val="center" w:pos="4677"/>
        <w:tab w:val="right" w:pos="9355"/>
      </w:tabs>
    </w:pPr>
  </w:style>
  <w:style w:type="character" w:customStyle="1" w:styleId="a8">
    <w:name w:val="Нижний колонтитул Знак"/>
    <w:basedOn w:val="a0"/>
    <w:link w:val="a7"/>
    <w:uiPriority w:val="99"/>
    <w:rsid w:val="00620F26"/>
    <w:rPr>
      <w:rFonts w:ascii="Times New Roman" w:eastAsia="Times New Roman" w:hAnsi="Times New Roman" w:cs="Times New Roman"/>
      <w:sz w:val="24"/>
      <w:szCs w:val="24"/>
      <w:lang w:eastAsia="ru-RU"/>
    </w:rPr>
  </w:style>
  <w:style w:type="paragraph" w:customStyle="1" w:styleId="Style4">
    <w:name w:val="Style4"/>
    <w:basedOn w:val="a"/>
    <w:uiPriority w:val="99"/>
    <w:rsid w:val="00454115"/>
    <w:pPr>
      <w:widowControl w:val="0"/>
      <w:autoSpaceDE w:val="0"/>
      <w:autoSpaceDN w:val="0"/>
      <w:adjustRightInd w:val="0"/>
      <w:jc w:val="center"/>
    </w:pPr>
  </w:style>
  <w:style w:type="character" w:customStyle="1" w:styleId="FontStyle26">
    <w:name w:val="Font Style26"/>
    <w:uiPriority w:val="99"/>
    <w:rsid w:val="00454115"/>
    <w:rPr>
      <w:rFonts w:ascii="Century Schoolbook" w:hAnsi="Century Schoolbook" w:cs="Century Schoolbook"/>
      <w:sz w:val="20"/>
      <w:szCs w:val="20"/>
    </w:rPr>
  </w:style>
  <w:style w:type="paragraph" w:styleId="a9">
    <w:name w:val="List Paragraph"/>
    <w:basedOn w:val="a"/>
    <w:uiPriority w:val="34"/>
    <w:qFormat/>
    <w:rsid w:val="00AA6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75B"/>
    <w:rPr>
      <w:rFonts w:ascii="Tahoma" w:hAnsi="Tahoma" w:cs="Tahoma"/>
      <w:sz w:val="16"/>
      <w:szCs w:val="16"/>
    </w:rPr>
  </w:style>
  <w:style w:type="character" w:customStyle="1" w:styleId="a4">
    <w:name w:val="Текст выноски Знак"/>
    <w:basedOn w:val="a0"/>
    <w:link w:val="a3"/>
    <w:uiPriority w:val="99"/>
    <w:semiHidden/>
    <w:rsid w:val="00FC275B"/>
    <w:rPr>
      <w:rFonts w:ascii="Tahoma" w:hAnsi="Tahoma" w:cs="Tahoma"/>
      <w:sz w:val="16"/>
      <w:szCs w:val="16"/>
    </w:rPr>
  </w:style>
  <w:style w:type="paragraph" w:customStyle="1" w:styleId="Style2">
    <w:name w:val="Style2"/>
    <w:basedOn w:val="a"/>
    <w:uiPriority w:val="99"/>
    <w:rsid w:val="0016683D"/>
    <w:pPr>
      <w:widowControl w:val="0"/>
      <w:autoSpaceDE w:val="0"/>
      <w:autoSpaceDN w:val="0"/>
      <w:adjustRightInd w:val="0"/>
      <w:spacing w:line="235" w:lineRule="exact"/>
      <w:ind w:firstLine="355"/>
      <w:jc w:val="both"/>
    </w:pPr>
    <w:rPr>
      <w:rFonts w:ascii="Century Schoolbook" w:eastAsiaTheme="minorEastAsia" w:hAnsi="Century Schoolbook" w:cstheme="minorBidi"/>
    </w:rPr>
  </w:style>
  <w:style w:type="paragraph" w:customStyle="1" w:styleId="Style5">
    <w:name w:val="Style5"/>
    <w:basedOn w:val="a"/>
    <w:uiPriority w:val="99"/>
    <w:rsid w:val="0016683D"/>
    <w:pPr>
      <w:widowControl w:val="0"/>
      <w:autoSpaceDE w:val="0"/>
      <w:autoSpaceDN w:val="0"/>
      <w:adjustRightInd w:val="0"/>
      <w:jc w:val="center"/>
    </w:pPr>
    <w:rPr>
      <w:rFonts w:ascii="Century Schoolbook" w:eastAsiaTheme="minorEastAsia" w:hAnsi="Century Schoolbook" w:cstheme="minorBidi"/>
    </w:rPr>
  </w:style>
  <w:style w:type="paragraph" w:customStyle="1" w:styleId="Style6">
    <w:name w:val="Style6"/>
    <w:basedOn w:val="a"/>
    <w:uiPriority w:val="99"/>
    <w:rsid w:val="0016683D"/>
    <w:pPr>
      <w:widowControl w:val="0"/>
      <w:autoSpaceDE w:val="0"/>
      <w:autoSpaceDN w:val="0"/>
      <w:adjustRightInd w:val="0"/>
      <w:spacing w:line="252" w:lineRule="exact"/>
      <w:ind w:firstLine="331"/>
      <w:jc w:val="both"/>
    </w:pPr>
    <w:rPr>
      <w:rFonts w:ascii="Century Schoolbook" w:eastAsiaTheme="minorEastAsia" w:hAnsi="Century Schoolbook" w:cstheme="minorBidi"/>
    </w:rPr>
  </w:style>
  <w:style w:type="paragraph" w:customStyle="1" w:styleId="Style7">
    <w:name w:val="Style7"/>
    <w:basedOn w:val="a"/>
    <w:uiPriority w:val="99"/>
    <w:rsid w:val="0016683D"/>
    <w:pPr>
      <w:widowControl w:val="0"/>
      <w:autoSpaceDE w:val="0"/>
      <w:autoSpaceDN w:val="0"/>
      <w:adjustRightInd w:val="0"/>
    </w:pPr>
    <w:rPr>
      <w:rFonts w:ascii="Century Schoolbook" w:eastAsiaTheme="minorEastAsia" w:hAnsi="Century Schoolbook" w:cstheme="minorBidi"/>
    </w:rPr>
  </w:style>
  <w:style w:type="paragraph" w:customStyle="1" w:styleId="Style14">
    <w:name w:val="Style14"/>
    <w:basedOn w:val="a"/>
    <w:uiPriority w:val="99"/>
    <w:rsid w:val="0016683D"/>
    <w:pPr>
      <w:widowControl w:val="0"/>
      <w:autoSpaceDE w:val="0"/>
      <w:autoSpaceDN w:val="0"/>
      <w:adjustRightInd w:val="0"/>
    </w:pPr>
    <w:rPr>
      <w:rFonts w:ascii="Century Schoolbook" w:eastAsiaTheme="minorEastAsia" w:hAnsi="Century Schoolbook" w:cstheme="minorBidi"/>
    </w:rPr>
  </w:style>
  <w:style w:type="paragraph" w:customStyle="1" w:styleId="Style16">
    <w:name w:val="Style16"/>
    <w:basedOn w:val="a"/>
    <w:uiPriority w:val="99"/>
    <w:rsid w:val="0016683D"/>
    <w:pPr>
      <w:widowControl w:val="0"/>
      <w:autoSpaceDE w:val="0"/>
      <w:autoSpaceDN w:val="0"/>
      <w:adjustRightInd w:val="0"/>
      <w:spacing w:line="197" w:lineRule="exact"/>
      <w:jc w:val="center"/>
    </w:pPr>
    <w:rPr>
      <w:rFonts w:ascii="Century Schoolbook" w:eastAsiaTheme="minorEastAsia" w:hAnsi="Century Schoolbook" w:cstheme="minorBidi"/>
    </w:rPr>
  </w:style>
  <w:style w:type="paragraph" w:customStyle="1" w:styleId="Style17">
    <w:name w:val="Style17"/>
    <w:basedOn w:val="a"/>
    <w:uiPriority w:val="99"/>
    <w:rsid w:val="0016683D"/>
    <w:pPr>
      <w:widowControl w:val="0"/>
      <w:autoSpaceDE w:val="0"/>
      <w:autoSpaceDN w:val="0"/>
      <w:adjustRightInd w:val="0"/>
      <w:spacing w:line="192" w:lineRule="exact"/>
      <w:jc w:val="both"/>
    </w:pPr>
    <w:rPr>
      <w:rFonts w:ascii="Century Schoolbook" w:eastAsiaTheme="minorEastAsia" w:hAnsi="Century Schoolbook" w:cstheme="minorBidi"/>
    </w:rPr>
  </w:style>
  <w:style w:type="paragraph" w:customStyle="1" w:styleId="Style20">
    <w:name w:val="Style20"/>
    <w:basedOn w:val="a"/>
    <w:uiPriority w:val="99"/>
    <w:rsid w:val="0016683D"/>
    <w:pPr>
      <w:widowControl w:val="0"/>
      <w:autoSpaceDE w:val="0"/>
      <w:autoSpaceDN w:val="0"/>
      <w:adjustRightInd w:val="0"/>
      <w:spacing w:line="197" w:lineRule="exact"/>
      <w:jc w:val="both"/>
    </w:pPr>
    <w:rPr>
      <w:rFonts w:ascii="Century Schoolbook" w:eastAsiaTheme="minorEastAsia" w:hAnsi="Century Schoolbook" w:cstheme="minorBidi"/>
    </w:rPr>
  </w:style>
  <w:style w:type="paragraph" w:customStyle="1" w:styleId="Style22">
    <w:name w:val="Style22"/>
    <w:basedOn w:val="a"/>
    <w:uiPriority w:val="99"/>
    <w:rsid w:val="0016683D"/>
    <w:pPr>
      <w:widowControl w:val="0"/>
      <w:autoSpaceDE w:val="0"/>
      <w:autoSpaceDN w:val="0"/>
      <w:adjustRightInd w:val="0"/>
      <w:spacing w:line="192" w:lineRule="exact"/>
      <w:ind w:firstLine="211"/>
    </w:pPr>
    <w:rPr>
      <w:rFonts w:ascii="Century Schoolbook" w:eastAsiaTheme="minorEastAsia" w:hAnsi="Century Schoolbook" w:cstheme="minorBidi"/>
    </w:rPr>
  </w:style>
  <w:style w:type="paragraph" w:customStyle="1" w:styleId="Style33">
    <w:name w:val="Style33"/>
    <w:basedOn w:val="a"/>
    <w:uiPriority w:val="99"/>
    <w:rsid w:val="0016683D"/>
    <w:pPr>
      <w:widowControl w:val="0"/>
      <w:autoSpaceDE w:val="0"/>
      <w:autoSpaceDN w:val="0"/>
      <w:adjustRightInd w:val="0"/>
    </w:pPr>
    <w:rPr>
      <w:rFonts w:ascii="Century Schoolbook" w:eastAsiaTheme="minorEastAsia" w:hAnsi="Century Schoolbook" w:cstheme="minorBidi"/>
    </w:rPr>
  </w:style>
  <w:style w:type="paragraph" w:customStyle="1" w:styleId="Style44">
    <w:name w:val="Style44"/>
    <w:basedOn w:val="a"/>
    <w:uiPriority w:val="99"/>
    <w:rsid w:val="0016683D"/>
    <w:pPr>
      <w:widowControl w:val="0"/>
      <w:autoSpaceDE w:val="0"/>
      <w:autoSpaceDN w:val="0"/>
      <w:adjustRightInd w:val="0"/>
      <w:spacing w:line="240" w:lineRule="exact"/>
      <w:ind w:firstLine="331"/>
      <w:jc w:val="both"/>
    </w:pPr>
    <w:rPr>
      <w:rFonts w:ascii="Century Schoolbook" w:eastAsiaTheme="minorEastAsia" w:hAnsi="Century Schoolbook" w:cstheme="minorBidi"/>
    </w:rPr>
  </w:style>
  <w:style w:type="character" w:customStyle="1" w:styleId="FontStyle56">
    <w:name w:val="Font Style56"/>
    <w:basedOn w:val="a0"/>
    <w:uiPriority w:val="99"/>
    <w:rsid w:val="0016683D"/>
    <w:rPr>
      <w:rFonts w:ascii="Century Schoolbook" w:hAnsi="Century Schoolbook" w:cs="Century Schoolbook" w:hint="default"/>
      <w:sz w:val="18"/>
      <w:szCs w:val="18"/>
    </w:rPr>
  </w:style>
  <w:style w:type="character" w:customStyle="1" w:styleId="FontStyle57">
    <w:name w:val="Font Style57"/>
    <w:basedOn w:val="a0"/>
    <w:uiPriority w:val="99"/>
    <w:rsid w:val="0016683D"/>
    <w:rPr>
      <w:rFonts w:ascii="Arial" w:hAnsi="Arial" w:cs="Arial" w:hint="default"/>
      <w:sz w:val="16"/>
      <w:szCs w:val="16"/>
    </w:rPr>
  </w:style>
  <w:style w:type="character" w:customStyle="1" w:styleId="FontStyle58">
    <w:name w:val="Font Style58"/>
    <w:basedOn w:val="a0"/>
    <w:uiPriority w:val="99"/>
    <w:rsid w:val="0016683D"/>
    <w:rPr>
      <w:rFonts w:ascii="Century Schoolbook" w:hAnsi="Century Schoolbook" w:cs="Century Schoolbook" w:hint="default"/>
      <w:i/>
      <w:iCs/>
      <w:sz w:val="16"/>
      <w:szCs w:val="16"/>
    </w:rPr>
  </w:style>
  <w:style w:type="character" w:customStyle="1" w:styleId="FontStyle59">
    <w:name w:val="Font Style59"/>
    <w:basedOn w:val="a0"/>
    <w:uiPriority w:val="99"/>
    <w:rsid w:val="0016683D"/>
    <w:rPr>
      <w:rFonts w:ascii="Century Schoolbook" w:hAnsi="Century Schoolbook" w:cs="Century Schoolbook" w:hint="default"/>
      <w:b/>
      <w:bCs/>
      <w:i/>
      <w:iCs/>
      <w:sz w:val="14"/>
      <w:szCs w:val="14"/>
    </w:rPr>
  </w:style>
  <w:style w:type="character" w:customStyle="1" w:styleId="FontStyle60">
    <w:name w:val="Font Style60"/>
    <w:basedOn w:val="a0"/>
    <w:uiPriority w:val="99"/>
    <w:rsid w:val="0016683D"/>
    <w:rPr>
      <w:rFonts w:ascii="Century Schoolbook" w:hAnsi="Century Schoolbook" w:cs="Century Schoolbook" w:hint="default"/>
      <w:b/>
      <w:bCs/>
      <w:sz w:val="22"/>
      <w:szCs w:val="22"/>
    </w:rPr>
  </w:style>
  <w:style w:type="character" w:customStyle="1" w:styleId="FontStyle64">
    <w:name w:val="Font Style64"/>
    <w:basedOn w:val="a0"/>
    <w:uiPriority w:val="99"/>
    <w:rsid w:val="0016683D"/>
    <w:rPr>
      <w:rFonts w:ascii="Century Schoolbook" w:hAnsi="Century Schoolbook" w:cs="Century Schoolbook" w:hint="default"/>
      <w:b/>
      <w:bCs/>
      <w:i/>
      <w:iCs/>
      <w:sz w:val="18"/>
      <w:szCs w:val="18"/>
    </w:rPr>
  </w:style>
  <w:style w:type="character" w:customStyle="1" w:styleId="FontStyle65">
    <w:name w:val="Font Style65"/>
    <w:basedOn w:val="a0"/>
    <w:uiPriority w:val="99"/>
    <w:rsid w:val="0016683D"/>
    <w:rPr>
      <w:rFonts w:ascii="Arial" w:hAnsi="Arial" w:cs="Arial" w:hint="default"/>
      <w:spacing w:val="10"/>
      <w:sz w:val="18"/>
      <w:szCs w:val="18"/>
    </w:rPr>
  </w:style>
  <w:style w:type="character" w:customStyle="1" w:styleId="FontStyle68">
    <w:name w:val="Font Style68"/>
    <w:basedOn w:val="a0"/>
    <w:uiPriority w:val="99"/>
    <w:rsid w:val="0016683D"/>
    <w:rPr>
      <w:rFonts w:ascii="Century Schoolbook" w:hAnsi="Century Schoolbook" w:cs="Century Schoolbook" w:hint="default"/>
      <w:b/>
      <w:bCs/>
      <w:i/>
      <w:iCs/>
      <w:spacing w:val="90"/>
      <w:sz w:val="20"/>
      <w:szCs w:val="20"/>
    </w:rPr>
  </w:style>
  <w:style w:type="character" w:customStyle="1" w:styleId="FontStyle70">
    <w:name w:val="Font Style70"/>
    <w:basedOn w:val="a0"/>
    <w:uiPriority w:val="99"/>
    <w:rsid w:val="0016683D"/>
    <w:rPr>
      <w:rFonts w:ascii="Century Schoolbook" w:hAnsi="Century Schoolbook" w:cs="Century Schoolbook" w:hint="default"/>
      <w:sz w:val="16"/>
      <w:szCs w:val="16"/>
    </w:rPr>
  </w:style>
  <w:style w:type="character" w:customStyle="1" w:styleId="FontStyle74">
    <w:name w:val="Font Style74"/>
    <w:basedOn w:val="a0"/>
    <w:uiPriority w:val="99"/>
    <w:rsid w:val="0016683D"/>
    <w:rPr>
      <w:rFonts w:ascii="Arial" w:hAnsi="Arial" w:cs="Arial" w:hint="default"/>
      <w:i/>
      <w:iCs/>
      <w:sz w:val="16"/>
      <w:szCs w:val="16"/>
    </w:rPr>
  </w:style>
  <w:style w:type="paragraph" w:styleId="a5">
    <w:name w:val="header"/>
    <w:basedOn w:val="a"/>
    <w:link w:val="a6"/>
    <w:uiPriority w:val="99"/>
    <w:unhideWhenUsed/>
    <w:rsid w:val="00620F26"/>
    <w:pPr>
      <w:tabs>
        <w:tab w:val="center" w:pos="4677"/>
        <w:tab w:val="right" w:pos="9355"/>
      </w:tabs>
    </w:pPr>
  </w:style>
  <w:style w:type="character" w:customStyle="1" w:styleId="a6">
    <w:name w:val="Верхний колонтитул Знак"/>
    <w:basedOn w:val="a0"/>
    <w:link w:val="a5"/>
    <w:uiPriority w:val="99"/>
    <w:rsid w:val="00620F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0F26"/>
    <w:pPr>
      <w:tabs>
        <w:tab w:val="center" w:pos="4677"/>
        <w:tab w:val="right" w:pos="9355"/>
      </w:tabs>
    </w:pPr>
  </w:style>
  <w:style w:type="character" w:customStyle="1" w:styleId="a8">
    <w:name w:val="Нижний колонтитул Знак"/>
    <w:basedOn w:val="a0"/>
    <w:link w:val="a7"/>
    <w:uiPriority w:val="99"/>
    <w:rsid w:val="00620F26"/>
    <w:rPr>
      <w:rFonts w:ascii="Times New Roman" w:eastAsia="Times New Roman" w:hAnsi="Times New Roman" w:cs="Times New Roman"/>
      <w:sz w:val="24"/>
      <w:szCs w:val="24"/>
      <w:lang w:eastAsia="ru-RU"/>
    </w:rPr>
  </w:style>
  <w:style w:type="paragraph" w:customStyle="1" w:styleId="Style4">
    <w:name w:val="Style4"/>
    <w:basedOn w:val="a"/>
    <w:uiPriority w:val="99"/>
    <w:rsid w:val="00454115"/>
    <w:pPr>
      <w:widowControl w:val="0"/>
      <w:autoSpaceDE w:val="0"/>
      <w:autoSpaceDN w:val="0"/>
      <w:adjustRightInd w:val="0"/>
      <w:jc w:val="center"/>
    </w:pPr>
  </w:style>
  <w:style w:type="character" w:customStyle="1" w:styleId="FontStyle26">
    <w:name w:val="Font Style26"/>
    <w:uiPriority w:val="99"/>
    <w:rsid w:val="00454115"/>
    <w:rPr>
      <w:rFonts w:ascii="Century Schoolbook" w:hAnsi="Century Schoolbook" w:cs="Century Schoolbook"/>
      <w:sz w:val="20"/>
      <w:szCs w:val="20"/>
    </w:rPr>
  </w:style>
  <w:style w:type="paragraph" w:styleId="a9">
    <w:name w:val="List Paragraph"/>
    <w:basedOn w:val="a"/>
    <w:uiPriority w:val="34"/>
    <w:qFormat/>
    <w:rsid w:val="00AA6598"/>
    <w:pPr>
      <w:ind w:left="720"/>
      <w:contextualSpacing/>
    </w:pPr>
  </w:style>
</w:styles>
</file>

<file path=word/webSettings.xml><?xml version="1.0" encoding="utf-8"?>
<w:webSettings xmlns:r="http://schemas.openxmlformats.org/officeDocument/2006/relationships" xmlns:w="http://schemas.openxmlformats.org/wordprocessingml/2006/main">
  <w:divs>
    <w:div w:id="361250461">
      <w:bodyDiv w:val="1"/>
      <w:marLeft w:val="0"/>
      <w:marRight w:val="0"/>
      <w:marTop w:val="0"/>
      <w:marBottom w:val="0"/>
      <w:divBdr>
        <w:top w:val="none" w:sz="0" w:space="0" w:color="auto"/>
        <w:left w:val="none" w:sz="0" w:space="0" w:color="auto"/>
        <w:bottom w:val="none" w:sz="0" w:space="0" w:color="auto"/>
        <w:right w:val="none" w:sz="0" w:space="0" w:color="auto"/>
      </w:divBdr>
    </w:div>
    <w:div w:id="1046566695">
      <w:bodyDiv w:val="1"/>
      <w:marLeft w:val="0"/>
      <w:marRight w:val="0"/>
      <w:marTop w:val="0"/>
      <w:marBottom w:val="0"/>
      <w:divBdr>
        <w:top w:val="none" w:sz="0" w:space="0" w:color="auto"/>
        <w:left w:val="none" w:sz="0" w:space="0" w:color="auto"/>
        <w:bottom w:val="none" w:sz="0" w:space="0" w:color="auto"/>
        <w:right w:val="none" w:sz="0" w:space="0" w:color="auto"/>
      </w:divBdr>
    </w:div>
    <w:div w:id="14868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pronevich</cp:lastModifiedBy>
  <cp:revision>33</cp:revision>
  <dcterms:created xsi:type="dcterms:W3CDTF">2013-03-31T13:38:00Z</dcterms:created>
  <dcterms:modified xsi:type="dcterms:W3CDTF">2013-12-04T08:38:00Z</dcterms:modified>
</cp:coreProperties>
</file>