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28" w:rsidRPr="008618A6" w:rsidRDefault="00990528" w:rsidP="00990528">
      <w:pPr>
        <w:pStyle w:val="20"/>
      </w:pPr>
      <w:r w:rsidRPr="008618A6">
        <w:t xml:space="preserve">Использование плохих юзабилити-решений </w:t>
      </w:r>
      <w:r w:rsidR="007449D7">
        <w:t>–</w:t>
      </w:r>
      <w:r w:rsidRPr="008618A6">
        <w:t xml:space="preserve"> </w:t>
      </w:r>
      <w:r w:rsidR="007449D7">
        <w:br/>
      </w:r>
      <w:r w:rsidRPr="008618A6">
        <w:t>новое направление в развитии эргономического проектирования</w:t>
      </w:r>
    </w:p>
    <w:p w:rsidR="00006A7D" w:rsidRPr="008618A6" w:rsidRDefault="00990528" w:rsidP="00990528">
      <w:pPr>
        <w:pStyle w:val="af2"/>
      </w:pPr>
      <w:bookmarkStart w:id="0" w:name="_Toc12951914"/>
      <w:bookmarkStart w:id="1" w:name="_Toc12952051"/>
      <w:bookmarkStart w:id="2" w:name="_Toc12952124"/>
      <w:r w:rsidRPr="008618A6">
        <w:t>С.Ю. Лосенко</w:t>
      </w:r>
    </w:p>
    <w:bookmarkEnd w:id="0"/>
    <w:bookmarkEnd w:id="1"/>
    <w:bookmarkEnd w:id="2"/>
    <w:p w:rsidR="00990528" w:rsidRPr="0062115A" w:rsidRDefault="00990528" w:rsidP="008D0154">
      <w:pPr>
        <w:rPr>
          <w:rFonts w:eastAsia="Adobe Fangsong Std R"/>
          <w:szCs w:val="28"/>
        </w:rPr>
      </w:pPr>
      <w:r w:rsidRPr="008618A6">
        <w:rPr>
          <w:rFonts w:eastAsia="Adobe Fangsong Std R"/>
          <w:szCs w:val="28"/>
        </w:rPr>
        <w:t>Термин «</w:t>
      </w:r>
      <w:r w:rsidRPr="008618A6">
        <w:rPr>
          <w:rFonts w:eastAsia="Adobe Fangsong Std R"/>
          <w:szCs w:val="28"/>
          <w:lang w:val="en-US"/>
        </w:rPr>
        <w:t>usability</w:t>
      </w:r>
      <w:r w:rsidRPr="008618A6">
        <w:rPr>
          <w:rFonts w:eastAsia="Adobe Fangsong Std R"/>
          <w:szCs w:val="28"/>
        </w:rPr>
        <w:t>» при буквальном переводе с английского языка о</w:t>
      </w:r>
      <w:r w:rsidRPr="008618A6">
        <w:rPr>
          <w:rFonts w:eastAsia="Adobe Fangsong Std R"/>
          <w:szCs w:val="28"/>
        </w:rPr>
        <w:t>з</w:t>
      </w:r>
      <w:r w:rsidRPr="008618A6">
        <w:rPr>
          <w:rFonts w:eastAsia="Adobe Fangsong Std R"/>
          <w:szCs w:val="28"/>
        </w:rPr>
        <w:t xml:space="preserve">начает «способность к использованию» или «удобство употребления». В общем случае юзабилити – степень удобства и простоты использования некоторого продукта для его потребителя, а также способы обеспечения этого удобства. Юзабилити является очень важным критерием не только для </w:t>
      </w:r>
      <w:r w:rsidRPr="008618A6">
        <w:rPr>
          <w:rFonts w:eastAsia="Adobe Fangsong Std R"/>
          <w:szCs w:val="28"/>
          <w:lang w:val="en-US"/>
        </w:rPr>
        <w:t>Web</w:t>
      </w:r>
      <w:r w:rsidRPr="008618A6">
        <w:rPr>
          <w:rFonts w:eastAsia="Adobe Fangsong Std R"/>
          <w:szCs w:val="28"/>
        </w:rPr>
        <w:t>-сайтов, но и для различных программ (графических и текст</w:t>
      </w:r>
      <w:r w:rsidRPr="008618A6">
        <w:rPr>
          <w:rFonts w:eastAsia="Adobe Fangsong Std R"/>
          <w:szCs w:val="28"/>
        </w:rPr>
        <w:t>о</w:t>
      </w:r>
      <w:r w:rsidRPr="008618A6">
        <w:rPr>
          <w:rFonts w:eastAsia="Adobe Fangsong Std R"/>
          <w:szCs w:val="28"/>
        </w:rPr>
        <w:t>вых редакторов, клиентских оболочек, СУБД и т.д.). Кроме того, юзаб</w:t>
      </w:r>
      <w:r w:rsidRPr="008618A6">
        <w:rPr>
          <w:rFonts w:eastAsia="Adobe Fangsong Std R"/>
          <w:szCs w:val="28"/>
        </w:rPr>
        <w:t>и</w:t>
      </w:r>
      <w:r w:rsidRPr="008618A6">
        <w:rPr>
          <w:rFonts w:eastAsia="Adobe Fangsong Std R"/>
          <w:szCs w:val="28"/>
        </w:rPr>
        <w:t>лити принято рассматривать как свойство, присущее и вполне бытовым вещам.</w:t>
      </w:r>
      <w:r w:rsidR="0062115A" w:rsidRPr="0062115A">
        <w:rPr>
          <w:rFonts w:eastAsia="Adobe Fangsong Std R"/>
          <w:szCs w:val="28"/>
        </w:rPr>
        <w:t>[1]</w:t>
      </w:r>
    </w:p>
    <w:p w:rsidR="00990528" w:rsidRPr="008618A6" w:rsidRDefault="00990528" w:rsidP="008D0154">
      <w:pPr>
        <w:rPr>
          <w:rFonts w:eastAsia="Adobe Fangsong Std R"/>
          <w:szCs w:val="28"/>
        </w:rPr>
      </w:pPr>
      <w:r w:rsidRPr="008618A6">
        <w:rPr>
          <w:rFonts w:eastAsia="Adobe Fangsong Std R"/>
          <w:szCs w:val="28"/>
        </w:rPr>
        <w:t xml:space="preserve">С развитием информационных технологий это понятие становится все более актуальным. Например, доказано, что улучшение юзабилити </w:t>
      </w:r>
      <w:r w:rsidRPr="008618A6">
        <w:rPr>
          <w:rFonts w:eastAsia="Adobe Fangsong Std R"/>
          <w:szCs w:val="28"/>
          <w:lang w:val="en-US"/>
        </w:rPr>
        <w:t>Web</w:t>
      </w:r>
      <w:r w:rsidRPr="008618A6">
        <w:rPr>
          <w:rFonts w:eastAsia="Adobe Fangsong Std R"/>
          <w:szCs w:val="28"/>
        </w:rPr>
        <w:t>-сайтов положительно влияет на продажи. Если употребить термин «юзабилити» как синоним «эргономичности», то стоит отметить, при</w:t>
      </w:r>
      <w:r w:rsidRPr="008618A6">
        <w:rPr>
          <w:rFonts w:eastAsia="Adobe Fangsong Std R"/>
          <w:szCs w:val="28"/>
        </w:rPr>
        <w:t>н</w:t>
      </w:r>
      <w:r w:rsidRPr="008618A6">
        <w:rPr>
          <w:rFonts w:eastAsia="Adobe Fangsong Std R"/>
          <w:szCs w:val="28"/>
        </w:rPr>
        <w:t>ципы юзабилити активно используются при проектировании и  в диза</w:t>
      </w:r>
      <w:r w:rsidRPr="008618A6">
        <w:rPr>
          <w:rFonts w:eastAsia="Adobe Fangsong Std R"/>
          <w:szCs w:val="28"/>
        </w:rPr>
        <w:t>й</w:t>
      </w:r>
      <w:r w:rsidRPr="008618A6">
        <w:rPr>
          <w:rFonts w:eastAsia="Adobe Fangsong Std R"/>
          <w:szCs w:val="28"/>
        </w:rPr>
        <w:t>не бытовых предметов (например, электронных приборов, средств связи и пр.).</w:t>
      </w:r>
      <w:r w:rsidR="0062115A" w:rsidRPr="0062115A">
        <w:rPr>
          <w:rFonts w:eastAsia="Adobe Fangsong Std R"/>
          <w:szCs w:val="28"/>
        </w:rPr>
        <w:t>[2]</w:t>
      </w:r>
      <w:r w:rsidRPr="008618A6">
        <w:rPr>
          <w:rFonts w:eastAsia="Adobe Fangsong Std R"/>
          <w:szCs w:val="28"/>
        </w:rPr>
        <w:t xml:space="preserve"> В связи с этим явлением рынок юзабилити-услуг стремительно развивается, а юзабилити становится реальным инструментом бизнеса, позволяющим достигать поставленных целей. </w:t>
      </w:r>
    </w:p>
    <w:p w:rsidR="00006A7D" w:rsidRPr="008618A6" w:rsidRDefault="00990528" w:rsidP="00990528">
      <w:pPr>
        <w:rPr>
          <w:rFonts w:eastAsia="Adobe Fangsong Std R"/>
          <w:szCs w:val="28"/>
        </w:rPr>
      </w:pPr>
      <w:r w:rsidRPr="008618A6">
        <w:rPr>
          <w:rFonts w:eastAsia="Adobe Fangsong Std R"/>
          <w:szCs w:val="28"/>
        </w:rPr>
        <w:t>Существует ряд случаев, когда плохое юзабилити-решение приносит больше пользы, чем хорошее. Таким случаям и посвящена данная раб</w:t>
      </w:r>
      <w:r w:rsidRPr="008618A6">
        <w:rPr>
          <w:rFonts w:eastAsia="Adobe Fangsong Std R"/>
          <w:szCs w:val="28"/>
        </w:rPr>
        <w:t>о</w:t>
      </w:r>
      <w:r w:rsidRPr="008618A6">
        <w:rPr>
          <w:rFonts w:eastAsia="Adobe Fangsong Std R"/>
          <w:szCs w:val="28"/>
        </w:rPr>
        <w:t>та.</w:t>
      </w:r>
    </w:p>
    <w:p w:rsidR="00990528" w:rsidRPr="008618A6" w:rsidRDefault="00990528" w:rsidP="0062115A">
      <w:r w:rsidRPr="008618A6">
        <w:rPr>
          <w:rFonts w:eastAsia="Adobe Fangsong Std R"/>
          <w:szCs w:val="28"/>
        </w:rPr>
        <w:t xml:space="preserve">При анализе </w:t>
      </w:r>
      <w:r w:rsidR="008618A6" w:rsidRPr="008618A6">
        <w:rPr>
          <w:rFonts w:eastAsia="Adobe Fangsong Std R"/>
          <w:szCs w:val="28"/>
        </w:rPr>
        <w:t>примеров</w:t>
      </w:r>
      <w:r w:rsidRPr="008618A6">
        <w:rPr>
          <w:rFonts w:eastAsia="Adobe Fangsong Std R"/>
          <w:szCs w:val="28"/>
        </w:rPr>
        <w:t xml:space="preserve"> использования плохих юзабилити-решений для наглядности разделим плохие юзабилити-решения в проектировании бытовых объектов и в проектировании виртуальных пользовательских интерфейсов.</w:t>
      </w:r>
    </w:p>
    <w:p w:rsidR="00F80BA8" w:rsidRDefault="00F80BA8" w:rsidP="00960279">
      <w:r w:rsidRPr="00F80BA8">
        <w:t xml:space="preserve">Рассмотрим примеры использования плохих юзабилити-решений в проектировании </w:t>
      </w:r>
      <w:r w:rsidRPr="008618A6">
        <w:rPr>
          <w:rFonts w:eastAsia="Adobe Fangsong Std R"/>
          <w:szCs w:val="28"/>
        </w:rPr>
        <w:t>бытовых объектов</w:t>
      </w:r>
      <w:r w:rsidRPr="00F80BA8">
        <w:t>.</w:t>
      </w:r>
    </w:p>
    <w:p w:rsidR="00960279" w:rsidRPr="00960279" w:rsidRDefault="00960279" w:rsidP="00960279">
      <w:r>
        <w:t xml:space="preserve">В бытовой жизни такие примеры встречаются весьма часто. Хотелось бы отметить, что устранение неудобств, вызванных использованием </w:t>
      </w:r>
      <w:r w:rsidR="00351B02">
        <w:t>плохих</w:t>
      </w:r>
      <w:r>
        <w:t xml:space="preserve"> </w:t>
      </w:r>
      <w:r w:rsidR="00351B02">
        <w:t xml:space="preserve">эргономических </w:t>
      </w:r>
      <w:r>
        <w:t>решений,</w:t>
      </w:r>
      <w:r w:rsidR="00351B02">
        <w:t xml:space="preserve"> сделает жизнь комфортнее, однако не самым лучшим образом может повлиять на здоровье. К таким решениям можно отнести:</w:t>
      </w:r>
    </w:p>
    <w:p w:rsidR="00BE20EF" w:rsidRPr="008D0154" w:rsidRDefault="00BE20EF" w:rsidP="00BE20EF">
      <w:pPr>
        <w:pStyle w:val="a0"/>
        <w:rPr>
          <w:rFonts w:eastAsia="Adobe Fangsong Std R"/>
        </w:rPr>
      </w:pPr>
      <w:r w:rsidRPr="008D0154">
        <w:rPr>
          <w:rFonts w:eastAsia="Adobe Fangsong Std R"/>
        </w:rPr>
        <w:t xml:space="preserve">Изоляция мусорных контейнеров из людных (жилых) помещений. </w:t>
      </w:r>
    </w:p>
    <w:p w:rsidR="00F80BA8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t>Жилые дома без мусоропровода, учебные аудитории или офисные к</w:t>
      </w:r>
      <w:r w:rsidRPr="00E51DC8">
        <w:rPr>
          <w:rFonts w:ascii="Times New Roman" w:eastAsia="Adobe Fangsong Std R" w:hAnsi="Times New Roman"/>
          <w:sz w:val="28"/>
          <w:szCs w:val="28"/>
        </w:rPr>
        <w:t>а</w:t>
      </w:r>
      <w:r w:rsidRPr="00E51DC8">
        <w:rPr>
          <w:rFonts w:ascii="Times New Roman" w:eastAsia="Adobe Fangsong Std R" w:hAnsi="Times New Roman"/>
          <w:sz w:val="28"/>
          <w:szCs w:val="28"/>
        </w:rPr>
        <w:t xml:space="preserve">бинеты без мусорных корзин – обыденное явление. </w:t>
      </w:r>
    </w:p>
    <w:p w:rsidR="00F80BA8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lastRenderedPageBreak/>
        <w:t>Мусорные корзины переносятся в менее людные места (коридор, ту</w:t>
      </w:r>
      <w:r w:rsidRPr="00E51DC8">
        <w:rPr>
          <w:rFonts w:ascii="Times New Roman" w:eastAsia="Adobe Fangsong Std R" w:hAnsi="Times New Roman"/>
          <w:sz w:val="28"/>
          <w:szCs w:val="28"/>
        </w:rPr>
        <w:t>а</w:t>
      </w:r>
      <w:r w:rsidRPr="00E51DC8">
        <w:rPr>
          <w:rFonts w:ascii="Times New Roman" w:eastAsia="Adobe Fangsong Std R" w:hAnsi="Times New Roman"/>
          <w:sz w:val="28"/>
          <w:szCs w:val="28"/>
        </w:rPr>
        <w:t>лет – в случае с кабинетами и аудиториями, улица – в случае с жилыми домами), что</w:t>
      </w:r>
      <w:r w:rsidR="00F80BA8">
        <w:rPr>
          <w:rFonts w:ascii="Times New Roman" w:eastAsia="Adobe Fangsong Std R" w:hAnsi="Times New Roman"/>
          <w:sz w:val="28"/>
          <w:szCs w:val="28"/>
        </w:rPr>
        <w:t>бы</w:t>
      </w:r>
      <w:r w:rsidRPr="00E51DC8">
        <w:rPr>
          <w:rFonts w:ascii="Times New Roman" w:eastAsia="Adobe Fangsong Std R" w:hAnsi="Times New Roman"/>
          <w:sz w:val="28"/>
          <w:szCs w:val="28"/>
        </w:rPr>
        <w:t xml:space="preserve"> при необходимости выбросить мусор человеку прих</w:t>
      </w:r>
      <w:r w:rsidRPr="00E51DC8">
        <w:rPr>
          <w:rFonts w:ascii="Times New Roman" w:eastAsia="Adobe Fangsong Std R" w:hAnsi="Times New Roman"/>
          <w:sz w:val="28"/>
          <w:szCs w:val="28"/>
        </w:rPr>
        <w:t>о</w:t>
      </w:r>
      <w:r w:rsidRPr="00E51DC8">
        <w:rPr>
          <w:rFonts w:ascii="Times New Roman" w:eastAsia="Adobe Fangsong Std R" w:hAnsi="Times New Roman"/>
          <w:sz w:val="28"/>
          <w:szCs w:val="28"/>
        </w:rPr>
        <w:t>дится пройтись до места, где расположен мусор</w:t>
      </w:r>
      <w:r w:rsidR="00F80BA8">
        <w:rPr>
          <w:rFonts w:ascii="Times New Roman" w:eastAsia="Adobe Fangsong Std R" w:hAnsi="Times New Roman"/>
          <w:sz w:val="28"/>
          <w:szCs w:val="28"/>
        </w:rPr>
        <w:t>ный бак.</w:t>
      </w:r>
    </w:p>
    <w:p w:rsidR="00BE20EF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t>Весьма неудобно, но польза очевидна:</w:t>
      </w:r>
    </w:p>
    <w:p w:rsidR="00BE20EF" w:rsidRPr="008618A6" w:rsidRDefault="00BE20EF" w:rsidP="00BE20EF">
      <w:pPr>
        <w:pStyle w:val="2"/>
        <w:numPr>
          <w:ilvl w:val="0"/>
          <w:numId w:val="10"/>
        </w:numPr>
      </w:pPr>
      <w:r w:rsidRPr="008618A6">
        <w:rPr>
          <w:rFonts w:eastAsia="Adobe Fangsong Std R"/>
          <w:szCs w:val="28"/>
        </w:rPr>
        <w:t>Человек совершает небольшую прогулку (мотивация для двигательной деятельности).</w:t>
      </w:r>
    </w:p>
    <w:p w:rsidR="00BE20EF" w:rsidRDefault="00BE20EF" w:rsidP="002B4FDF">
      <w:pPr>
        <w:pStyle w:val="2"/>
        <w:numPr>
          <w:ilvl w:val="0"/>
          <w:numId w:val="10"/>
        </w:numPr>
        <w:ind w:left="981" w:hanging="357"/>
      </w:pPr>
      <w:r w:rsidRPr="008618A6">
        <w:rPr>
          <w:rFonts w:eastAsia="Adobe Fangsong Std R"/>
          <w:szCs w:val="28"/>
        </w:rPr>
        <w:t>С точки санитарных норм и гигиены это правильных ход, т.к. воздух в помещении без мусорного контейнера более чистый.</w:t>
      </w:r>
    </w:p>
    <w:p w:rsidR="00BE20EF" w:rsidRPr="008D0154" w:rsidRDefault="00BE20EF" w:rsidP="00BE20EF">
      <w:pPr>
        <w:pStyle w:val="a0"/>
        <w:rPr>
          <w:rFonts w:eastAsia="Adobe Fangsong Std R"/>
        </w:rPr>
      </w:pPr>
      <w:r w:rsidRPr="008D0154">
        <w:rPr>
          <w:rFonts w:eastAsia="Adobe Fangsong Std R"/>
        </w:rPr>
        <w:t>Ортодонтические скобы.</w:t>
      </w:r>
    </w:p>
    <w:p w:rsidR="00F80BA8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t>Ортодонтические скобы (или т.н. брекеты) неудобны в использов</w:t>
      </w:r>
      <w:r w:rsidRPr="00E51DC8">
        <w:rPr>
          <w:rFonts w:ascii="Times New Roman" w:eastAsia="Adobe Fangsong Std R" w:hAnsi="Times New Roman"/>
          <w:sz w:val="28"/>
          <w:szCs w:val="28"/>
        </w:rPr>
        <w:t>а</w:t>
      </w:r>
      <w:r w:rsidRPr="00E51DC8">
        <w:rPr>
          <w:rFonts w:ascii="Times New Roman" w:eastAsia="Adobe Fangsong Std R" w:hAnsi="Times New Roman"/>
          <w:sz w:val="28"/>
          <w:szCs w:val="28"/>
        </w:rPr>
        <w:t>нии, т.к. их нельзя удалить без помощи специалиста-ортодонта. Нош</w:t>
      </w:r>
      <w:r w:rsidRPr="00E51DC8">
        <w:rPr>
          <w:rFonts w:ascii="Times New Roman" w:eastAsia="Adobe Fangsong Std R" w:hAnsi="Times New Roman"/>
          <w:sz w:val="28"/>
          <w:szCs w:val="28"/>
        </w:rPr>
        <w:t>е</w:t>
      </w:r>
      <w:r w:rsidRPr="00E51DC8">
        <w:rPr>
          <w:rFonts w:ascii="Times New Roman" w:eastAsia="Adobe Fangsong Std R" w:hAnsi="Times New Roman"/>
          <w:sz w:val="28"/>
          <w:szCs w:val="28"/>
        </w:rPr>
        <w:t>ние брекетов часто сопровождается такими неудобствами, как выну</w:t>
      </w:r>
      <w:r w:rsidRPr="00E51DC8">
        <w:rPr>
          <w:rFonts w:ascii="Times New Roman" w:eastAsia="Adobe Fangsong Std R" w:hAnsi="Times New Roman"/>
          <w:sz w:val="28"/>
          <w:szCs w:val="28"/>
        </w:rPr>
        <w:t>ж</w:t>
      </w:r>
      <w:r w:rsidRPr="00E51DC8">
        <w:rPr>
          <w:rFonts w:ascii="Times New Roman" w:eastAsia="Adobe Fangsong Std R" w:hAnsi="Times New Roman"/>
          <w:sz w:val="28"/>
          <w:szCs w:val="28"/>
        </w:rPr>
        <w:t>денное исключение определенных продуктов из рациона, особый уход, выражающийся в особой процедуре чистки зубов. Также ношение бр</w:t>
      </w:r>
      <w:r w:rsidRPr="00E51DC8">
        <w:rPr>
          <w:rFonts w:ascii="Times New Roman" w:eastAsia="Adobe Fangsong Std R" w:hAnsi="Times New Roman"/>
          <w:sz w:val="28"/>
          <w:szCs w:val="28"/>
        </w:rPr>
        <w:t>е</w:t>
      </w:r>
      <w:r w:rsidRPr="00E51DC8">
        <w:rPr>
          <w:rFonts w:ascii="Times New Roman" w:eastAsia="Adobe Fangsong Std R" w:hAnsi="Times New Roman"/>
          <w:sz w:val="28"/>
          <w:szCs w:val="28"/>
        </w:rPr>
        <w:t xml:space="preserve">кетов может сопровождаться болезненными ощущениями. </w:t>
      </w:r>
    </w:p>
    <w:p w:rsidR="00BE20EF" w:rsidRPr="00E51DC8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t>Однако, несмотря на эргономические недостатки, ортодонтические скобы на сегодняшний день являются наиболее эффективным средством исправления прикуса.</w:t>
      </w:r>
      <w:r w:rsidR="00F80BA8">
        <w:rPr>
          <w:rFonts w:ascii="Times New Roman" w:eastAsia="Adobe Fangsong Std R" w:hAnsi="Times New Roman"/>
          <w:sz w:val="28"/>
          <w:szCs w:val="28"/>
        </w:rPr>
        <w:t xml:space="preserve"> Еще одним преимуществом брекетов является н</w:t>
      </w:r>
      <w:r w:rsidR="00F80BA8">
        <w:rPr>
          <w:rFonts w:ascii="Times New Roman" w:eastAsia="Adobe Fangsong Std R" w:hAnsi="Times New Roman"/>
          <w:sz w:val="28"/>
          <w:szCs w:val="28"/>
        </w:rPr>
        <w:t>е</w:t>
      </w:r>
      <w:r w:rsidR="00F80BA8">
        <w:rPr>
          <w:rFonts w:ascii="Times New Roman" w:eastAsia="Adobe Fangsong Std R" w:hAnsi="Times New Roman"/>
          <w:sz w:val="28"/>
          <w:szCs w:val="28"/>
        </w:rPr>
        <w:t>возможность прекращения лечения без вмешательства врача-ортодонта.</w:t>
      </w:r>
    </w:p>
    <w:p w:rsidR="00BE20EF" w:rsidRPr="008D0154" w:rsidRDefault="00BE20EF" w:rsidP="00BE20EF">
      <w:pPr>
        <w:pStyle w:val="a0"/>
        <w:rPr>
          <w:rFonts w:eastAsia="Adobe Fangsong Std R"/>
        </w:rPr>
      </w:pPr>
      <w:r w:rsidRPr="008D0154">
        <w:rPr>
          <w:rFonts w:eastAsia="Adobe Fangsong Std R"/>
          <w:szCs w:val="28"/>
        </w:rPr>
        <w:t>Лестницы и лифты в жилых домах</w:t>
      </w:r>
      <w:r w:rsidRPr="008D0154">
        <w:rPr>
          <w:rFonts w:eastAsia="Adobe Fangsong Std R"/>
        </w:rPr>
        <w:t>.</w:t>
      </w:r>
    </w:p>
    <w:p w:rsidR="00BE20EF" w:rsidRPr="00BE20EF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B9100C">
        <w:rPr>
          <w:rFonts w:ascii="Times New Roman" w:eastAsia="Adobe Fangsong Std R" w:hAnsi="Times New Roman"/>
          <w:sz w:val="28"/>
          <w:szCs w:val="28"/>
        </w:rPr>
        <w:t>Нередко можно встретить дома (как старой, так и новой постройки), в которых один вход в лифт для жителей двух этажей. Неудобство оч</w:t>
      </w:r>
      <w:r w:rsidRPr="00B9100C">
        <w:rPr>
          <w:rFonts w:ascii="Times New Roman" w:eastAsia="Adobe Fangsong Std R" w:hAnsi="Times New Roman"/>
          <w:sz w:val="28"/>
          <w:szCs w:val="28"/>
        </w:rPr>
        <w:t>е</w:t>
      </w:r>
      <w:r w:rsidRPr="00B9100C">
        <w:rPr>
          <w:rFonts w:ascii="Times New Roman" w:eastAsia="Adobe Fangsong Std R" w:hAnsi="Times New Roman"/>
          <w:sz w:val="28"/>
          <w:szCs w:val="28"/>
        </w:rPr>
        <w:t>видно, однако подобное расположение лифта «заставляет» людей пр</w:t>
      </w:r>
      <w:r w:rsidRPr="00B9100C">
        <w:rPr>
          <w:rFonts w:ascii="Times New Roman" w:eastAsia="Adobe Fangsong Std R" w:hAnsi="Times New Roman"/>
          <w:sz w:val="28"/>
          <w:szCs w:val="28"/>
        </w:rPr>
        <w:t>е</w:t>
      </w:r>
      <w:r w:rsidRPr="00B9100C">
        <w:rPr>
          <w:rFonts w:ascii="Times New Roman" w:eastAsia="Adobe Fangsong Std R" w:hAnsi="Times New Roman"/>
          <w:sz w:val="28"/>
          <w:szCs w:val="28"/>
        </w:rPr>
        <w:t>одолеть некоторое расстояние самостоятельно, а не с помощью лифта</w:t>
      </w:r>
      <w:r w:rsidRPr="00E51DC8">
        <w:rPr>
          <w:rFonts w:ascii="Times New Roman" w:eastAsia="Adobe Fangsong Std R" w:hAnsi="Times New Roman"/>
          <w:sz w:val="28"/>
          <w:szCs w:val="28"/>
        </w:rPr>
        <w:t>.</w:t>
      </w:r>
    </w:p>
    <w:p w:rsidR="00BE20EF" w:rsidRPr="008D0154" w:rsidRDefault="00BE20EF" w:rsidP="00BE20EF">
      <w:pPr>
        <w:pStyle w:val="a0"/>
        <w:rPr>
          <w:rFonts w:eastAsia="Adobe Fangsong Std R"/>
        </w:rPr>
      </w:pPr>
      <w:r w:rsidRPr="008D0154">
        <w:rPr>
          <w:rFonts w:eastAsia="Adobe Fangsong Std R"/>
        </w:rPr>
        <w:t>Пешеходные переходы.</w:t>
      </w:r>
    </w:p>
    <w:p w:rsidR="008618A6" w:rsidRDefault="00BE20EF" w:rsidP="003D5EB6">
      <w:pPr>
        <w:pStyle w:val="af9"/>
        <w:spacing w:after="0" w:line="240" w:lineRule="auto"/>
        <w:ind w:left="0" w:firstLine="340"/>
        <w:rPr>
          <w:rFonts w:ascii="Times New Roman" w:eastAsia="Adobe Fangsong Std R" w:hAnsi="Times New Roman"/>
          <w:sz w:val="28"/>
          <w:szCs w:val="28"/>
        </w:rPr>
      </w:pPr>
      <w:r w:rsidRPr="00E51DC8">
        <w:rPr>
          <w:rFonts w:ascii="Times New Roman" w:eastAsia="Adobe Fangsong Std R" w:hAnsi="Times New Roman"/>
          <w:sz w:val="28"/>
          <w:szCs w:val="28"/>
        </w:rPr>
        <w:t>В последние годы существует тенденция строительства внеуличных (т.е. надземных и подземных) переходов</w:t>
      </w:r>
      <w:r w:rsidR="00F80BA8">
        <w:rPr>
          <w:rFonts w:ascii="Times New Roman" w:eastAsia="Adobe Fangsong Std R" w:hAnsi="Times New Roman"/>
          <w:sz w:val="28"/>
          <w:szCs w:val="28"/>
        </w:rPr>
        <w:t xml:space="preserve"> и ограждения дорог с целью недопущения несанкционированного пересечения их пешеходами.</w:t>
      </w:r>
      <w:r w:rsidR="00CB05F5">
        <w:rPr>
          <w:rFonts w:ascii="Times New Roman" w:eastAsia="Adobe Fangsong Std R" w:hAnsi="Times New Roman"/>
          <w:sz w:val="28"/>
          <w:szCs w:val="28"/>
        </w:rPr>
        <w:t xml:space="preserve"> </w:t>
      </w:r>
      <w:r w:rsidRPr="00E51DC8">
        <w:rPr>
          <w:rFonts w:ascii="Times New Roman" w:eastAsia="Adobe Fangsong Std R" w:hAnsi="Times New Roman"/>
          <w:sz w:val="28"/>
          <w:szCs w:val="28"/>
        </w:rPr>
        <w:t>Как правило, такого рода переходы появляются в местах с большим потоком людей и оживленным дорожным движением. Из-за наличия лестниц п</w:t>
      </w:r>
      <w:r w:rsidRPr="00E51DC8">
        <w:rPr>
          <w:rFonts w:ascii="Times New Roman" w:eastAsia="Adobe Fangsong Std R" w:hAnsi="Times New Roman"/>
          <w:sz w:val="28"/>
          <w:szCs w:val="28"/>
        </w:rPr>
        <w:t>е</w:t>
      </w:r>
      <w:r w:rsidRPr="00E51DC8">
        <w:rPr>
          <w:rFonts w:ascii="Times New Roman" w:eastAsia="Adobe Fangsong Std R" w:hAnsi="Times New Roman"/>
          <w:sz w:val="28"/>
          <w:szCs w:val="28"/>
        </w:rPr>
        <w:t>ресечение человеком дороги посредством подземных или надземных п</w:t>
      </w:r>
      <w:r w:rsidRPr="00E51DC8">
        <w:rPr>
          <w:rFonts w:ascii="Times New Roman" w:eastAsia="Adobe Fangsong Std R" w:hAnsi="Times New Roman"/>
          <w:sz w:val="28"/>
          <w:szCs w:val="28"/>
        </w:rPr>
        <w:t>е</w:t>
      </w:r>
      <w:r w:rsidRPr="00E51DC8">
        <w:rPr>
          <w:rFonts w:ascii="Times New Roman" w:eastAsia="Adobe Fangsong Std R" w:hAnsi="Times New Roman"/>
          <w:sz w:val="28"/>
          <w:szCs w:val="28"/>
        </w:rPr>
        <w:t>реходов может быть более трудоемким, чем если бы переход был назе</w:t>
      </w:r>
      <w:r w:rsidRPr="00E51DC8">
        <w:rPr>
          <w:rFonts w:ascii="Times New Roman" w:eastAsia="Adobe Fangsong Std R" w:hAnsi="Times New Roman"/>
          <w:sz w:val="28"/>
          <w:szCs w:val="28"/>
        </w:rPr>
        <w:t>м</w:t>
      </w:r>
      <w:r w:rsidRPr="00E51DC8">
        <w:rPr>
          <w:rFonts w:ascii="Times New Roman" w:eastAsia="Adobe Fangsong Std R" w:hAnsi="Times New Roman"/>
          <w:sz w:val="28"/>
          <w:szCs w:val="28"/>
        </w:rPr>
        <w:t>ным, к тому же процесс перехода может занять больше времени. Н</w:t>
      </w:r>
      <w:r w:rsidRPr="00E51DC8">
        <w:rPr>
          <w:rFonts w:ascii="Times New Roman" w:eastAsia="Adobe Fangsong Std R" w:hAnsi="Times New Roman"/>
          <w:sz w:val="28"/>
          <w:szCs w:val="28"/>
        </w:rPr>
        <w:t>е</w:t>
      </w:r>
      <w:r w:rsidRPr="00E51DC8">
        <w:rPr>
          <w:rFonts w:ascii="Times New Roman" w:eastAsia="Adobe Fangsong Std R" w:hAnsi="Times New Roman"/>
          <w:sz w:val="28"/>
          <w:szCs w:val="28"/>
        </w:rPr>
        <w:t>смотря на эти недостатки, внеуличные переходы приносят пользу</w:t>
      </w:r>
      <w:r w:rsidR="008618A6" w:rsidRPr="00E51DC8">
        <w:rPr>
          <w:rFonts w:ascii="Times New Roman" w:eastAsia="Adobe Fangsong Std R" w:hAnsi="Times New Roman"/>
          <w:sz w:val="28"/>
          <w:szCs w:val="28"/>
        </w:rPr>
        <w:t>:</w:t>
      </w:r>
    </w:p>
    <w:p w:rsidR="008618A6" w:rsidRPr="008618A6" w:rsidRDefault="00BE20EF" w:rsidP="008618A6">
      <w:pPr>
        <w:pStyle w:val="2"/>
        <w:numPr>
          <w:ilvl w:val="0"/>
          <w:numId w:val="10"/>
        </w:numPr>
      </w:pPr>
      <w:r w:rsidRPr="00E51DC8">
        <w:rPr>
          <w:rFonts w:eastAsia="Adobe Fangsong Std R"/>
          <w:szCs w:val="28"/>
        </w:rPr>
        <w:t>Они обеспечивают безопасность пересечения дороги, т.к. изолируют пешехода от движения транспорта</w:t>
      </w:r>
      <w:r w:rsidR="008618A6" w:rsidRPr="008618A6">
        <w:rPr>
          <w:rFonts w:eastAsia="Adobe Fangsong Std R"/>
          <w:szCs w:val="28"/>
        </w:rPr>
        <w:t>.</w:t>
      </w:r>
    </w:p>
    <w:p w:rsidR="008618A6" w:rsidRPr="00960279" w:rsidRDefault="00BE20EF" w:rsidP="00F80BA8">
      <w:pPr>
        <w:pStyle w:val="2"/>
        <w:numPr>
          <w:ilvl w:val="0"/>
          <w:numId w:val="10"/>
        </w:numPr>
        <w:spacing w:after="240"/>
        <w:ind w:left="981" w:hanging="357"/>
      </w:pPr>
      <w:r w:rsidRPr="00E51DC8">
        <w:rPr>
          <w:rFonts w:eastAsia="Adobe Fangsong Std R"/>
          <w:szCs w:val="28"/>
        </w:rPr>
        <w:t>Аналогично случаю с изоляцией мусорных контейнеров, стимулируется двигательная активность человека</w:t>
      </w:r>
      <w:r w:rsidR="008618A6" w:rsidRPr="008618A6">
        <w:rPr>
          <w:rFonts w:eastAsia="Adobe Fangsong Std R"/>
          <w:szCs w:val="28"/>
        </w:rPr>
        <w:t>.</w:t>
      </w:r>
    </w:p>
    <w:p w:rsidR="00F80BA8" w:rsidRDefault="00F80BA8" w:rsidP="008D0154">
      <w:pPr>
        <w:rPr>
          <w:rFonts w:eastAsia="Adobe Fangsong Std R"/>
          <w:szCs w:val="28"/>
        </w:rPr>
      </w:pPr>
      <w:r w:rsidRPr="00F80BA8">
        <w:rPr>
          <w:rFonts w:eastAsia="Adobe Fangsong Std R"/>
          <w:szCs w:val="28"/>
        </w:rPr>
        <w:lastRenderedPageBreak/>
        <w:t>Рассмотрим примеры использования плохих юзабилити-решений в проектировании виртуальных пользовательских интерфейсов.</w:t>
      </w:r>
    </w:p>
    <w:p w:rsidR="00960279" w:rsidRPr="00E51DC8" w:rsidRDefault="00960279" w:rsidP="008D0154">
      <w:pPr>
        <w:rPr>
          <w:rFonts w:eastAsia="Adobe Fangsong Std R"/>
          <w:szCs w:val="28"/>
        </w:rPr>
      </w:pPr>
      <w:r w:rsidRPr="00E51DC8">
        <w:rPr>
          <w:rFonts w:eastAsia="Adobe Fangsong Std R"/>
          <w:szCs w:val="28"/>
        </w:rPr>
        <w:t>Плохие юзабилити-решения в проектировании виртуальных польз</w:t>
      </w:r>
      <w:r w:rsidRPr="00E51DC8">
        <w:rPr>
          <w:rFonts w:eastAsia="Adobe Fangsong Std R"/>
          <w:szCs w:val="28"/>
        </w:rPr>
        <w:t>о</w:t>
      </w:r>
      <w:r w:rsidRPr="00E51DC8">
        <w:rPr>
          <w:rFonts w:eastAsia="Adobe Fangsong Std R"/>
          <w:szCs w:val="28"/>
        </w:rPr>
        <w:t>вательских интерфейсов, как правило, внедряются в коммерческих ц</w:t>
      </w:r>
      <w:r w:rsidRPr="00E51DC8">
        <w:rPr>
          <w:rFonts w:eastAsia="Adobe Fangsong Std R"/>
          <w:szCs w:val="28"/>
        </w:rPr>
        <w:t>е</w:t>
      </w:r>
      <w:r w:rsidRPr="00E51DC8">
        <w:rPr>
          <w:rFonts w:eastAsia="Adobe Fangsong Std R"/>
          <w:szCs w:val="28"/>
        </w:rPr>
        <w:t>лях, а также могут носить манипулятивный характер.</w:t>
      </w:r>
    </w:p>
    <w:p w:rsidR="00960279" w:rsidRPr="00E51DC8" w:rsidRDefault="00960279" w:rsidP="008D0154">
      <w:pPr>
        <w:rPr>
          <w:rFonts w:eastAsia="Adobe Fangsong Std R"/>
          <w:szCs w:val="28"/>
        </w:rPr>
      </w:pPr>
      <w:r w:rsidRPr="00E51DC8">
        <w:rPr>
          <w:rFonts w:eastAsia="Adobe Fangsong Std R"/>
          <w:szCs w:val="28"/>
        </w:rPr>
        <w:t>Ниже приведены примеры, широко применяющиеся проектировщ</w:t>
      </w:r>
      <w:r w:rsidRPr="00E51DC8">
        <w:rPr>
          <w:rFonts w:eastAsia="Adobe Fangsong Std R"/>
          <w:szCs w:val="28"/>
        </w:rPr>
        <w:t>и</w:t>
      </w:r>
      <w:r w:rsidRPr="00E51DC8">
        <w:rPr>
          <w:rFonts w:eastAsia="Adobe Fangsong Std R"/>
          <w:szCs w:val="28"/>
        </w:rPr>
        <w:t>ками пользовательских интерфейсов:</w:t>
      </w:r>
    </w:p>
    <w:p w:rsidR="00960279" w:rsidRPr="00B9100C" w:rsidRDefault="00960279" w:rsidP="00960279">
      <w:pPr>
        <w:pStyle w:val="a0"/>
      </w:pPr>
      <w:r w:rsidRPr="00E51DC8">
        <w:t xml:space="preserve">При заказе авиабилетов на сайтах бюджетных авиакомпаний страховка попадает в корзину заказчика </w:t>
      </w:r>
      <w:r w:rsidR="00CB05F5">
        <w:t>автоматически вместе с заказом билета</w:t>
      </w:r>
      <w:r w:rsidRPr="00E51DC8">
        <w:t>.</w:t>
      </w:r>
      <w:r w:rsidR="00CB05F5">
        <w:t xml:space="preserve"> Такой прием используется для привлечения прибыли за счет увеличения продаж страховок.</w:t>
      </w:r>
    </w:p>
    <w:p w:rsidR="00960279" w:rsidRPr="00B9100C" w:rsidRDefault="00960279" w:rsidP="00960279">
      <w:pPr>
        <w:pStyle w:val="a0"/>
      </w:pPr>
      <w:r w:rsidRPr="00E51DC8">
        <w:t>Настройки</w:t>
      </w:r>
      <w:r w:rsidRPr="00B9100C">
        <w:t xml:space="preserve"> </w:t>
      </w:r>
      <w:r w:rsidRPr="00E51DC8">
        <w:t>в</w:t>
      </w:r>
      <w:r w:rsidRPr="00B9100C">
        <w:t xml:space="preserve"> </w:t>
      </w:r>
      <w:r w:rsidRPr="00E51DC8">
        <w:t>социальных</w:t>
      </w:r>
      <w:r w:rsidRPr="00B9100C">
        <w:t xml:space="preserve"> </w:t>
      </w:r>
      <w:r w:rsidRPr="00E51DC8">
        <w:t>сетях</w:t>
      </w:r>
      <w:r w:rsidRPr="00B9100C">
        <w:t xml:space="preserve">, </w:t>
      </w:r>
      <w:r w:rsidRPr="00E51DC8">
        <w:t>которые</w:t>
      </w:r>
      <w:r w:rsidRPr="00B9100C">
        <w:t xml:space="preserve"> </w:t>
      </w:r>
      <w:r w:rsidRPr="00E51DC8">
        <w:t>связаны</w:t>
      </w:r>
      <w:r w:rsidRPr="00B9100C">
        <w:t xml:space="preserve"> </w:t>
      </w:r>
      <w:r w:rsidRPr="00E51DC8">
        <w:t>с</w:t>
      </w:r>
      <w:r w:rsidRPr="00B9100C">
        <w:t xml:space="preserve"> </w:t>
      </w:r>
      <w:r w:rsidRPr="00E51DC8">
        <w:t>удалением</w:t>
      </w:r>
      <w:r w:rsidRPr="00B9100C">
        <w:t xml:space="preserve"> </w:t>
      </w:r>
      <w:r w:rsidRPr="00E51DC8">
        <w:t>аккаунта</w:t>
      </w:r>
      <w:r w:rsidRPr="00B9100C">
        <w:t xml:space="preserve">, </w:t>
      </w:r>
      <w:r w:rsidRPr="00E51DC8">
        <w:t>перемещением</w:t>
      </w:r>
      <w:r w:rsidRPr="00B9100C">
        <w:t xml:space="preserve"> </w:t>
      </w:r>
      <w:r w:rsidRPr="00E51DC8">
        <w:t>его</w:t>
      </w:r>
      <w:r w:rsidRPr="00B9100C">
        <w:t xml:space="preserve"> </w:t>
      </w:r>
      <w:r w:rsidRPr="00E51DC8">
        <w:t>в</w:t>
      </w:r>
      <w:r w:rsidRPr="00B9100C">
        <w:t xml:space="preserve"> </w:t>
      </w:r>
      <w:r w:rsidRPr="00E51DC8">
        <w:t>приватный</w:t>
      </w:r>
      <w:r w:rsidRPr="00B9100C">
        <w:t xml:space="preserve"> </w:t>
      </w:r>
      <w:r w:rsidRPr="00E51DC8">
        <w:t>доступ</w:t>
      </w:r>
      <w:r w:rsidRPr="00B9100C">
        <w:t xml:space="preserve">, </w:t>
      </w:r>
      <w:r w:rsidRPr="00E51DC8">
        <w:t>а</w:t>
      </w:r>
      <w:r w:rsidRPr="00B9100C">
        <w:t xml:space="preserve"> </w:t>
      </w:r>
      <w:r w:rsidRPr="00E51DC8">
        <w:t>также</w:t>
      </w:r>
      <w:r w:rsidRPr="00B9100C">
        <w:t xml:space="preserve"> </w:t>
      </w:r>
      <w:r w:rsidRPr="00E51DC8">
        <w:t>со</w:t>
      </w:r>
      <w:r w:rsidRPr="00B9100C">
        <w:t xml:space="preserve"> </w:t>
      </w:r>
      <w:r w:rsidRPr="00E51DC8">
        <w:t>скрытием</w:t>
      </w:r>
      <w:r w:rsidRPr="00B9100C">
        <w:t xml:space="preserve"> </w:t>
      </w:r>
      <w:r w:rsidRPr="00E51DC8">
        <w:t>рекламы</w:t>
      </w:r>
      <w:r w:rsidRPr="00B9100C">
        <w:t xml:space="preserve">, </w:t>
      </w:r>
      <w:r w:rsidRPr="00E51DC8">
        <w:t>как</w:t>
      </w:r>
      <w:r w:rsidRPr="00B9100C">
        <w:t xml:space="preserve"> </w:t>
      </w:r>
      <w:r w:rsidRPr="00E51DC8">
        <w:t>правило</w:t>
      </w:r>
      <w:r w:rsidRPr="00B9100C">
        <w:t xml:space="preserve">, </w:t>
      </w:r>
      <w:r w:rsidRPr="00E51DC8">
        <w:t>расположены</w:t>
      </w:r>
      <w:r w:rsidRPr="00B9100C">
        <w:t xml:space="preserve"> </w:t>
      </w:r>
      <w:r w:rsidRPr="00E51DC8">
        <w:t>так</w:t>
      </w:r>
      <w:r w:rsidRPr="00B9100C">
        <w:t xml:space="preserve">, </w:t>
      </w:r>
      <w:r w:rsidRPr="00E51DC8">
        <w:t>что</w:t>
      </w:r>
      <w:r w:rsidRPr="00B9100C">
        <w:t xml:space="preserve"> </w:t>
      </w:r>
      <w:r w:rsidRPr="00E51DC8">
        <w:t>их</w:t>
      </w:r>
      <w:r w:rsidRPr="00B9100C">
        <w:t xml:space="preserve"> </w:t>
      </w:r>
      <w:r w:rsidRPr="00E51DC8">
        <w:t>трудно</w:t>
      </w:r>
      <w:r w:rsidRPr="00B9100C">
        <w:t xml:space="preserve"> </w:t>
      </w:r>
      <w:r w:rsidRPr="00E51DC8">
        <w:t>обнаружить</w:t>
      </w:r>
      <w:r w:rsidRPr="00B9100C">
        <w:t>.</w:t>
      </w:r>
      <w:r w:rsidR="00CB05F5">
        <w:t xml:space="preserve"> Как правила, такие решения используются с целью получения прибыли, а также для рекламного продвижения.</w:t>
      </w:r>
    </w:p>
    <w:p w:rsidR="00960279" w:rsidRPr="00CB05F5" w:rsidRDefault="00960279" w:rsidP="00CB05F5">
      <w:pPr>
        <w:pStyle w:val="a0"/>
        <w:rPr>
          <w:rFonts w:eastAsia="Adobe Fangsong Std R"/>
        </w:rPr>
      </w:pPr>
      <w:r w:rsidRPr="00E51DC8">
        <w:t xml:space="preserve">Системы отправки </w:t>
      </w:r>
      <w:r w:rsidRPr="00E51DC8">
        <w:rPr>
          <w:lang w:val="en-US"/>
        </w:rPr>
        <w:t>e</w:t>
      </w:r>
      <w:r w:rsidRPr="00E51DC8">
        <w:t>-</w:t>
      </w:r>
      <w:r w:rsidRPr="00E51DC8">
        <w:rPr>
          <w:lang w:val="en-US"/>
        </w:rPr>
        <w:t>mail</w:t>
      </w:r>
      <w:r w:rsidRPr="00E51DC8">
        <w:t>, которые для того, чтобы отписаться от рассылки, требуют войти в систему (с помощью давно забытого пароля)</w:t>
      </w:r>
      <w:r w:rsidR="00CB05F5">
        <w:t xml:space="preserve">, а также системы, </w:t>
      </w:r>
      <w:r w:rsidR="00CB05F5" w:rsidRPr="00E51DC8">
        <w:t xml:space="preserve">которые просят адрес вашей электронной почты или учетные данные </w:t>
      </w:r>
      <w:r w:rsidR="00CB05F5" w:rsidRPr="00E51DC8">
        <w:rPr>
          <w:lang w:val="en-US"/>
        </w:rPr>
        <w:t>Twitter</w:t>
      </w:r>
      <w:r w:rsidR="00CB05F5" w:rsidRPr="00E51DC8">
        <w:t>-аккаунта якобы для того, чтобы найти ваших друзей, но потом отправляют сообщения непосредственно от вас, без вашего согласия.</w:t>
      </w:r>
      <w:r w:rsidR="00CB05F5">
        <w:rPr>
          <w:rFonts w:eastAsia="Adobe Fangsong Std R"/>
        </w:rPr>
        <w:t xml:space="preserve"> </w:t>
      </w:r>
      <w:r w:rsidR="00CB05F5">
        <w:t>Как и в случае с социальными сетями, такое юзабилити-решение применяется в рекламных целях.</w:t>
      </w:r>
      <w:r w:rsidR="0062115A" w:rsidRPr="0062115A">
        <w:t>[3]</w:t>
      </w:r>
    </w:p>
    <w:p w:rsidR="00960279" w:rsidRPr="00CB05F5" w:rsidRDefault="00960279" w:rsidP="00960279">
      <w:pPr>
        <w:pStyle w:val="a0"/>
        <w:rPr>
          <w:rFonts w:eastAsia="Adobe Fangsong Std R"/>
        </w:rPr>
      </w:pPr>
      <w:r w:rsidRPr="00E51DC8">
        <w:rPr>
          <w:lang w:val="en-US"/>
        </w:rPr>
        <w:t>Web</w:t>
      </w:r>
      <w:r w:rsidRPr="00E51DC8">
        <w:t xml:space="preserve">-сайты, реализующие неординарные юзабилити-решения. В таких Интернет-проектах упор делается не на соответствие юзабилити-стандартам, а на </w:t>
      </w:r>
      <w:r w:rsidRPr="00E51DC8">
        <w:rPr>
          <w:lang w:val="en-US"/>
        </w:rPr>
        <w:t>user</w:t>
      </w:r>
      <w:r w:rsidRPr="00E51DC8">
        <w:t xml:space="preserve"> </w:t>
      </w:r>
      <w:r w:rsidRPr="00E51DC8">
        <w:rPr>
          <w:lang w:val="en-US"/>
        </w:rPr>
        <w:t>experience</w:t>
      </w:r>
      <w:r w:rsidRPr="00E51DC8">
        <w:t xml:space="preserve"> (</w:t>
      </w:r>
      <w:r w:rsidR="00B21BDA">
        <w:t xml:space="preserve">на </w:t>
      </w:r>
      <w:r w:rsidRPr="00E51DC8">
        <w:t xml:space="preserve">опыте пользователя), т.е. на самостоятельном (порой интуитивном) познании пользователем устройства и возможностей данного Интернет-ресурса. </w:t>
      </w:r>
      <w:r w:rsidR="00CB05F5">
        <w:t>В таких случаях неудобные на первый взгляд решения делают сайт креативным и запоминающимся, интересным для пользователя.</w:t>
      </w:r>
      <w:r w:rsidR="0062115A" w:rsidRPr="0062115A">
        <w:t>[4]</w:t>
      </w:r>
    </w:p>
    <w:p w:rsidR="00CB05F5" w:rsidRPr="00E51DC8" w:rsidRDefault="0024120C" w:rsidP="004765BA">
      <w:pPr>
        <w:pStyle w:val="a0"/>
        <w:numPr>
          <w:ilvl w:val="0"/>
          <w:numId w:val="0"/>
        </w:numPr>
        <w:ind w:firstLine="340"/>
        <w:rPr>
          <w:rFonts w:eastAsia="Adobe Fangsong Std R"/>
        </w:rPr>
      </w:pPr>
      <w:r>
        <w:t>Использование принципов юзабилити является одним из условий удовлетворения различных потребностей человека (физиологических, экономических). На ряду с хорошими юзабилити-решениями, использование плохих может принести пользу (или выгоду) человеку, тем самым удовлетворив его потребности.</w:t>
      </w:r>
    </w:p>
    <w:p w:rsidR="00006A7D" w:rsidRPr="008618A6" w:rsidRDefault="00006A7D" w:rsidP="00006A7D">
      <w:pPr>
        <w:pStyle w:val="af"/>
      </w:pPr>
      <w:r w:rsidRPr="008618A6">
        <w:t>Литература</w:t>
      </w:r>
    </w:p>
    <w:p w:rsidR="00006A7D" w:rsidRDefault="00375ADD" w:rsidP="00FE61EE">
      <w:pPr>
        <w:pStyle w:val="a1"/>
      </w:pPr>
      <w:r w:rsidRPr="003D7366">
        <w:rPr>
          <w:i/>
        </w:rPr>
        <w:t>Калиновский А.И.</w:t>
      </w:r>
      <w:r>
        <w:t xml:space="preserve"> Юзабилити: как сделать сайт удобным. Минск</w:t>
      </w:r>
      <w:r w:rsidR="003D7366">
        <w:t>:</w:t>
      </w:r>
      <w:r>
        <w:t xml:space="preserve"> ООО «Новое издание», 2005</w:t>
      </w:r>
    </w:p>
    <w:p w:rsidR="00006A7D" w:rsidRPr="0062115A" w:rsidRDefault="00A1301D" w:rsidP="003D7366">
      <w:pPr>
        <w:pStyle w:val="a1"/>
      </w:pPr>
      <w:r w:rsidRPr="00A1301D">
        <w:t xml:space="preserve">Интернет-адрес: </w:t>
      </w:r>
      <w:r w:rsidRPr="0062115A">
        <w:t>http://www.arisfera.ru/glossary/web/Juzabiliti.html</w:t>
      </w:r>
    </w:p>
    <w:p w:rsidR="00A1301D" w:rsidRPr="00A1301D" w:rsidRDefault="00A1301D" w:rsidP="00A1301D">
      <w:pPr>
        <w:pStyle w:val="a1"/>
        <w:jc w:val="left"/>
      </w:pPr>
      <w:r w:rsidRPr="00A1301D">
        <w:t xml:space="preserve">Интернет-адрес: </w:t>
      </w:r>
      <w:r w:rsidRPr="0062115A">
        <w:t>http://www.90percentofeverything.com/2010/07/08/dark-patterns-dirty-tricks-designers-use-to-make-people-do-stuff/</w:t>
      </w:r>
    </w:p>
    <w:p w:rsidR="00A1301D" w:rsidRPr="00A1301D" w:rsidRDefault="00A1301D" w:rsidP="00A1301D">
      <w:pPr>
        <w:pStyle w:val="a1"/>
        <w:jc w:val="left"/>
      </w:pPr>
      <w:r w:rsidRPr="00A1301D">
        <w:lastRenderedPageBreak/>
        <w:t xml:space="preserve">Интернет-адрес: </w:t>
      </w:r>
      <w:r w:rsidRPr="0062115A">
        <w:t>http://www.usefulusability.com/ux-killed-usability/</w:t>
      </w:r>
    </w:p>
    <w:sectPr w:rsidR="00A1301D" w:rsidRPr="00A1301D" w:rsidSect="00B475F2">
      <w:footerReference w:type="even" r:id="rId7"/>
      <w:footerReference w:type="default" r:id="rId8"/>
      <w:pgSz w:w="11907" w:h="16840" w:code="9"/>
      <w:pgMar w:top="1474" w:right="1644" w:bottom="1928" w:left="1474" w:header="72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20" w:rsidRDefault="00C15F20">
      <w:r>
        <w:separator/>
      </w:r>
    </w:p>
  </w:endnote>
  <w:endnote w:type="continuationSeparator" w:id="1">
    <w:p w:rsidR="00C15F20" w:rsidRDefault="00C1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46" w:rsidRDefault="00B06D0F">
    <w:pPr>
      <w:framePr w:wrap="around" w:vAnchor="text" w:hAnchor="margin" w:xAlign="center" w:y="1"/>
    </w:pPr>
    <w:r>
      <w:fldChar w:fldCharType="begin"/>
    </w:r>
    <w:r w:rsidR="005B6B46">
      <w:instrText xml:space="preserve">PAGE  </w:instrText>
    </w:r>
    <w:r>
      <w:fldChar w:fldCharType="end"/>
    </w:r>
  </w:p>
  <w:p w:rsidR="005B6B46" w:rsidRDefault="005B6B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46" w:rsidRDefault="00B06D0F">
    <w:pPr>
      <w:framePr w:wrap="around" w:vAnchor="text" w:hAnchor="margin" w:xAlign="center" w:y="1"/>
      <w:ind w:firstLine="0"/>
    </w:pPr>
    <w:fldSimple w:instr="PAGE  ">
      <w:r w:rsidR="00BD3964">
        <w:rPr>
          <w:noProof/>
        </w:rPr>
        <w:t>2</w:t>
      </w:r>
    </w:fldSimple>
  </w:p>
  <w:p w:rsidR="005B6B46" w:rsidRDefault="005B6B46">
    <w:pPr>
      <w:pStyle w:val="af0"/>
      <w:tabs>
        <w:tab w:val="clear" w:pos="4677"/>
        <w:tab w:val="clear" w:pos="935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20" w:rsidRDefault="00C15F20">
      <w:r>
        <w:separator/>
      </w:r>
    </w:p>
  </w:footnote>
  <w:footnote w:type="continuationSeparator" w:id="1">
    <w:p w:rsidR="00C15F20" w:rsidRDefault="00C15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F7C7884"/>
    <w:lvl w:ilvl="0">
      <w:start w:val="1"/>
      <w:numFmt w:val="bullet"/>
      <w:pStyle w:val="2"/>
      <w:lvlText w:val="■"/>
      <w:lvlJc w:val="left"/>
      <w:pPr>
        <w:tabs>
          <w:tab w:val="num" w:pos="1341"/>
        </w:tabs>
        <w:ind w:left="1341" w:hanging="360"/>
      </w:pPr>
      <w:rPr>
        <w:rFonts w:ascii="Times New Roman" w:hint="default"/>
      </w:rPr>
    </w:lvl>
  </w:abstractNum>
  <w:abstractNum w:abstractNumId="1">
    <w:nsid w:val="FFFFFF88"/>
    <w:multiLevelType w:val="singleLevel"/>
    <w:tmpl w:val="C8B43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82AF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5C166E"/>
    <w:multiLevelType w:val="hybridMultilevel"/>
    <w:tmpl w:val="A6BA9D88"/>
    <w:lvl w:ilvl="0" w:tplc="917CCE80">
      <w:start w:val="1"/>
      <w:numFmt w:val="decimal"/>
      <w:pStyle w:val="a"/>
      <w:lvlText w:val="%1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b w:val="0"/>
        <w:i w:val="0"/>
      </w:rPr>
    </w:lvl>
    <w:lvl w:ilvl="1" w:tplc="3858FDC0">
      <w:start w:val="1"/>
      <w:numFmt w:val="decimal"/>
      <w:lvlText w:val="%2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A44C26"/>
    <w:multiLevelType w:val="hybridMultilevel"/>
    <w:tmpl w:val="D346A886"/>
    <w:lvl w:ilvl="0" w:tplc="D8EA12D0">
      <w:start w:val="1"/>
      <w:numFmt w:val="bullet"/>
      <w:pStyle w:val="a0"/>
      <w:lvlText w:val=""/>
      <w:lvlJc w:val="left"/>
      <w:pPr>
        <w:tabs>
          <w:tab w:val="num" w:pos="700"/>
        </w:tabs>
        <w:ind w:firstLine="340"/>
      </w:pPr>
      <w:rPr>
        <w:rFonts w:ascii="Symbol" w:hAnsi="Symbol" w:hint="default"/>
      </w:rPr>
    </w:lvl>
    <w:lvl w:ilvl="1" w:tplc="34BA1044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2" w:tplc="43906DEC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3" w:tplc="8A264A78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4" w:tplc="39DAD9BC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5" w:tplc="BA8C2C22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6" w:tplc="9E000650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7" w:tplc="655ACC4C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8" w:tplc="290E697A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</w:abstractNum>
  <w:abstractNum w:abstractNumId="5">
    <w:nsid w:val="52931FEF"/>
    <w:multiLevelType w:val="hybridMultilevel"/>
    <w:tmpl w:val="B6D229BE"/>
    <w:lvl w:ilvl="0" w:tplc="E77AC540">
      <w:start w:val="1"/>
      <w:numFmt w:val="bullet"/>
      <w:lvlText w:val="■"/>
      <w:lvlJc w:val="left"/>
      <w:pPr>
        <w:tabs>
          <w:tab w:val="num" w:pos="984"/>
        </w:tabs>
        <w:ind w:left="984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5761F"/>
    <w:multiLevelType w:val="multilevel"/>
    <w:tmpl w:val="B8924386"/>
    <w:lvl w:ilvl="0">
      <w:start w:val="1"/>
      <w:numFmt w:val="decimal"/>
      <w:lvlText w:val="%1."/>
      <w:lvlJc w:val="left"/>
      <w:pPr>
        <w:tabs>
          <w:tab w:val="num" w:pos="700"/>
        </w:tabs>
        <w:ind w:left="69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11A34"/>
    <w:multiLevelType w:val="singleLevel"/>
    <w:tmpl w:val="BC3250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68F41A63"/>
    <w:multiLevelType w:val="hybridMultilevel"/>
    <w:tmpl w:val="F7425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C4AC3"/>
    <w:multiLevelType w:val="hybridMultilevel"/>
    <w:tmpl w:val="BF60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5"/>
  </w:num>
  <w:num w:numId="11">
    <w:abstractNumId w:val="8"/>
  </w:num>
  <w:num w:numId="12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efaultTabStop w:val="0"/>
  <w:autoHyphenation/>
  <w:hyphenationZone w:val="22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B3B"/>
    <w:rsid w:val="0000644D"/>
    <w:rsid w:val="00006A7D"/>
    <w:rsid w:val="0002195F"/>
    <w:rsid w:val="00027C93"/>
    <w:rsid w:val="00031486"/>
    <w:rsid w:val="00052398"/>
    <w:rsid w:val="000734AE"/>
    <w:rsid w:val="000F1CF2"/>
    <w:rsid w:val="00174EF0"/>
    <w:rsid w:val="00184857"/>
    <w:rsid w:val="001A7B41"/>
    <w:rsid w:val="001B29CB"/>
    <w:rsid w:val="001B56C6"/>
    <w:rsid w:val="00203BC8"/>
    <w:rsid w:val="00230800"/>
    <w:rsid w:val="0024120C"/>
    <w:rsid w:val="00245783"/>
    <w:rsid w:val="002B2C0E"/>
    <w:rsid w:val="002B4FDF"/>
    <w:rsid w:val="003100D2"/>
    <w:rsid w:val="00315F5E"/>
    <w:rsid w:val="00351B02"/>
    <w:rsid w:val="00354855"/>
    <w:rsid w:val="00355222"/>
    <w:rsid w:val="00375ADD"/>
    <w:rsid w:val="003D5EB6"/>
    <w:rsid w:val="003D7366"/>
    <w:rsid w:val="00423EFC"/>
    <w:rsid w:val="00451D11"/>
    <w:rsid w:val="004672C2"/>
    <w:rsid w:val="004765BA"/>
    <w:rsid w:val="004B658C"/>
    <w:rsid w:val="004C5CBA"/>
    <w:rsid w:val="00545C56"/>
    <w:rsid w:val="00550F1F"/>
    <w:rsid w:val="00583122"/>
    <w:rsid w:val="00591722"/>
    <w:rsid w:val="00595501"/>
    <w:rsid w:val="005A0863"/>
    <w:rsid w:val="005A3337"/>
    <w:rsid w:val="005A77BC"/>
    <w:rsid w:val="005B6B46"/>
    <w:rsid w:val="005D0122"/>
    <w:rsid w:val="00600CE8"/>
    <w:rsid w:val="0062115A"/>
    <w:rsid w:val="00655C5F"/>
    <w:rsid w:val="006A612D"/>
    <w:rsid w:val="006D4882"/>
    <w:rsid w:val="0072544A"/>
    <w:rsid w:val="007449D7"/>
    <w:rsid w:val="007613AC"/>
    <w:rsid w:val="00767FA1"/>
    <w:rsid w:val="007A791F"/>
    <w:rsid w:val="007B79C0"/>
    <w:rsid w:val="007F7877"/>
    <w:rsid w:val="00832A17"/>
    <w:rsid w:val="00835158"/>
    <w:rsid w:val="008618A6"/>
    <w:rsid w:val="008871BF"/>
    <w:rsid w:val="008A6C74"/>
    <w:rsid w:val="008D0154"/>
    <w:rsid w:val="008E49CB"/>
    <w:rsid w:val="008F562F"/>
    <w:rsid w:val="00905E9E"/>
    <w:rsid w:val="00925D52"/>
    <w:rsid w:val="00932ADF"/>
    <w:rsid w:val="00960279"/>
    <w:rsid w:val="00990528"/>
    <w:rsid w:val="00990632"/>
    <w:rsid w:val="009914A5"/>
    <w:rsid w:val="009A47A4"/>
    <w:rsid w:val="009A5EA5"/>
    <w:rsid w:val="00A06D9A"/>
    <w:rsid w:val="00A1301D"/>
    <w:rsid w:val="00A1486C"/>
    <w:rsid w:val="00A176DC"/>
    <w:rsid w:val="00A269B5"/>
    <w:rsid w:val="00A65D73"/>
    <w:rsid w:val="00AA3E87"/>
    <w:rsid w:val="00AB136D"/>
    <w:rsid w:val="00AC5844"/>
    <w:rsid w:val="00B0302D"/>
    <w:rsid w:val="00B04642"/>
    <w:rsid w:val="00B06D0F"/>
    <w:rsid w:val="00B16A5D"/>
    <w:rsid w:val="00B21BDA"/>
    <w:rsid w:val="00B434F3"/>
    <w:rsid w:val="00B475F2"/>
    <w:rsid w:val="00BD3964"/>
    <w:rsid w:val="00BE20EF"/>
    <w:rsid w:val="00BE5B80"/>
    <w:rsid w:val="00BE6B94"/>
    <w:rsid w:val="00BE7270"/>
    <w:rsid w:val="00C005FD"/>
    <w:rsid w:val="00C01282"/>
    <w:rsid w:val="00C15F20"/>
    <w:rsid w:val="00C53E59"/>
    <w:rsid w:val="00C904E6"/>
    <w:rsid w:val="00C94216"/>
    <w:rsid w:val="00CB05F5"/>
    <w:rsid w:val="00CC5338"/>
    <w:rsid w:val="00CD2AA5"/>
    <w:rsid w:val="00CF2939"/>
    <w:rsid w:val="00D4590A"/>
    <w:rsid w:val="00D47557"/>
    <w:rsid w:val="00D500E1"/>
    <w:rsid w:val="00D5348C"/>
    <w:rsid w:val="00D83F91"/>
    <w:rsid w:val="00DA3BED"/>
    <w:rsid w:val="00DB4AFE"/>
    <w:rsid w:val="00DF7DE9"/>
    <w:rsid w:val="00E15268"/>
    <w:rsid w:val="00E15DE9"/>
    <w:rsid w:val="00E453C1"/>
    <w:rsid w:val="00E56B3B"/>
    <w:rsid w:val="00E613F8"/>
    <w:rsid w:val="00E72B5C"/>
    <w:rsid w:val="00ED7089"/>
    <w:rsid w:val="00EF2208"/>
    <w:rsid w:val="00F02AF2"/>
    <w:rsid w:val="00F13079"/>
    <w:rsid w:val="00F2109E"/>
    <w:rsid w:val="00F21C76"/>
    <w:rsid w:val="00F4438F"/>
    <w:rsid w:val="00F4706A"/>
    <w:rsid w:val="00F604B0"/>
    <w:rsid w:val="00F61BF5"/>
    <w:rsid w:val="00F71013"/>
    <w:rsid w:val="00F723E5"/>
    <w:rsid w:val="00F80BA8"/>
    <w:rsid w:val="00FA1D06"/>
    <w:rsid w:val="00FC5D60"/>
    <w:rsid w:val="00FD78D8"/>
    <w:rsid w:val="00FE42C0"/>
    <w:rsid w:val="00FE4585"/>
    <w:rsid w:val="00FE5027"/>
    <w:rsid w:val="00FE61EE"/>
    <w:rsid w:val="00FE6371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55222"/>
    <w:pPr>
      <w:ind w:firstLine="340"/>
      <w:jc w:val="both"/>
    </w:pPr>
    <w:rPr>
      <w:sz w:val="28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355222"/>
    <w:pPr>
      <w:keepNext/>
      <w:spacing w:before="320" w:after="160"/>
      <w:ind w:firstLine="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0">
    <w:name w:val="heading 2"/>
    <w:basedOn w:val="a2"/>
    <w:next w:val="a2"/>
    <w:link w:val="21"/>
    <w:qFormat/>
    <w:rsid w:val="00355222"/>
    <w:pPr>
      <w:keepNext/>
      <w:keepLines/>
      <w:spacing w:before="320" w:after="200"/>
      <w:ind w:firstLine="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355222"/>
    <w:pPr>
      <w:keepNext/>
      <w:ind w:firstLine="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35522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2"/>
    <w:next w:val="a2"/>
    <w:link w:val="50"/>
    <w:uiPriority w:val="9"/>
    <w:qFormat/>
    <w:rsid w:val="00355222"/>
    <w:pPr>
      <w:keepNext/>
      <w:spacing w:before="80" w:after="80"/>
      <w:outlineLvl w:val="4"/>
    </w:pPr>
    <w:rPr>
      <w:b/>
    </w:rPr>
  </w:style>
  <w:style w:type="paragraph" w:styleId="6">
    <w:name w:val="heading 6"/>
    <w:basedOn w:val="a2"/>
    <w:next w:val="a2"/>
    <w:link w:val="60"/>
    <w:uiPriority w:val="9"/>
    <w:qFormat/>
    <w:rsid w:val="003552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355222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link w:val="80"/>
    <w:uiPriority w:val="9"/>
    <w:qFormat/>
    <w:rsid w:val="00355222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uiPriority w:val="9"/>
    <w:qFormat/>
    <w:rsid w:val="00355222"/>
    <w:pPr>
      <w:keepNext/>
      <w:jc w:val="center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C94216"/>
    <w:rPr>
      <w:rFonts w:cs="Arial"/>
      <w:b/>
      <w:bCs/>
      <w:cap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3"/>
    <w:link w:val="20"/>
    <w:uiPriority w:val="9"/>
    <w:locked/>
    <w:rsid w:val="005A0863"/>
    <w:rPr>
      <w:rFonts w:cs="Arial"/>
      <w:b/>
      <w:bCs/>
      <w:iCs/>
      <w:cap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"/>
    <w:semiHidden/>
    <w:rsid w:val="008555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sid w:val="008555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8555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8555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85554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8555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855543"/>
    <w:rPr>
      <w:rFonts w:ascii="Cambria" w:eastAsia="Times New Roman" w:hAnsi="Cambria" w:cs="Times New Roman"/>
      <w:sz w:val="22"/>
      <w:szCs w:val="22"/>
    </w:rPr>
  </w:style>
  <w:style w:type="paragraph" w:customStyle="1" w:styleId="a6">
    <w:name w:val="Формула"/>
    <w:basedOn w:val="a2"/>
    <w:next w:val="a2"/>
    <w:rsid w:val="009A5EA5"/>
    <w:pPr>
      <w:tabs>
        <w:tab w:val="center" w:pos="4270"/>
        <w:tab w:val="right" w:pos="8789"/>
      </w:tabs>
      <w:spacing w:before="80" w:after="80"/>
      <w:ind w:firstLine="0"/>
      <w:jc w:val="left"/>
    </w:pPr>
    <w:rPr>
      <w:noProof/>
      <w:szCs w:val="20"/>
    </w:rPr>
  </w:style>
  <w:style w:type="paragraph" w:customStyle="1" w:styleId="a7">
    <w:name w:val="Рисунок"/>
    <w:basedOn w:val="a2"/>
    <w:next w:val="a8"/>
    <w:rsid w:val="00355222"/>
    <w:pPr>
      <w:keepNext/>
      <w:keepLines/>
      <w:spacing w:before="120"/>
      <w:ind w:firstLine="0"/>
      <w:jc w:val="center"/>
    </w:pPr>
    <w:rPr>
      <w:szCs w:val="20"/>
    </w:rPr>
  </w:style>
  <w:style w:type="paragraph" w:customStyle="1" w:styleId="a8">
    <w:name w:val="Название рисунка"/>
    <w:basedOn w:val="1"/>
    <w:next w:val="a2"/>
    <w:rsid w:val="00355222"/>
    <w:pPr>
      <w:keepNext w:val="0"/>
      <w:spacing w:before="80" w:after="120"/>
    </w:pPr>
    <w:rPr>
      <w:b w:val="0"/>
      <w:caps w:val="0"/>
      <w:sz w:val="24"/>
    </w:rPr>
  </w:style>
  <w:style w:type="paragraph" w:customStyle="1" w:styleId="a9">
    <w:name w:val="Табл"/>
    <w:basedOn w:val="a2"/>
    <w:next w:val="aa"/>
    <w:link w:val="ab"/>
    <w:rsid w:val="00E15268"/>
    <w:pPr>
      <w:keepNext/>
      <w:keepLines/>
      <w:spacing w:before="120"/>
      <w:ind w:firstLine="0"/>
      <w:jc w:val="right"/>
    </w:pPr>
    <w:rPr>
      <w:i/>
      <w:noProof/>
      <w:sz w:val="24"/>
      <w:szCs w:val="20"/>
    </w:rPr>
  </w:style>
  <w:style w:type="paragraph" w:customStyle="1" w:styleId="aa">
    <w:name w:val="Название таблицы"/>
    <w:basedOn w:val="a2"/>
    <w:rsid w:val="00E15268"/>
    <w:pPr>
      <w:keepNext/>
      <w:keepLines/>
      <w:spacing w:before="60" w:after="60"/>
      <w:ind w:firstLine="0"/>
      <w:jc w:val="center"/>
    </w:pPr>
    <w:rPr>
      <w:b/>
      <w:noProof/>
      <w:sz w:val="24"/>
      <w:szCs w:val="20"/>
    </w:rPr>
  </w:style>
  <w:style w:type="paragraph" w:customStyle="1" w:styleId="ac">
    <w:name w:val="Таблица"/>
    <w:basedOn w:val="a2"/>
    <w:rsid w:val="00E15268"/>
    <w:pPr>
      <w:ind w:firstLine="0"/>
      <w:jc w:val="center"/>
    </w:pPr>
    <w:rPr>
      <w:sz w:val="24"/>
      <w:szCs w:val="20"/>
    </w:rPr>
  </w:style>
  <w:style w:type="paragraph" w:styleId="ad">
    <w:name w:val="Subtitle"/>
    <w:basedOn w:val="a2"/>
    <w:link w:val="ae"/>
    <w:qFormat/>
    <w:rsid w:val="00355222"/>
    <w:pPr>
      <w:keepNext/>
      <w:keepLines/>
      <w:spacing w:before="480" w:after="240" w:line="228" w:lineRule="auto"/>
      <w:outlineLvl w:val="1"/>
    </w:pPr>
    <w:rPr>
      <w:rFonts w:cs="Arial"/>
      <w:b/>
      <w:caps/>
      <w:noProof/>
      <w:sz w:val="24"/>
    </w:rPr>
  </w:style>
  <w:style w:type="character" w:customStyle="1" w:styleId="ae">
    <w:name w:val="Подзаголовок Знак"/>
    <w:basedOn w:val="a3"/>
    <w:link w:val="ad"/>
    <w:uiPriority w:val="11"/>
    <w:rsid w:val="00855543"/>
    <w:rPr>
      <w:rFonts w:ascii="Cambria" w:eastAsia="Times New Roman" w:hAnsi="Cambria" w:cs="Times New Roman"/>
      <w:sz w:val="24"/>
      <w:szCs w:val="24"/>
    </w:rPr>
  </w:style>
  <w:style w:type="paragraph" w:customStyle="1" w:styleId="22">
    <w:name w:val="Подзаголовок2"/>
    <w:basedOn w:val="a2"/>
    <w:next w:val="a2"/>
    <w:rsid w:val="00355222"/>
    <w:pPr>
      <w:keepNext/>
      <w:keepLines/>
      <w:spacing w:before="240" w:after="160" w:line="235" w:lineRule="auto"/>
    </w:pPr>
    <w:rPr>
      <w:b/>
      <w:iCs/>
      <w:szCs w:val="20"/>
    </w:rPr>
  </w:style>
  <w:style w:type="paragraph" w:styleId="a0">
    <w:name w:val="List Bullet"/>
    <w:basedOn w:val="a2"/>
    <w:rsid w:val="00355222"/>
    <w:pPr>
      <w:numPr>
        <w:numId w:val="6"/>
      </w:numPr>
      <w:tabs>
        <w:tab w:val="left" w:pos="700"/>
      </w:tabs>
    </w:pPr>
    <w:rPr>
      <w:iCs/>
      <w:noProof/>
      <w:szCs w:val="20"/>
    </w:rPr>
  </w:style>
  <w:style w:type="paragraph" w:styleId="2">
    <w:name w:val="List Bullet 2"/>
    <w:basedOn w:val="a2"/>
    <w:rsid w:val="00355222"/>
    <w:pPr>
      <w:numPr>
        <w:numId w:val="5"/>
      </w:numPr>
      <w:tabs>
        <w:tab w:val="left" w:pos="1247"/>
      </w:tabs>
    </w:pPr>
    <w:rPr>
      <w:noProof/>
      <w:szCs w:val="20"/>
    </w:rPr>
  </w:style>
  <w:style w:type="paragraph" w:customStyle="1" w:styleId="af">
    <w:name w:val="Литература"/>
    <w:basedOn w:val="a2"/>
    <w:rsid w:val="00E15268"/>
    <w:pPr>
      <w:keepNext/>
      <w:keepLines/>
      <w:spacing w:before="200" w:after="120"/>
      <w:ind w:firstLine="0"/>
      <w:jc w:val="center"/>
    </w:pPr>
    <w:rPr>
      <w:b/>
      <w:noProof/>
      <w:sz w:val="24"/>
      <w:szCs w:val="20"/>
    </w:rPr>
  </w:style>
  <w:style w:type="paragraph" w:styleId="af0">
    <w:name w:val="footer"/>
    <w:basedOn w:val="a2"/>
    <w:link w:val="af1"/>
    <w:uiPriority w:val="99"/>
    <w:rsid w:val="003552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semiHidden/>
    <w:rsid w:val="00855543"/>
    <w:rPr>
      <w:sz w:val="28"/>
      <w:szCs w:val="24"/>
    </w:rPr>
  </w:style>
  <w:style w:type="paragraph" w:styleId="a1">
    <w:name w:val="Bibliography"/>
    <w:basedOn w:val="a2"/>
    <w:rsid w:val="00355222"/>
    <w:pPr>
      <w:numPr>
        <w:numId w:val="4"/>
      </w:numPr>
    </w:pPr>
    <w:rPr>
      <w:sz w:val="24"/>
      <w:szCs w:val="20"/>
    </w:rPr>
  </w:style>
  <w:style w:type="paragraph" w:styleId="11">
    <w:name w:val="toc 1"/>
    <w:basedOn w:val="a2"/>
    <w:next w:val="a2"/>
    <w:uiPriority w:val="39"/>
    <w:semiHidden/>
    <w:rsid w:val="00355222"/>
    <w:pPr>
      <w:tabs>
        <w:tab w:val="right" w:leader="dot" w:pos="8820"/>
      </w:tabs>
      <w:spacing w:line="228" w:lineRule="auto"/>
      <w:ind w:firstLine="0"/>
      <w:jc w:val="left"/>
    </w:pPr>
    <w:rPr>
      <w:noProof/>
      <w:spacing w:val="-4"/>
      <w:szCs w:val="28"/>
    </w:rPr>
  </w:style>
  <w:style w:type="paragraph" w:customStyle="1" w:styleId="af2">
    <w:name w:val="Автор"/>
    <w:basedOn w:val="1"/>
    <w:next w:val="a2"/>
    <w:rsid w:val="00355222"/>
    <w:pPr>
      <w:spacing w:before="0"/>
    </w:pPr>
    <w:rPr>
      <w:caps w:val="0"/>
    </w:rPr>
  </w:style>
  <w:style w:type="paragraph" w:customStyle="1" w:styleId="af3">
    <w:name w:val="Факультет"/>
    <w:basedOn w:val="a2"/>
    <w:next w:val="1"/>
    <w:rsid w:val="00F723E5"/>
    <w:pPr>
      <w:keepNext/>
      <w:pBdr>
        <w:bottom w:val="single" w:sz="2" w:space="1" w:color="auto"/>
      </w:pBdr>
      <w:tabs>
        <w:tab w:val="center" w:pos="4253"/>
        <w:tab w:val="right" w:pos="8505"/>
      </w:tabs>
      <w:spacing w:after="40"/>
      <w:ind w:firstLine="0"/>
      <w:jc w:val="center"/>
    </w:pPr>
    <w:rPr>
      <w:bCs/>
      <w:caps/>
      <w:sz w:val="24"/>
      <w:szCs w:val="20"/>
    </w:rPr>
  </w:style>
  <w:style w:type="paragraph" w:styleId="23">
    <w:name w:val="toc 2"/>
    <w:basedOn w:val="a2"/>
    <w:next w:val="a2"/>
    <w:autoRedefine/>
    <w:uiPriority w:val="39"/>
    <w:semiHidden/>
    <w:rsid w:val="00355222"/>
    <w:pPr>
      <w:ind w:left="280"/>
    </w:pPr>
  </w:style>
  <w:style w:type="paragraph" w:styleId="31">
    <w:name w:val="toc 3"/>
    <w:basedOn w:val="a2"/>
    <w:next w:val="a2"/>
    <w:autoRedefine/>
    <w:uiPriority w:val="39"/>
    <w:semiHidden/>
    <w:rsid w:val="00355222"/>
    <w:pPr>
      <w:ind w:left="560"/>
    </w:pPr>
  </w:style>
  <w:style w:type="paragraph" w:styleId="41">
    <w:name w:val="toc 4"/>
    <w:basedOn w:val="a2"/>
    <w:next w:val="a2"/>
    <w:autoRedefine/>
    <w:uiPriority w:val="39"/>
    <w:semiHidden/>
    <w:rsid w:val="00355222"/>
    <w:pPr>
      <w:ind w:left="840"/>
    </w:pPr>
  </w:style>
  <w:style w:type="paragraph" w:styleId="51">
    <w:name w:val="toc 5"/>
    <w:basedOn w:val="a2"/>
    <w:next w:val="a2"/>
    <w:autoRedefine/>
    <w:uiPriority w:val="39"/>
    <w:semiHidden/>
    <w:rsid w:val="00355222"/>
    <w:pPr>
      <w:ind w:left="1120"/>
    </w:pPr>
  </w:style>
  <w:style w:type="paragraph" w:styleId="61">
    <w:name w:val="toc 6"/>
    <w:basedOn w:val="a2"/>
    <w:next w:val="a2"/>
    <w:autoRedefine/>
    <w:uiPriority w:val="39"/>
    <w:semiHidden/>
    <w:rsid w:val="00355222"/>
    <w:pPr>
      <w:ind w:left="1400"/>
    </w:pPr>
  </w:style>
  <w:style w:type="paragraph" w:styleId="71">
    <w:name w:val="toc 7"/>
    <w:basedOn w:val="a2"/>
    <w:next w:val="a2"/>
    <w:autoRedefine/>
    <w:uiPriority w:val="39"/>
    <w:semiHidden/>
    <w:rsid w:val="00355222"/>
    <w:pPr>
      <w:ind w:left="1680"/>
    </w:pPr>
  </w:style>
  <w:style w:type="paragraph" w:styleId="81">
    <w:name w:val="toc 8"/>
    <w:basedOn w:val="a2"/>
    <w:next w:val="a2"/>
    <w:autoRedefine/>
    <w:uiPriority w:val="39"/>
    <w:semiHidden/>
    <w:rsid w:val="00355222"/>
    <w:pPr>
      <w:ind w:left="1960"/>
    </w:pPr>
  </w:style>
  <w:style w:type="paragraph" w:styleId="91">
    <w:name w:val="toc 9"/>
    <w:basedOn w:val="a2"/>
    <w:next w:val="a2"/>
    <w:autoRedefine/>
    <w:uiPriority w:val="39"/>
    <w:semiHidden/>
    <w:rsid w:val="00355222"/>
    <w:pPr>
      <w:ind w:left="2240"/>
    </w:pPr>
  </w:style>
  <w:style w:type="paragraph" w:styleId="af4">
    <w:name w:val="Document Map"/>
    <w:basedOn w:val="a2"/>
    <w:link w:val="af5"/>
    <w:uiPriority w:val="99"/>
    <w:semiHidden/>
    <w:rsid w:val="00355222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3"/>
    <w:link w:val="af4"/>
    <w:uiPriority w:val="99"/>
    <w:semiHidden/>
    <w:rsid w:val="00855543"/>
    <w:rPr>
      <w:sz w:val="0"/>
      <w:szCs w:val="0"/>
    </w:rPr>
  </w:style>
  <w:style w:type="paragraph" w:styleId="af6">
    <w:name w:val="footnote text"/>
    <w:basedOn w:val="a2"/>
    <w:link w:val="af7"/>
    <w:uiPriority w:val="99"/>
    <w:semiHidden/>
    <w:rsid w:val="004C5CBA"/>
    <w:pPr>
      <w:ind w:firstLine="0"/>
      <w:jc w:val="left"/>
    </w:pPr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sid w:val="00855543"/>
  </w:style>
  <w:style w:type="character" w:styleId="HTML">
    <w:name w:val="HTML Cite"/>
    <w:basedOn w:val="a3"/>
    <w:uiPriority w:val="99"/>
    <w:semiHidden/>
    <w:unhideWhenUsed/>
    <w:rsid w:val="00C94216"/>
    <w:rPr>
      <w:rFonts w:cs="Times New Roman"/>
      <w:i/>
      <w:iCs/>
    </w:rPr>
  </w:style>
  <w:style w:type="character" w:styleId="af8">
    <w:name w:val="footnote reference"/>
    <w:basedOn w:val="a3"/>
    <w:uiPriority w:val="99"/>
    <w:semiHidden/>
    <w:unhideWhenUsed/>
    <w:rsid w:val="00ED7089"/>
    <w:rPr>
      <w:rFonts w:cs="Times New Roman"/>
      <w:vertAlign w:val="superscript"/>
    </w:rPr>
  </w:style>
  <w:style w:type="paragraph" w:styleId="a">
    <w:name w:val="List Number"/>
    <w:basedOn w:val="a2"/>
    <w:uiPriority w:val="99"/>
    <w:rsid w:val="000734AE"/>
    <w:pPr>
      <w:numPr>
        <w:numId w:val="7"/>
      </w:numPr>
    </w:pPr>
    <w:rPr>
      <w:szCs w:val="20"/>
    </w:rPr>
  </w:style>
  <w:style w:type="character" w:customStyle="1" w:styleId="ab">
    <w:name w:val="Табл Знак"/>
    <w:basedOn w:val="a3"/>
    <w:link w:val="a9"/>
    <w:locked/>
    <w:rsid w:val="00D500E1"/>
    <w:rPr>
      <w:rFonts w:cs="Times New Roman"/>
      <w:i/>
      <w:noProof/>
      <w:sz w:val="24"/>
      <w:lang w:val="ru-RU" w:eastAsia="ru-RU" w:bidi="ar-SA"/>
    </w:rPr>
  </w:style>
  <w:style w:type="paragraph" w:styleId="af9">
    <w:name w:val="List Paragraph"/>
    <w:basedOn w:val="a2"/>
    <w:uiPriority w:val="34"/>
    <w:qFormat/>
    <w:rsid w:val="008618A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basedOn w:val="a3"/>
    <w:uiPriority w:val="99"/>
    <w:unhideWhenUsed/>
    <w:rsid w:val="00A1301D"/>
    <w:rPr>
      <w:color w:val="0000FF"/>
      <w:u w:val="single"/>
    </w:rPr>
  </w:style>
  <w:style w:type="character" w:styleId="afb">
    <w:name w:val="FollowedHyperlink"/>
    <w:basedOn w:val="a3"/>
    <w:rsid w:val="006211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6751</CharactersWithSpaces>
  <SharedDoc>false</SharedDoc>
  <HLinks>
    <vt:vector size="18" baseType="variant">
      <vt:variant>
        <vt:i4>7929968</vt:i4>
      </vt:variant>
      <vt:variant>
        <vt:i4>6</vt:i4>
      </vt:variant>
      <vt:variant>
        <vt:i4>0</vt:i4>
      </vt:variant>
      <vt:variant>
        <vt:i4>5</vt:i4>
      </vt:variant>
      <vt:variant>
        <vt:lpwstr>http://www.usefulusability.com/ux-killed-usability/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http://www.90percentofeverything.com/2010/07/08/dark-patterns-dirty-tricks-designers-use-to-make-people-do-stuff/</vt:lpwstr>
      </vt:variant>
      <vt:variant>
        <vt:lpwstr/>
      </vt:variant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http://www.arisfera.ru/glossary/web/Juzabiliti.html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koshel</dc:creator>
  <cp:lastModifiedBy>sewa</cp:lastModifiedBy>
  <cp:revision>3</cp:revision>
  <cp:lastPrinted>2013-05-20T04:33:00Z</cp:lastPrinted>
  <dcterms:created xsi:type="dcterms:W3CDTF">2013-05-29T09:56:00Z</dcterms:created>
  <dcterms:modified xsi:type="dcterms:W3CDTF">2013-05-29T09:56:00Z</dcterms:modified>
</cp:coreProperties>
</file>