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9F" w:rsidRDefault="00991668" w:rsidP="000B24FF">
      <w:pPr>
        <w:pStyle w:val="2"/>
        <w:spacing w:line="276" w:lineRule="auto"/>
      </w:pPr>
      <w:r>
        <w:t>состояние и перспективы сотрудничества республики беларусь со странами европейского союза</w:t>
      </w:r>
    </w:p>
    <w:p w:rsidR="009B6D5D" w:rsidRDefault="00991668" w:rsidP="000B24FF">
      <w:pPr>
        <w:pStyle w:val="a3"/>
        <w:spacing w:line="276" w:lineRule="auto"/>
      </w:pPr>
      <w:r>
        <w:t>М. В. Бурачевская</w:t>
      </w:r>
    </w:p>
    <w:p w:rsidR="00991668" w:rsidRPr="00991668" w:rsidRDefault="00991668" w:rsidP="00991668">
      <w:pPr>
        <w:spacing w:after="0"/>
        <w:jc w:val="both"/>
        <w:rPr>
          <w:rFonts w:ascii="Times New Roman" w:hAnsi="Times New Roman" w:cs="Times New Roman"/>
          <w:sz w:val="28"/>
          <w:szCs w:val="28"/>
        </w:rPr>
      </w:pPr>
      <w:r>
        <w:rPr>
          <w:rFonts w:ascii="Times New Roman" w:hAnsi="Times New Roman" w:cs="Times New Roman"/>
          <w:sz w:val="28"/>
          <w:szCs w:val="28"/>
        </w:rPr>
        <w:tab/>
      </w:r>
      <w:r w:rsidRPr="00991668">
        <w:rPr>
          <w:rFonts w:ascii="Times New Roman" w:hAnsi="Times New Roman" w:cs="Times New Roman"/>
          <w:sz w:val="28"/>
          <w:szCs w:val="28"/>
        </w:rPr>
        <w:t xml:space="preserve">На современном этапе международная торговля играет возрастающую роль в хозяйственном развитии стран, регионов, всего мирового сообщества. </w:t>
      </w:r>
      <w:r w:rsidRPr="00991668">
        <w:rPr>
          <w:rFonts w:ascii="Times New Roman" w:hAnsi="Times New Roman" w:cs="Times New Roman"/>
          <w:sz w:val="28"/>
          <w:szCs w:val="28"/>
        </w:rPr>
        <w:tab/>
        <w:t xml:space="preserve">Республика Беларусь — страна с открытой экономикой. Государство проводит </w:t>
      </w:r>
      <w:proofErr w:type="spellStart"/>
      <w:r w:rsidRPr="00991668">
        <w:rPr>
          <w:rFonts w:ascii="Times New Roman" w:hAnsi="Times New Roman" w:cs="Times New Roman"/>
          <w:sz w:val="28"/>
          <w:szCs w:val="28"/>
        </w:rPr>
        <w:t>многовекторную</w:t>
      </w:r>
      <w:proofErr w:type="spellEnd"/>
      <w:r w:rsidRPr="00991668">
        <w:rPr>
          <w:rFonts w:ascii="Times New Roman" w:hAnsi="Times New Roman" w:cs="Times New Roman"/>
          <w:sz w:val="28"/>
          <w:szCs w:val="28"/>
        </w:rPr>
        <w:t xml:space="preserve"> внешнеэкономическую политику, направленную на укрепление роли в мировом сообществе, расширение и закрепление перспективных рынков для отечественных товаров и услуг. На сегодняшний день более 180 стран мира являются внешнеторговыми партнерами Беларуси. </w:t>
      </w:r>
    </w:p>
    <w:p w:rsidR="00991668" w:rsidRPr="00991668" w:rsidRDefault="00991668" w:rsidP="00991668">
      <w:pPr>
        <w:spacing w:after="0"/>
        <w:jc w:val="both"/>
        <w:rPr>
          <w:rFonts w:ascii="Times New Roman" w:hAnsi="Times New Roman" w:cs="Times New Roman"/>
          <w:sz w:val="28"/>
          <w:szCs w:val="28"/>
        </w:rPr>
      </w:pPr>
      <w:r w:rsidRPr="00991668">
        <w:rPr>
          <w:rFonts w:ascii="Times New Roman" w:hAnsi="Times New Roman" w:cs="Times New Roman"/>
          <w:sz w:val="28"/>
          <w:szCs w:val="28"/>
        </w:rPr>
        <w:tab/>
        <w:t>Одним из важнейших партнёров является Европейский союз. Динамика внешнеторговых связей демонстрирует устойчивый рост и положительные перспективы. Во многом этому способствует фактор близкого соседства.</w:t>
      </w:r>
    </w:p>
    <w:p w:rsidR="00991668" w:rsidRPr="00991668" w:rsidRDefault="00991668" w:rsidP="00991668">
      <w:pPr>
        <w:spacing w:after="0"/>
        <w:ind w:firstLine="709"/>
        <w:jc w:val="both"/>
        <w:rPr>
          <w:rFonts w:ascii="Times New Roman" w:hAnsi="Times New Roman" w:cs="Times New Roman"/>
          <w:sz w:val="28"/>
          <w:szCs w:val="28"/>
        </w:rPr>
      </w:pPr>
      <w:r w:rsidRPr="00991668">
        <w:rPr>
          <w:rFonts w:ascii="Times New Roman" w:hAnsi="Times New Roman" w:cs="Times New Roman"/>
          <w:sz w:val="28"/>
          <w:szCs w:val="28"/>
        </w:rPr>
        <w:t>В целях укрепления своих позиций на рынке ЕС, Республика Беларусь проявляет серьезную заинтересованность в проведении переговорного процесса со странами — членами ЕС по вопросам регулирования внешнеторговых отношений.</w:t>
      </w:r>
    </w:p>
    <w:p w:rsidR="00991668" w:rsidRPr="00991668" w:rsidRDefault="00991668" w:rsidP="00991668">
      <w:pPr>
        <w:pStyle w:val="a5"/>
        <w:spacing w:line="276" w:lineRule="auto"/>
        <w:ind w:right="0" w:firstLine="709"/>
        <w:jc w:val="both"/>
        <w:rPr>
          <w:sz w:val="28"/>
          <w:szCs w:val="28"/>
        </w:rPr>
      </w:pPr>
      <w:r w:rsidRPr="00991668">
        <w:rPr>
          <w:sz w:val="28"/>
          <w:szCs w:val="28"/>
        </w:rPr>
        <w:t xml:space="preserve">В 2011 г. доля экспорта товаров со странами Европы составила 39,6%, из них со странами ЕС – 37,9%; импорта – 20,1%, из них со странами ЕС – 19%. </w:t>
      </w:r>
      <w:r w:rsidRPr="00991668">
        <w:rPr>
          <w:sz w:val="28"/>
          <w:szCs w:val="28"/>
        </w:rPr>
        <w:tab/>
        <w:t>В 2012 году доля экспорта со странами ЕС составила 38,2%, а доля импорта – 20%.</w:t>
      </w:r>
    </w:p>
    <w:p w:rsidR="00991668" w:rsidRPr="00991668" w:rsidRDefault="00991668" w:rsidP="00991668">
      <w:pPr>
        <w:spacing w:after="0"/>
        <w:jc w:val="both"/>
        <w:rPr>
          <w:rFonts w:ascii="Times New Roman" w:hAnsi="Times New Roman" w:cs="Times New Roman"/>
          <w:sz w:val="28"/>
          <w:szCs w:val="28"/>
        </w:rPr>
      </w:pPr>
      <w:r w:rsidRPr="00991668">
        <w:rPr>
          <w:rFonts w:ascii="Times New Roman" w:hAnsi="Times New Roman" w:cs="Times New Roman"/>
          <w:sz w:val="28"/>
          <w:szCs w:val="28"/>
        </w:rPr>
        <w:tab/>
        <w:t xml:space="preserve">О положительной динамике торговли товарами со странами ЕС можно судить исходя из анализа статистических данных. </w:t>
      </w:r>
      <w:proofErr w:type="gramStart"/>
      <w:r w:rsidRPr="00991668">
        <w:rPr>
          <w:rFonts w:ascii="Times New Roman" w:hAnsi="Times New Roman" w:cs="Times New Roman"/>
          <w:sz w:val="28"/>
          <w:szCs w:val="28"/>
        </w:rPr>
        <w:t>Однако</w:t>
      </w:r>
      <w:proofErr w:type="gramEnd"/>
      <w:r w:rsidRPr="00991668">
        <w:rPr>
          <w:rFonts w:ascii="Times New Roman" w:hAnsi="Times New Roman" w:cs="Times New Roman"/>
          <w:sz w:val="28"/>
          <w:szCs w:val="28"/>
        </w:rPr>
        <w:t xml:space="preserve"> несмотря на рост экспорта товаров в страны ЕС сальдо внешней торговли товарами РБ с данным регионом по-прежнему отрицательное.</w:t>
      </w:r>
    </w:p>
    <w:p w:rsidR="00991668" w:rsidRPr="00991668" w:rsidRDefault="00991668" w:rsidP="00991668">
      <w:pPr>
        <w:spacing w:after="0"/>
        <w:ind w:firstLine="709"/>
        <w:jc w:val="both"/>
        <w:rPr>
          <w:rFonts w:ascii="Times New Roman" w:hAnsi="Times New Roman" w:cs="Times New Roman"/>
          <w:sz w:val="28"/>
          <w:szCs w:val="28"/>
        </w:rPr>
      </w:pPr>
      <w:r w:rsidRPr="00991668">
        <w:rPr>
          <w:rFonts w:ascii="Times New Roman" w:hAnsi="Times New Roman" w:cs="Times New Roman"/>
          <w:sz w:val="28"/>
          <w:szCs w:val="28"/>
        </w:rPr>
        <w:t>Необходимо отметить, что в 2011 г. экспорт товаров в ЕС резко вырос более</w:t>
      </w:r>
      <w:proofErr w:type="gramStart"/>
      <w:r w:rsidRPr="00991668">
        <w:rPr>
          <w:rFonts w:ascii="Times New Roman" w:hAnsi="Times New Roman" w:cs="Times New Roman"/>
          <w:sz w:val="28"/>
          <w:szCs w:val="28"/>
        </w:rPr>
        <w:t>,</w:t>
      </w:r>
      <w:proofErr w:type="gramEnd"/>
      <w:r w:rsidRPr="00991668">
        <w:rPr>
          <w:rFonts w:ascii="Times New Roman" w:hAnsi="Times New Roman" w:cs="Times New Roman"/>
          <w:sz w:val="28"/>
          <w:szCs w:val="28"/>
        </w:rPr>
        <w:t xml:space="preserve"> чем в 1,5 раза. Однако столь позитивные изменения последних лет не означают, что белорусская продукция стала </w:t>
      </w:r>
      <w:proofErr w:type="spellStart"/>
      <w:r w:rsidRPr="00991668">
        <w:rPr>
          <w:rFonts w:ascii="Times New Roman" w:hAnsi="Times New Roman" w:cs="Times New Roman"/>
          <w:sz w:val="28"/>
          <w:szCs w:val="28"/>
        </w:rPr>
        <w:t>сверхконкурентоспособной</w:t>
      </w:r>
      <w:proofErr w:type="spellEnd"/>
      <w:r w:rsidRPr="00991668">
        <w:rPr>
          <w:rFonts w:ascii="Times New Roman" w:hAnsi="Times New Roman" w:cs="Times New Roman"/>
          <w:sz w:val="28"/>
          <w:szCs w:val="28"/>
        </w:rPr>
        <w:t xml:space="preserve"> и крайне востребованной в странах Евросоюза. Причины роста белорусского экспорта в ЕС принципиально в ином. В 2011 году Беларусь почти на 40 % (благодаря урегулированию </w:t>
      </w:r>
      <w:r w:rsidRPr="00991668">
        <w:rPr>
          <w:rFonts w:ascii="Times New Roman" w:hAnsi="Times New Roman" w:cs="Times New Roman"/>
          <w:sz w:val="28"/>
          <w:szCs w:val="28"/>
        </w:rPr>
        <w:lastRenderedPageBreak/>
        <w:t xml:space="preserve">нефтяного спора с Россией в январе </w:t>
      </w:r>
      <w:smartTag w:uri="urn:schemas-microsoft-com:office:smarttags" w:element="metricconverter">
        <w:smartTagPr>
          <w:attr w:name="ProductID" w:val="2011 г"/>
        </w:smartTagPr>
        <w:r w:rsidRPr="00991668">
          <w:rPr>
            <w:rFonts w:ascii="Times New Roman" w:hAnsi="Times New Roman" w:cs="Times New Roman"/>
            <w:sz w:val="28"/>
            <w:szCs w:val="28"/>
          </w:rPr>
          <w:t>2011 г</w:t>
        </w:r>
      </w:smartTag>
      <w:r w:rsidRPr="00991668">
        <w:rPr>
          <w:rFonts w:ascii="Times New Roman" w:hAnsi="Times New Roman" w:cs="Times New Roman"/>
          <w:sz w:val="28"/>
          <w:szCs w:val="28"/>
        </w:rPr>
        <w:t>.) увеличила импорт нефти и благодаря этому нарастила экспорт нефтепродуктов в Евросоюз. К этому стоит добавить, что увеличению экспортной выручки способствовал и тот факт, что за прошлый год, по данным Национального статистического комитета, средние цены на нефтепродукты выросли на внешних рынках на 35 %.</w:t>
      </w:r>
    </w:p>
    <w:p w:rsidR="00991668" w:rsidRPr="00991668" w:rsidRDefault="00991668" w:rsidP="00991668">
      <w:pPr>
        <w:spacing w:after="0"/>
        <w:ind w:firstLine="708"/>
        <w:jc w:val="both"/>
        <w:rPr>
          <w:rFonts w:ascii="Times New Roman" w:hAnsi="Times New Roman" w:cs="Times New Roman"/>
          <w:sz w:val="28"/>
          <w:szCs w:val="28"/>
        </w:rPr>
      </w:pPr>
      <w:r w:rsidRPr="00991668">
        <w:rPr>
          <w:rFonts w:ascii="Times New Roman" w:hAnsi="Times New Roman" w:cs="Times New Roman"/>
          <w:sz w:val="28"/>
          <w:szCs w:val="28"/>
        </w:rPr>
        <w:t xml:space="preserve">В ходе анализа торгово-экономического сотрудничества нельзя не отметить, что негативная реакция со стороны ЕС на президентские выборы в Беларуси и </w:t>
      </w:r>
      <w:proofErr w:type="spellStart"/>
      <w:r w:rsidRPr="00991668">
        <w:rPr>
          <w:rFonts w:ascii="Times New Roman" w:hAnsi="Times New Roman" w:cs="Times New Roman"/>
          <w:sz w:val="28"/>
          <w:szCs w:val="28"/>
        </w:rPr>
        <w:t>послевыборные</w:t>
      </w:r>
      <w:proofErr w:type="spellEnd"/>
      <w:r w:rsidRPr="00991668">
        <w:rPr>
          <w:rFonts w:ascii="Times New Roman" w:hAnsi="Times New Roman" w:cs="Times New Roman"/>
          <w:sz w:val="28"/>
          <w:szCs w:val="28"/>
        </w:rPr>
        <w:t xml:space="preserve"> события 19 декабря </w:t>
      </w:r>
      <w:smartTag w:uri="urn:schemas-microsoft-com:office:smarttags" w:element="metricconverter">
        <w:smartTagPr>
          <w:attr w:name="ProductID" w:val="2010 г"/>
        </w:smartTagPr>
        <w:r w:rsidRPr="00991668">
          <w:rPr>
            <w:rFonts w:ascii="Times New Roman" w:hAnsi="Times New Roman" w:cs="Times New Roman"/>
            <w:sz w:val="28"/>
            <w:szCs w:val="28"/>
          </w:rPr>
          <w:t>2010 г</w:t>
        </w:r>
      </w:smartTag>
      <w:r w:rsidRPr="00991668">
        <w:rPr>
          <w:rFonts w:ascii="Times New Roman" w:hAnsi="Times New Roman" w:cs="Times New Roman"/>
          <w:sz w:val="28"/>
          <w:szCs w:val="28"/>
        </w:rPr>
        <w:t>. в г</w:t>
      </w:r>
      <w:proofErr w:type="gramStart"/>
      <w:r w:rsidRPr="00991668">
        <w:rPr>
          <w:rFonts w:ascii="Times New Roman" w:hAnsi="Times New Roman" w:cs="Times New Roman"/>
          <w:sz w:val="28"/>
          <w:szCs w:val="28"/>
        </w:rPr>
        <w:t>.М</w:t>
      </w:r>
      <w:proofErr w:type="gramEnd"/>
      <w:r w:rsidRPr="00991668">
        <w:rPr>
          <w:rFonts w:ascii="Times New Roman" w:hAnsi="Times New Roman" w:cs="Times New Roman"/>
          <w:sz w:val="28"/>
          <w:szCs w:val="28"/>
        </w:rPr>
        <w:t xml:space="preserve">инске и последующее введение им санкций политического и экономического характера в отношении нашей страны обусловили значительное охлаждение, а в ряде случаев — прекращение политического диалога с европейскими странами. Данный фактор пока еще не оказывает превалирующего влияния на торговые связи, однако служит серьезным препятствием для дальнейшего наращивания экономического сотрудничества и создает весомые </w:t>
      </w:r>
      <w:proofErr w:type="spellStart"/>
      <w:r w:rsidRPr="00991668">
        <w:rPr>
          <w:rFonts w:ascii="Times New Roman" w:hAnsi="Times New Roman" w:cs="Times New Roman"/>
          <w:sz w:val="28"/>
          <w:szCs w:val="28"/>
        </w:rPr>
        <w:t>имиджевые</w:t>
      </w:r>
      <w:proofErr w:type="spellEnd"/>
      <w:r w:rsidRPr="00991668">
        <w:rPr>
          <w:rFonts w:ascii="Times New Roman" w:hAnsi="Times New Roman" w:cs="Times New Roman"/>
          <w:sz w:val="28"/>
          <w:szCs w:val="28"/>
        </w:rPr>
        <w:t xml:space="preserve"> потери для нашей страны среди потенциальных европейских партнеров.</w:t>
      </w:r>
    </w:p>
    <w:p w:rsidR="00991668" w:rsidRPr="00991668" w:rsidRDefault="00991668" w:rsidP="00991668">
      <w:pPr>
        <w:spacing w:after="0"/>
        <w:jc w:val="both"/>
        <w:rPr>
          <w:rFonts w:ascii="Times New Roman" w:hAnsi="Times New Roman" w:cs="Times New Roman"/>
          <w:sz w:val="28"/>
          <w:szCs w:val="28"/>
        </w:rPr>
      </w:pPr>
      <w:r w:rsidRPr="00991668">
        <w:rPr>
          <w:rFonts w:ascii="Times New Roman" w:hAnsi="Times New Roman" w:cs="Times New Roman"/>
          <w:sz w:val="28"/>
          <w:szCs w:val="28"/>
        </w:rPr>
        <w:tab/>
        <w:t xml:space="preserve">Тем не </w:t>
      </w:r>
      <w:proofErr w:type="gramStart"/>
      <w:r w:rsidRPr="00991668">
        <w:rPr>
          <w:rFonts w:ascii="Times New Roman" w:hAnsi="Times New Roman" w:cs="Times New Roman"/>
          <w:sz w:val="28"/>
          <w:szCs w:val="28"/>
        </w:rPr>
        <w:t>менее</w:t>
      </w:r>
      <w:proofErr w:type="gramEnd"/>
      <w:r w:rsidRPr="00991668">
        <w:rPr>
          <w:rFonts w:ascii="Times New Roman" w:hAnsi="Times New Roman" w:cs="Times New Roman"/>
          <w:sz w:val="28"/>
          <w:szCs w:val="28"/>
        </w:rPr>
        <w:t xml:space="preserve"> на сегодняшний день основными торговыми партнёрами РБ среди стран ЕС являются Нидерланды, Германия, Латвия, Польша, Италия.</w:t>
      </w:r>
    </w:p>
    <w:p w:rsidR="00991668" w:rsidRPr="00991668" w:rsidRDefault="00991668" w:rsidP="00991668">
      <w:pPr>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991668">
        <w:rPr>
          <w:rFonts w:ascii="Times New Roman" w:hAnsi="Times New Roman" w:cs="Times New Roman"/>
          <w:color w:val="000000"/>
          <w:sz w:val="28"/>
          <w:szCs w:val="28"/>
        </w:rPr>
        <w:t xml:space="preserve">Для достижения целей устойчивого экономического развития современной Беларуси необходимо продолжить поступательно развивать европейский вектор сотрудничества. Такое сотрудничество также необходимо, чтобы не выпасть из системы интеграционных процессов, которые развиваются на пространстве Европы — науке, образовании, культуре и в других сферах. А угроза остаться вне общеевропейского пространства в настоящее время реальна. Беларусь, конечно, присутствует на европейском рынке, но нельзя не отметить, что включенность Беларуси в механизмы и процессы европейского сотрудничества на текущий момент выглядит очень поверхностной и неоднородной. </w:t>
      </w:r>
      <w:r w:rsidRPr="00991668">
        <w:rPr>
          <w:rFonts w:ascii="Times New Roman" w:hAnsi="Times New Roman" w:cs="Times New Roman"/>
          <w:sz w:val="28"/>
          <w:szCs w:val="28"/>
        </w:rPr>
        <w:t xml:space="preserve">Анализ товарной структуры экспорта Беларуси в данные страны свидетельствует о доминировании сырьевой составляющей (продукты нефтепереработки, синтетические и химические материалы). </w:t>
      </w:r>
      <w:r w:rsidRPr="00991668">
        <w:rPr>
          <w:rFonts w:ascii="Times New Roman" w:hAnsi="Times New Roman" w:cs="Times New Roman"/>
          <w:color w:val="000000"/>
          <w:sz w:val="28"/>
          <w:szCs w:val="28"/>
        </w:rPr>
        <w:t xml:space="preserve">Наша страна остается главным образом переработчиком российского сырья для узкого круга европейских стран. Такое положение может создать проблемы для нашей экономики в будущем — любое снижение  </w:t>
      </w:r>
      <w:r w:rsidRPr="00991668">
        <w:rPr>
          <w:rFonts w:ascii="Times New Roman" w:hAnsi="Times New Roman" w:cs="Times New Roman"/>
          <w:color w:val="000000"/>
          <w:sz w:val="28"/>
          <w:szCs w:val="28"/>
        </w:rPr>
        <w:lastRenderedPageBreak/>
        <w:t>поставок нефти в страну вызовет автоматическое падение экспорта в ЕС и уход нашей страны с рынка Е</w:t>
      </w:r>
      <w:proofErr w:type="gramStart"/>
      <w:r w:rsidRPr="00991668">
        <w:rPr>
          <w:rFonts w:ascii="Times New Roman" w:hAnsi="Times New Roman" w:cs="Times New Roman"/>
          <w:color w:val="000000"/>
          <w:sz w:val="28"/>
          <w:szCs w:val="28"/>
          <w:lang w:val="en-US"/>
        </w:rPr>
        <w:t>C</w:t>
      </w:r>
      <w:proofErr w:type="gramEnd"/>
      <w:r w:rsidRPr="00991668">
        <w:rPr>
          <w:rFonts w:ascii="Times New Roman" w:hAnsi="Times New Roman" w:cs="Times New Roman"/>
          <w:color w:val="000000"/>
          <w:sz w:val="28"/>
          <w:szCs w:val="28"/>
        </w:rPr>
        <w:t xml:space="preserve">. </w:t>
      </w:r>
      <w:r w:rsidRPr="00991668">
        <w:rPr>
          <w:rFonts w:ascii="Times New Roman" w:hAnsi="Times New Roman" w:cs="Times New Roman"/>
          <w:sz w:val="28"/>
          <w:szCs w:val="28"/>
        </w:rPr>
        <w:t>Целесообразно усилить в будущем масштабы экспорта капиталоёмких и высокотехнологичных услуг.</w:t>
      </w:r>
    </w:p>
    <w:p w:rsidR="00991668" w:rsidRPr="00991668" w:rsidRDefault="00991668" w:rsidP="00991668">
      <w:pPr>
        <w:spacing w:after="0"/>
        <w:ind w:firstLine="708"/>
        <w:jc w:val="both"/>
        <w:rPr>
          <w:rStyle w:val="FontStyle44"/>
          <w:sz w:val="28"/>
          <w:szCs w:val="28"/>
        </w:rPr>
      </w:pPr>
      <w:r w:rsidRPr="00991668">
        <w:rPr>
          <w:rFonts w:ascii="Times New Roman" w:hAnsi="Times New Roman" w:cs="Times New Roman"/>
          <w:sz w:val="28"/>
          <w:szCs w:val="28"/>
        </w:rPr>
        <w:t xml:space="preserve">Основным направлением совершенствования внешнеторговых связей Республики Беларусь с ЕС  выступает также наращивание экспорта товаров европейского «стратегического спроса», которые не производятся в достаточном количестве в ЕС. </w:t>
      </w:r>
    </w:p>
    <w:p w:rsidR="00991668" w:rsidRPr="00991668" w:rsidRDefault="00991668" w:rsidP="00991668">
      <w:pPr>
        <w:spacing w:after="0"/>
        <w:ind w:firstLine="709"/>
        <w:jc w:val="both"/>
        <w:rPr>
          <w:rFonts w:ascii="Times New Roman" w:hAnsi="Times New Roman" w:cs="Times New Roman"/>
          <w:sz w:val="28"/>
          <w:szCs w:val="28"/>
        </w:rPr>
      </w:pPr>
      <w:r w:rsidRPr="00991668">
        <w:rPr>
          <w:rFonts w:ascii="Times New Roman" w:hAnsi="Times New Roman" w:cs="Times New Roman"/>
          <w:sz w:val="28"/>
          <w:szCs w:val="28"/>
        </w:rPr>
        <w:t>Приоритетом является интенсификация партнерства со странами ЕС в сферах взаимного интереса: торговли и инвестиций, транспорта, транзита, трансграничного и регионального сотрудничества, упрощения визового режима, охраны окружающей среды.</w:t>
      </w:r>
    </w:p>
    <w:p w:rsidR="00991668" w:rsidRPr="00991668" w:rsidRDefault="00991668" w:rsidP="00991668">
      <w:pPr>
        <w:spacing w:after="0"/>
        <w:ind w:firstLine="709"/>
        <w:jc w:val="both"/>
        <w:rPr>
          <w:rFonts w:ascii="Times New Roman" w:hAnsi="Times New Roman" w:cs="Times New Roman"/>
          <w:sz w:val="28"/>
          <w:szCs w:val="28"/>
        </w:rPr>
      </w:pPr>
      <w:r w:rsidRPr="00991668">
        <w:rPr>
          <w:rFonts w:ascii="Times New Roman" w:hAnsi="Times New Roman" w:cs="Times New Roman"/>
          <w:sz w:val="28"/>
          <w:szCs w:val="28"/>
        </w:rPr>
        <w:t>Весьма перспективным является развитие межрегиональных деловых связей со странами — членами ЕС. Проявляют большую заинтересованность к установлению контактов с белорусскими деловыми кругами и предприниматели из различных регионов Венгрии, Польши, Словакии, Эстонии. Рынок ЕС является одним из наиболее важных направлений внешнеэкономической деятельности Республики Беларусь, несмотря на то, что он характеризуется высокой степенью защищенности и сложностью доступа к нему для белорусских производителей из-за необходимости соблюдения при экспорте многочисленных технических норм и стандартов, параметров экологической чистоты, энергопотребления и безопасности. В этой связи значительную помощь могла бы оказать совместная деятельность с соответствующими структурами новых стран-членов, занимающимися вопросами стандартизации и сертификации. Углубление отношений с ЕС в новых границах требует от Республики Беларусь выработки соответствующей стратегии внутренней и внешней экономической политики, направленной на разрешение существующих проблем, а также учитывающей прогнозы развития европейских рынков.</w:t>
      </w:r>
    </w:p>
    <w:p w:rsidR="00991668" w:rsidRPr="00991668" w:rsidRDefault="00991668" w:rsidP="00991668">
      <w:pPr>
        <w:spacing w:after="0"/>
        <w:ind w:firstLine="709"/>
        <w:jc w:val="both"/>
        <w:rPr>
          <w:rFonts w:ascii="Times New Roman" w:hAnsi="Times New Roman" w:cs="Times New Roman"/>
          <w:sz w:val="28"/>
          <w:szCs w:val="28"/>
        </w:rPr>
      </w:pPr>
      <w:r w:rsidRPr="00991668">
        <w:rPr>
          <w:rFonts w:ascii="Times New Roman" w:hAnsi="Times New Roman" w:cs="Times New Roman"/>
          <w:sz w:val="28"/>
          <w:szCs w:val="28"/>
        </w:rPr>
        <w:t xml:space="preserve">Рост заинтересованности компаний стран — членов ЕС в возврате на традиционные рынки, включая рынок Республики Беларусь, открывает возможность для продвижения белорусской продукции на рынки ЕС через новые страны-члены, используя различные инструменты (создание объектов товаропроводящей сети (ТПС), встраивание белорусских производителей в производственно-кооперационные цепочки и пр.). Развитие товаропроводящей сети </w:t>
      </w:r>
      <w:r w:rsidRPr="00991668">
        <w:rPr>
          <w:rFonts w:ascii="Times New Roman" w:hAnsi="Times New Roman" w:cs="Times New Roman"/>
          <w:sz w:val="28"/>
          <w:szCs w:val="28"/>
        </w:rPr>
        <w:lastRenderedPageBreak/>
        <w:t>отечественных предприятий в странах ЕС (создание объектов ТПС, расширение дилерских, сервисных и представительских сетей), особенно в новых странах-членах, также можно отнести к числу приоритетных направлений сотрудничества. При создании товаропроводящей сети в ЕС предпочтение целесообразно отдавать открытию представитель</w:t>
      </w:r>
      <w:proofErr w:type="gramStart"/>
      <w:r w:rsidRPr="00991668">
        <w:rPr>
          <w:rFonts w:ascii="Times New Roman" w:hAnsi="Times New Roman" w:cs="Times New Roman"/>
          <w:sz w:val="28"/>
          <w:szCs w:val="28"/>
        </w:rPr>
        <w:t>ств с пр</w:t>
      </w:r>
      <w:proofErr w:type="gramEnd"/>
      <w:r w:rsidRPr="00991668">
        <w:rPr>
          <w:rFonts w:ascii="Times New Roman" w:hAnsi="Times New Roman" w:cs="Times New Roman"/>
          <w:sz w:val="28"/>
          <w:szCs w:val="28"/>
        </w:rPr>
        <w:t xml:space="preserve">авом ведения коммерческой деятельности (в юридических формах в соответствии с законодательством ЕС), с собственными центральными и региональными базами и сервисными центрами, либо работе с известными крупными зарубежными торговыми сетями. Примерами успешного функционирования структур ТПС белорусских предприятий в ЕС являются ТПС МТЗ в Польше, МАЗ в Латвии и Литве, представительства </w:t>
      </w:r>
      <w:proofErr w:type="spellStart"/>
      <w:r w:rsidRPr="00991668">
        <w:rPr>
          <w:rFonts w:ascii="Times New Roman" w:hAnsi="Times New Roman" w:cs="Times New Roman"/>
          <w:sz w:val="28"/>
          <w:szCs w:val="28"/>
        </w:rPr>
        <w:t>Минлесхоза</w:t>
      </w:r>
      <w:proofErr w:type="spellEnd"/>
      <w:r w:rsidRPr="00991668">
        <w:rPr>
          <w:rFonts w:ascii="Times New Roman" w:hAnsi="Times New Roman" w:cs="Times New Roman"/>
          <w:sz w:val="28"/>
          <w:szCs w:val="28"/>
        </w:rPr>
        <w:t xml:space="preserve"> в Латвии и концерна «</w:t>
      </w:r>
      <w:proofErr w:type="spellStart"/>
      <w:r w:rsidRPr="00991668">
        <w:rPr>
          <w:rFonts w:ascii="Times New Roman" w:hAnsi="Times New Roman" w:cs="Times New Roman"/>
          <w:sz w:val="28"/>
          <w:szCs w:val="28"/>
        </w:rPr>
        <w:t>Белпищепром</w:t>
      </w:r>
      <w:proofErr w:type="spellEnd"/>
      <w:r w:rsidRPr="00991668">
        <w:rPr>
          <w:rFonts w:ascii="Times New Roman" w:hAnsi="Times New Roman" w:cs="Times New Roman"/>
          <w:sz w:val="28"/>
          <w:szCs w:val="28"/>
        </w:rPr>
        <w:t>» в Эстонии.</w:t>
      </w:r>
    </w:p>
    <w:p w:rsidR="00991668" w:rsidRPr="00991668" w:rsidRDefault="00991668" w:rsidP="00991668">
      <w:pPr>
        <w:spacing w:after="0"/>
        <w:ind w:firstLine="709"/>
        <w:jc w:val="both"/>
        <w:rPr>
          <w:rFonts w:ascii="Times New Roman" w:hAnsi="Times New Roman" w:cs="Times New Roman"/>
          <w:sz w:val="28"/>
          <w:szCs w:val="28"/>
        </w:rPr>
      </w:pPr>
      <w:r w:rsidRPr="00991668">
        <w:rPr>
          <w:rFonts w:ascii="Times New Roman" w:hAnsi="Times New Roman" w:cs="Times New Roman"/>
          <w:sz w:val="28"/>
          <w:szCs w:val="28"/>
        </w:rPr>
        <w:t>Дополнительные возможности для взаимодействия с ЕС открывает инициатива ЕС «Восточное партнерство», предполагающая существенное углубление сотрудничества Евросоюза с шестью странами-партнерами: Арменией, Азербайджаном, Беларусью, Грузией, Молдовой и Украиной.</w:t>
      </w:r>
    </w:p>
    <w:p w:rsidR="00991668" w:rsidRPr="00991668" w:rsidRDefault="00991668" w:rsidP="00991668">
      <w:pPr>
        <w:shd w:val="clear" w:color="auto" w:fill="FFFFFF"/>
        <w:spacing w:after="0"/>
        <w:ind w:firstLine="708"/>
        <w:jc w:val="both"/>
        <w:rPr>
          <w:rFonts w:ascii="Times New Roman" w:hAnsi="Times New Roman" w:cs="Times New Roman"/>
          <w:color w:val="000000"/>
          <w:sz w:val="28"/>
          <w:szCs w:val="28"/>
        </w:rPr>
      </w:pPr>
      <w:r w:rsidRPr="00991668">
        <w:rPr>
          <w:rFonts w:ascii="Times New Roman" w:hAnsi="Times New Roman" w:cs="Times New Roman"/>
          <w:color w:val="000000"/>
          <w:sz w:val="28"/>
          <w:szCs w:val="28"/>
        </w:rPr>
        <w:t xml:space="preserve">Подводя итог, хотелось бы отметить, </w:t>
      </w:r>
      <w:proofErr w:type="gramStart"/>
      <w:r w:rsidRPr="00991668">
        <w:rPr>
          <w:rFonts w:ascii="Times New Roman" w:hAnsi="Times New Roman" w:cs="Times New Roman"/>
          <w:color w:val="000000"/>
          <w:sz w:val="28"/>
          <w:szCs w:val="28"/>
        </w:rPr>
        <w:t>что</w:t>
      </w:r>
      <w:proofErr w:type="gramEnd"/>
      <w:r w:rsidRPr="00991668">
        <w:rPr>
          <w:rFonts w:ascii="Times New Roman" w:hAnsi="Times New Roman" w:cs="Times New Roman"/>
          <w:color w:val="000000"/>
          <w:sz w:val="28"/>
          <w:szCs w:val="28"/>
        </w:rPr>
        <w:t xml:space="preserve"> несмотря на позитивные тенденции во внешней торговле, отношения с европейскими институтами носят неоднозначный характер по причинам политического характера. </w:t>
      </w:r>
    </w:p>
    <w:p w:rsidR="00991668" w:rsidRPr="00991668" w:rsidRDefault="00991668" w:rsidP="00991668">
      <w:pPr>
        <w:shd w:val="clear" w:color="auto" w:fill="FFFFFF"/>
        <w:spacing w:after="0"/>
        <w:ind w:firstLine="708"/>
        <w:jc w:val="both"/>
        <w:rPr>
          <w:rFonts w:ascii="Times New Roman" w:hAnsi="Times New Roman" w:cs="Times New Roman"/>
          <w:color w:val="000000"/>
          <w:sz w:val="28"/>
          <w:szCs w:val="28"/>
          <w:lang w:eastAsia="ru-RU"/>
        </w:rPr>
      </w:pPr>
      <w:r w:rsidRPr="00991668">
        <w:rPr>
          <w:rFonts w:ascii="Times New Roman" w:hAnsi="Times New Roman" w:cs="Times New Roman"/>
          <w:color w:val="000000"/>
          <w:sz w:val="28"/>
          <w:szCs w:val="28"/>
          <w:lang w:eastAsia="ru-RU"/>
        </w:rPr>
        <w:t xml:space="preserve">Вместе с </w:t>
      </w:r>
      <w:proofErr w:type="gramStart"/>
      <w:r w:rsidRPr="00991668">
        <w:rPr>
          <w:rFonts w:ascii="Times New Roman" w:hAnsi="Times New Roman" w:cs="Times New Roman"/>
          <w:color w:val="000000"/>
          <w:sz w:val="28"/>
          <w:szCs w:val="28"/>
          <w:lang w:eastAsia="ru-RU"/>
        </w:rPr>
        <w:t>тем</w:t>
      </w:r>
      <w:proofErr w:type="gramEnd"/>
      <w:r w:rsidRPr="00991668">
        <w:rPr>
          <w:rFonts w:ascii="Times New Roman" w:hAnsi="Times New Roman" w:cs="Times New Roman"/>
          <w:color w:val="000000"/>
          <w:sz w:val="28"/>
          <w:szCs w:val="28"/>
          <w:lang w:eastAsia="ru-RU"/>
        </w:rPr>
        <w:t xml:space="preserve"> очевидно, что всеобъемлющее сотрудничество с ЕС представляет для Беларуси наиболее действенный инструмент диверсификации внешней торговли, инвестиционной деятельности страны, модернизации и повышения конкурентоспособности национальной экономики.</w:t>
      </w:r>
    </w:p>
    <w:p w:rsidR="00991668" w:rsidRPr="00991668" w:rsidRDefault="00991668" w:rsidP="00991668">
      <w:pPr>
        <w:jc w:val="both"/>
        <w:rPr>
          <w:rFonts w:ascii="Times New Roman" w:hAnsi="Times New Roman" w:cs="Times New Roman"/>
          <w:sz w:val="28"/>
          <w:szCs w:val="28"/>
        </w:rPr>
      </w:pPr>
    </w:p>
    <w:sectPr w:rsidR="00991668" w:rsidRPr="00991668" w:rsidSect="008E329F">
      <w:pgSz w:w="11906" w:h="16838"/>
      <w:pgMar w:top="1474" w:right="1474" w:bottom="1928"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A6270"/>
    <w:multiLevelType w:val="multilevel"/>
    <w:tmpl w:val="24C86F10"/>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182719B"/>
    <w:multiLevelType w:val="hybridMultilevel"/>
    <w:tmpl w:val="073A7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E329F"/>
    <w:rsid w:val="000B24FF"/>
    <w:rsid w:val="000B2E8D"/>
    <w:rsid w:val="0014609A"/>
    <w:rsid w:val="003B2EAA"/>
    <w:rsid w:val="00697A06"/>
    <w:rsid w:val="00775C70"/>
    <w:rsid w:val="00822E4C"/>
    <w:rsid w:val="00865157"/>
    <w:rsid w:val="008E329F"/>
    <w:rsid w:val="00991668"/>
    <w:rsid w:val="0099687C"/>
    <w:rsid w:val="009E58A3"/>
    <w:rsid w:val="00CD0B07"/>
    <w:rsid w:val="00CD3813"/>
    <w:rsid w:val="00D76E0A"/>
    <w:rsid w:val="00DB16B4"/>
    <w:rsid w:val="00FA2A5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8D"/>
  </w:style>
  <w:style w:type="paragraph" w:styleId="1">
    <w:name w:val="heading 1"/>
    <w:basedOn w:val="a"/>
    <w:next w:val="a"/>
    <w:link w:val="10"/>
    <w:uiPriority w:val="9"/>
    <w:qFormat/>
    <w:rsid w:val="008E32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E329F"/>
    <w:pPr>
      <w:keepNext/>
      <w:keepLines/>
      <w:spacing w:before="320" w:line="240" w:lineRule="auto"/>
      <w:jc w:val="center"/>
      <w:outlineLvl w:val="1"/>
    </w:pPr>
    <w:rPr>
      <w:rFonts w:ascii="Times New Roman" w:eastAsia="Times New Roman" w:hAnsi="Times New Roman" w:cs="Arial"/>
      <w:b/>
      <w:bCs/>
      <w:iCs/>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329F"/>
    <w:rPr>
      <w:rFonts w:ascii="Times New Roman" w:eastAsia="Times New Roman" w:hAnsi="Times New Roman" w:cs="Arial"/>
      <w:b/>
      <w:bCs/>
      <w:iCs/>
      <w:caps/>
      <w:sz w:val="28"/>
      <w:szCs w:val="28"/>
      <w:lang w:eastAsia="ru-RU"/>
    </w:rPr>
  </w:style>
  <w:style w:type="paragraph" w:customStyle="1" w:styleId="a3">
    <w:name w:val="Автор"/>
    <w:basedOn w:val="1"/>
    <w:next w:val="a"/>
    <w:rsid w:val="008E329F"/>
    <w:pPr>
      <w:keepLines w:val="0"/>
      <w:spacing w:before="0" w:after="160" w:line="240" w:lineRule="auto"/>
      <w:jc w:val="center"/>
    </w:pPr>
    <w:rPr>
      <w:rFonts w:ascii="Times New Roman" w:eastAsia="Times New Roman" w:hAnsi="Times New Roman" w:cs="Arial"/>
      <w:color w:val="auto"/>
      <w:kern w:val="32"/>
      <w:szCs w:val="32"/>
      <w:lang w:eastAsia="ru-RU"/>
    </w:rPr>
  </w:style>
  <w:style w:type="character" w:customStyle="1" w:styleId="10">
    <w:name w:val="Заголовок 1 Знак"/>
    <w:basedOn w:val="a0"/>
    <w:link w:val="1"/>
    <w:uiPriority w:val="9"/>
    <w:rsid w:val="008E329F"/>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775C70"/>
    <w:pPr>
      <w:ind w:left="720"/>
      <w:contextualSpacing/>
    </w:pPr>
  </w:style>
  <w:style w:type="paragraph" w:styleId="a5">
    <w:name w:val="Body Text"/>
    <w:basedOn w:val="a"/>
    <w:link w:val="a6"/>
    <w:rsid w:val="00991668"/>
    <w:pPr>
      <w:spacing w:after="0" w:line="240" w:lineRule="auto"/>
      <w:ind w:right="1178"/>
    </w:pPr>
    <w:rPr>
      <w:rFonts w:ascii="Times New Roman" w:eastAsia="Times New Roman" w:hAnsi="Times New Roman" w:cs="Times New Roman"/>
      <w:sz w:val="30"/>
      <w:szCs w:val="24"/>
      <w:lang w:eastAsia="ru-RU"/>
    </w:rPr>
  </w:style>
  <w:style w:type="character" w:customStyle="1" w:styleId="a6">
    <w:name w:val="Основной текст Знак"/>
    <w:basedOn w:val="a0"/>
    <w:link w:val="a5"/>
    <w:rsid w:val="00991668"/>
    <w:rPr>
      <w:rFonts w:ascii="Times New Roman" w:eastAsia="Times New Roman" w:hAnsi="Times New Roman" w:cs="Times New Roman"/>
      <w:sz w:val="30"/>
      <w:szCs w:val="24"/>
      <w:lang w:eastAsia="ru-RU"/>
    </w:rPr>
  </w:style>
  <w:style w:type="character" w:customStyle="1" w:styleId="FontStyle44">
    <w:name w:val="Font Style44"/>
    <w:basedOn w:val="a0"/>
    <w:rsid w:val="00991668"/>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sewa</cp:lastModifiedBy>
  <cp:revision>3</cp:revision>
  <dcterms:created xsi:type="dcterms:W3CDTF">2013-05-29T10:50:00Z</dcterms:created>
  <dcterms:modified xsi:type="dcterms:W3CDTF">2013-05-29T10:50:00Z</dcterms:modified>
</cp:coreProperties>
</file>