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9B" w:rsidRPr="004E6796" w:rsidRDefault="000A0C9B"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0A0C9B" w:rsidRPr="004E6796" w:rsidRDefault="000A0C9B"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0A0C9B" w:rsidRPr="004E6796" w:rsidRDefault="000A0C9B"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0A0C9B" w:rsidRPr="004E6796" w:rsidRDefault="000A0C9B" w:rsidP="004E6796">
      <w:pPr>
        <w:spacing w:after="0" w:line="240" w:lineRule="auto"/>
        <w:rPr>
          <w:rFonts w:ascii="Times New Roman" w:hAnsi="Times New Roman"/>
          <w:sz w:val="28"/>
          <w:szCs w:val="28"/>
        </w:rPr>
      </w:pPr>
    </w:p>
    <w:p w:rsidR="000A0C9B" w:rsidRPr="004E6796" w:rsidRDefault="000A0C9B"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0A0C9B" w:rsidRPr="004E6796" w:rsidRDefault="000A0C9B" w:rsidP="004E6796">
      <w:pPr>
        <w:spacing w:after="0" w:line="240" w:lineRule="auto"/>
        <w:jc w:val="center"/>
        <w:rPr>
          <w:rFonts w:ascii="Times New Roman" w:hAnsi="Times New Roman"/>
          <w:b/>
          <w:sz w:val="28"/>
          <w:szCs w:val="28"/>
        </w:rPr>
      </w:pPr>
    </w:p>
    <w:p w:rsidR="000A0C9B" w:rsidRPr="004E6796" w:rsidRDefault="000A0C9B"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0A0C9B" w:rsidRPr="004E6796" w:rsidRDefault="000A0C9B" w:rsidP="004E6796">
      <w:pPr>
        <w:spacing w:after="0" w:line="240" w:lineRule="auto"/>
        <w:jc w:val="center"/>
        <w:outlineLvl w:val="0"/>
        <w:rPr>
          <w:rFonts w:ascii="Times New Roman" w:hAnsi="Times New Roman"/>
          <w:b/>
          <w:sz w:val="28"/>
          <w:szCs w:val="28"/>
        </w:rPr>
      </w:pPr>
    </w:p>
    <w:p w:rsidR="000A0C9B" w:rsidRPr="00DB1FFC" w:rsidRDefault="000A0C9B" w:rsidP="004E6796">
      <w:pPr>
        <w:spacing w:after="0" w:line="240" w:lineRule="auto"/>
        <w:jc w:val="center"/>
        <w:outlineLvl w:val="0"/>
        <w:rPr>
          <w:rFonts w:ascii="Times New Roman" w:hAnsi="Times New Roman"/>
          <w:b/>
          <w:sz w:val="28"/>
          <w:szCs w:val="28"/>
        </w:rPr>
      </w:pPr>
      <w:r w:rsidRPr="00DB1FFC">
        <w:rPr>
          <w:rFonts w:ascii="Times New Roman" w:hAnsi="Times New Roman"/>
          <w:b/>
          <w:sz w:val="28"/>
          <w:szCs w:val="28"/>
        </w:rPr>
        <w:t>РАЗРАБОТКА ФИНАНСОВОЙ СТРАТЕГИИ УПРАВЛЕНИЯ ДЕБИТОРСКОЙ ЗАДОЛЖЕННОСТЬЮ С УЧЕТОМ РИСКОВ ДЕБИТОРОВ  В ООО «БЫВАЛСТРОЙ»</w:t>
      </w:r>
    </w:p>
    <w:p w:rsidR="000A0C9B" w:rsidRPr="004E6796" w:rsidRDefault="000A0C9B" w:rsidP="004E6796">
      <w:pPr>
        <w:spacing w:after="0" w:line="240" w:lineRule="auto"/>
        <w:jc w:val="center"/>
        <w:outlineLvl w:val="0"/>
        <w:rPr>
          <w:rFonts w:ascii="Times New Roman" w:hAnsi="Times New Roman"/>
          <w:sz w:val="28"/>
          <w:szCs w:val="28"/>
        </w:rPr>
      </w:pPr>
    </w:p>
    <w:p w:rsidR="000A0C9B" w:rsidRPr="004E6796" w:rsidRDefault="000A0C9B"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СНИТКО Екатерина Юрьевна</w:t>
      </w:r>
    </w:p>
    <w:p w:rsidR="000A0C9B" w:rsidRPr="004E6796" w:rsidRDefault="000A0C9B" w:rsidP="004E6796">
      <w:pPr>
        <w:tabs>
          <w:tab w:val="left" w:pos="6663"/>
        </w:tabs>
        <w:spacing w:after="0" w:line="240" w:lineRule="auto"/>
        <w:jc w:val="center"/>
        <w:rPr>
          <w:rFonts w:ascii="Times New Roman" w:hAnsi="Times New Roman"/>
          <w:sz w:val="28"/>
          <w:szCs w:val="28"/>
        </w:rPr>
      </w:pPr>
    </w:p>
    <w:p w:rsidR="000A0C9B" w:rsidRPr="004E6796" w:rsidRDefault="000A0C9B"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0A0C9B" w:rsidRPr="004E6796" w:rsidRDefault="000A0C9B"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Евменчик Оксана Сергеевна</w:t>
      </w:r>
      <w:r w:rsidRPr="004E6796">
        <w:rPr>
          <w:rFonts w:ascii="Times New Roman" w:hAnsi="Times New Roman"/>
          <w:iCs/>
          <w:sz w:val="28"/>
          <w:szCs w:val="28"/>
        </w:rPr>
        <w:t>,</w:t>
      </w:r>
    </w:p>
    <w:p w:rsidR="000A0C9B" w:rsidRPr="004E6796" w:rsidRDefault="000A0C9B"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филологических</w:t>
      </w:r>
      <w:r w:rsidRPr="004E6796">
        <w:rPr>
          <w:rFonts w:ascii="Times New Roman" w:hAnsi="Times New Roman"/>
          <w:iCs/>
          <w:sz w:val="28"/>
          <w:szCs w:val="28"/>
        </w:rPr>
        <w:t xml:space="preserve"> наук, доцент</w:t>
      </w:r>
    </w:p>
    <w:p w:rsidR="000A0C9B" w:rsidRPr="004E6796" w:rsidRDefault="000A0C9B" w:rsidP="004E6796">
      <w:pPr>
        <w:spacing w:after="0" w:line="360" w:lineRule="auto"/>
        <w:jc w:val="center"/>
        <w:rPr>
          <w:rFonts w:ascii="Times New Roman" w:hAnsi="Times New Roman"/>
          <w:sz w:val="28"/>
          <w:szCs w:val="28"/>
        </w:rPr>
      </w:pPr>
    </w:p>
    <w:p w:rsidR="000A0C9B" w:rsidRDefault="000A0C9B" w:rsidP="00904C99">
      <w:pPr>
        <w:spacing w:after="0" w:line="360" w:lineRule="exact"/>
        <w:ind w:firstLine="709"/>
        <w:jc w:val="center"/>
        <w:rPr>
          <w:rFonts w:ascii="Times New Roman" w:hAnsi="Times New Roman"/>
          <w:b/>
          <w:color w:val="000000"/>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Pr="00DB1FFC">
        <w:rPr>
          <w:rFonts w:ascii="Times New Roman" w:hAnsi="Times New Roman"/>
          <w:b/>
          <w:color w:val="000000"/>
          <w:sz w:val="32"/>
          <w:szCs w:val="32"/>
        </w:rPr>
        <w:t>РЕФЕРАТ</w:t>
      </w:r>
    </w:p>
    <w:p w:rsidR="000A0C9B" w:rsidRPr="00DB1FFC" w:rsidRDefault="000A0C9B" w:rsidP="00904C99">
      <w:pPr>
        <w:spacing w:after="0" w:line="360" w:lineRule="exact"/>
        <w:ind w:firstLine="709"/>
        <w:jc w:val="center"/>
        <w:rPr>
          <w:rFonts w:ascii="Times New Roman" w:hAnsi="Times New Roman"/>
          <w:b/>
          <w:color w:val="000000"/>
          <w:sz w:val="32"/>
          <w:szCs w:val="32"/>
        </w:rPr>
      </w:pPr>
    </w:p>
    <w:p w:rsidR="000A0C9B" w:rsidRDefault="000A0C9B" w:rsidP="00904C99">
      <w:pPr>
        <w:shd w:val="clear" w:color="auto" w:fill="FFFFFF"/>
        <w:spacing w:after="0" w:line="360" w:lineRule="exact"/>
        <w:ind w:firstLine="709"/>
        <w:jc w:val="center"/>
        <w:rPr>
          <w:rFonts w:ascii="Times New Roman" w:hAnsi="Times New Roman"/>
          <w:color w:val="000000"/>
          <w:sz w:val="28"/>
          <w:szCs w:val="28"/>
        </w:rPr>
      </w:pPr>
      <w:r w:rsidRPr="00DB1FFC">
        <w:rPr>
          <w:rFonts w:ascii="Times New Roman" w:hAnsi="Times New Roman"/>
          <w:color w:val="000000"/>
          <w:sz w:val="28"/>
          <w:szCs w:val="28"/>
        </w:rPr>
        <w:t>Дипломная работа: 79 с., 6 рис., 21 табл., 20 источник, 5</w:t>
      </w:r>
      <w:bookmarkStart w:id="0" w:name="_GoBack"/>
      <w:bookmarkEnd w:id="0"/>
      <w:r w:rsidRPr="00DB1FFC">
        <w:rPr>
          <w:rFonts w:ascii="Times New Roman" w:hAnsi="Times New Roman"/>
          <w:color w:val="000000"/>
          <w:sz w:val="28"/>
          <w:szCs w:val="28"/>
        </w:rPr>
        <w:t xml:space="preserve"> прил.</w:t>
      </w:r>
    </w:p>
    <w:p w:rsidR="000A0C9B" w:rsidRPr="00DB1FFC" w:rsidRDefault="000A0C9B" w:rsidP="00904C99">
      <w:pPr>
        <w:shd w:val="clear" w:color="auto" w:fill="FFFFFF"/>
        <w:spacing w:after="0" w:line="360" w:lineRule="exact"/>
        <w:ind w:firstLine="709"/>
        <w:jc w:val="center"/>
        <w:rPr>
          <w:rFonts w:ascii="Times New Roman" w:hAnsi="Times New Roman"/>
          <w:sz w:val="28"/>
          <w:szCs w:val="28"/>
        </w:rPr>
      </w:pPr>
    </w:p>
    <w:p w:rsidR="000A0C9B" w:rsidRDefault="000A0C9B" w:rsidP="00904C99">
      <w:pPr>
        <w:shd w:val="clear" w:color="auto" w:fill="FFFFFF"/>
        <w:spacing w:after="0" w:line="360" w:lineRule="exact"/>
        <w:ind w:firstLine="709"/>
        <w:jc w:val="center"/>
        <w:rPr>
          <w:rFonts w:ascii="Times New Roman" w:hAnsi="Times New Roman"/>
          <w:color w:val="000000"/>
          <w:sz w:val="28"/>
          <w:szCs w:val="28"/>
        </w:rPr>
      </w:pPr>
      <w:r w:rsidRPr="00DB1FFC">
        <w:rPr>
          <w:rFonts w:ascii="Times New Roman" w:hAnsi="Times New Roman"/>
          <w:color w:val="000000"/>
          <w:sz w:val="28"/>
          <w:szCs w:val="28"/>
        </w:rPr>
        <w:t>ДЕБИТОРСКАЯ ЗАДОЛЖЕННОСТЬ, ФАКТОРИНГ, ДЕБИТОРЫ, ФИНАНСОВАЯ СТРАТЕГИЯ, МОДЕЛЬ МОНТЕ-КАРЛО, УПРАВЛЕНИЕ</w:t>
      </w:r>
    </w:p>
    <w:p w:rsidR="000A0C9B" w:rsidRPr="00DB1FFC" w:rsidRDefault="000A0C9B" w:rsidP="00904C99">
      <w:pPr>
        <w:shd w:val="clear" w:color="auto" w:fill="FFFFFF"/>
        <w:spacing w:after="0" w:line="360" w:lineRule="exact"/>
        <w:ind w:firstLine="709"/>
        <w:jc w:val="center"/>
        <w:rPr>
          <w:rFonts w:ascii="Times New Roman" w:hAnsi="Times New Roman"/>
          <w:color w:val="000000"/>
          <w:sz w:val="28"/>
          <w:szCs w:val="28"/>
        </w:rPr>
      </w:pPr>
    </w:p>
    <w:p w:rsidR="000A0C9B" w:rsidRPr="00DB1FFC" w:rsidRDefault="000A0C9B" w:rsidP="00904C99">
      <w:pPr>
        <w:shd w:val="clear" w:color="auto" w:fill="FFFFFF"/>
        <w:spacing w:after="0" w:line="360" w:lineRule="exact"/>
        <w:ind w:firstLine="709"/>
        <w:rPr>
          <w:rFonts w:ascii="Times New Roman" w:hAnsi="Times New Roman"/>
          <w:sz w:val="28"/>
          <w:szCs w:val="28"/>
        </w:rPr>
      </w:pPr>
      <w:r w:rsidRPr="00DB1FFC">
        <w:rPr>
          <w:rFonts w:ascii="Times New Roman" w:hAnsi="Times New Roman"/>
          <w:b/>
          <w:color w:val="000000"/>
          <w:sz w:val="28"/>
          <w:szCs w:val="28"/>
        </w:rPr>
        <w:t>Объект исследования</w:t>
      </w:r>
      <w:r w:rsidRPr="00DB1FFC">
        <w:rPr>
          <w:rFonts w:ascii="Times New Roman" w:hAnsi="Times New Roman"/>
          <w:color w:val="000000"/>
          <w:sz w:val="28"/>
          <w:szCs w:val="28"/>
        </w:rPr>
        <w:t xml:space="preserve"> – ООО «Бывалстрой»</w:t>
      </w:r>
    </w:p>
    <w:p w:rsidR="000A0C9B" w:rsidRPr="00DB1FFC" w:rsidRDefault="000A0C9B" w:rsidP="00904C99">
      <w:pPr>
        <w:shd w:val="clear" w:color="auto" w:fill="FFFFFF"/>
        <w:spacing w:after="0" w:line="360" w:lineRule="exact"/>
        <w:ind w:firstLine="709"/>
        <w:rPr>
          <w:rFonts w:ascii="Times New Roman" w:hAnsi="Times New Roman"/>
          <w:sz w:val="28"/>
          <w:szCs w:val="28"/>
        </w:rPr>
      </w:pPr>
      <w:r w:rsidRPr="00DB1FFC">
        <w:rPr>
          <w:rFonts w:ascii="Times New Roman" w:hAnsi="Times New Roman"/>
          <w:b/>
          <w:color w:val="000000"/>
          <w:sz w:val="28"/>
          <w:szCs w:val="28"/>
        </w:rPr>
        <w:t>Предмет исследования</w:t>
      </w:r>
      <w:r w:rsidRPr="00DB1FFC">
        <w:rPr>
          <w:rFonts w:ascii="Times New Roman" w:hAnsi="Times New Roman"/>
          <w:color w:val="000000"/>
          <w:sz w:val="28"/>
          <w:szCs w:val="28"/>
        </w:rPr>
        <w:t xml:space="preserve"> –  финансовая стратегия управления дебиторской задолженностью ООО «Бывалстрой».</w:t>
      </w:r>
    </w:p>
    <w:p w:rsidR="000A0C9B" w:rsidRPr="00DB1FFC" w:rsidRDefault="000A0C9B" w:rsidP="00904C99">
      <w:pPr>
        <w:shd w:val="clear" w:color="auto" w:fill="FFFFFF"/>
        <w:spacing w:after="0" w:line="360" w:lineRule="exact"/>
        <w:ind w:firstLine="709"/>
        <w:rPr>
          <w:rFonts w:ascii="Times New Roman" w:hAnsi="Times New Roman"/>
          <w:sz w:val="28"/>
          <w:szCs w:val="28"/>
        </w:rPr>
      </w:pPr>
      <w:r w:rsidRPr="00DB1FFC">
        <w:rPr>
          <w:rFonts w:ascii="Times New Roman" w:hAnsi="Times New Roman"/>
          <w:b/>
          <w:color w:val="000000"/>
          <w:sz w:val="28"/>
          <w:szCs w:val="28"/>
        </w:rPr>
        <w:t>Цель работы</w:t>
      </w:r>
      <w:r w:rsidRPr="00DB1FFC">
        <w:rPr>
          <w:rFonts w:ascii="Times New Roman" w:hAnsi="Times New Roman"/>
          <w:color w:val="000000"/>
          <w:sz w:val="28"/>
          <w:szCs w:val="28"/>
        </w:rPr>
        <w:t xml:space="preserve">: </w:t>
      </w:r>
      <w:r w:rsidRPr="00DB1FFC">
        <w:rPr>
          <w:rFonts w:ascii="Times New Roman" w:hAnsi="Times New Roman"/>
          <w:noProof/>
          <w:sz w:val="28"/>
          <w:szCs w:val="28"/>
        </w:rPr>
        <w:t>разработка финансовой стратегии по управлению дебиторской задолженности ООО «Бывалстрой».</w:t>
      </w:r>
    </w:p>
    <w:p w:rsidR="000A0C9B" w:rsidRPr="00DB1FFC" w:rsidRDefault="000A0C9B" w:rsidP="00904C99">
      <w:pPr>
        <w:shd w:val="clear" w:color="auto" w:fill="FFFFFF"/>
        <w:spacing w:after="0" w:line="360" w:lineRule="exact"/>
        <w:ind w:firstLine="709"/>
        <w:rPr>
          <w:rFonts w:ascii="Times New Roman" w:hAnsi="Times New Roman"/>
          <w:sz w:val="28"/>
          <w:szCs w:val="28"/>
        </w:rPr>
      </w:pPr>
      <w:r w:rsidRPr="00DB1FFC">
        <w:rPr>
          <w:rFonts w:ascii="Times New Roman" w:hAnsi="Times New Roman"/>
          <w:b/>
          <w:color w:val="000000"/>
          <w:sz w:val="28"/>
          <w:szCs w:val="28"/>
        </w:rPr>
        <w:t>Методы исследования</w:t>
      </w:r>
      <w:r w:rsidRPr="00DB1FFC">
        <w:rPr>
          <w:rFonts w:ascii="Times New Roman" w:hAnsi="Times New Roman"/>
          <w:color w:val="000000"/>
          <w:sz w:val="28"/>
          <w:szCs w:val="28"/>
        </w:rPr>
        <w:t xml:space="preserve">: сравнительного анализа, группировок, экономико-математические, экспертных оценок и анкетирования. </w:t>
      </w:r>
    </w:p>
    <w:p w:rsidR="000A0C9B" w:rsidRPr="00DB1FFC" w:rsidRDefault="000A0C9B" w:rsidP="00904C99">
      <w:pPr>
        <w:shd w:val="clear" w:color="auto" w:fill="FFFFFF"/>
        <w:spacing w:after="0" w:line="360" w:lineRule="exact"/>
        <w:ind w:firstLine="709"/>
        <w:rPr>
          <w:rFonts w:ascii="Times New Roman" w:hAnsi="Times New Roman"/>
          <w:color w:val="000000"/>
          <w:sz w:val="28"/>
          <w:szCs w:val="28"/>
        </w:rPr>
      </w:pPr>
      <w:r w:rsidRPr="00DB1FFC">
        <w:rPr>
          <w:rFonts w:ascii="Times New Roman" w:hAnsi="Times New Roman"/>
          <w:b/>
          <w:color w:val="000000"/>
          <w:sz w:val="28"/>
          <w:szCs w:val="28"/>
        </w:rPr>
        <w:t>Исследования и разработки</w:t>
      </w:r>
      <w:r w:rsidRPr="00DB1FFC">
        <w:rPr>
          <w:rFonts w:ascii="Times New Roman" w:hAnsi="Times New Roman"/>
          <w:color w:val="000000"/>
          <w:sz w:val="28"/>
          <w:szCs w:val="28"/>
        </w:rPr>
        <w:t>: изучены сущность и влияние дебиторской задолженности на финансовое состояние предприятия, проанализирована структура, состав и динамика дебиторской задолженности ООО «Бывалстрой», рассмотрена система управления дебиторской задолженности на данном предприятии, предложена финансовая стратегия по управлению дебиторской задолженностью ООО «Бывалстрой».</w:t>
      </w:r>
    </w:p>
    <w:p w:rsidR="000A0C9B" w:rsidRPr="00DB1FFC" w:rsidRDefault="000A0C9B" w:rsidP="00904C99">
      <w:pPr>
        <w:shd w:val="clear" w:color="auto" w:fill="FFFFFF"/>
        <w:spacing w:after="0" w:line="360" w:lineRule="exact"/>
        <w:ind w:firstLine="709"/>
        <w:rPr>
          <w:rFonts w:ascii="Times New Roman" w:hAnsi="Times New Roman"/>
          <w:sz w:val="28"/>
          <w:szCs w:val="28"/>
        </w:rPr>
      </w:pPr>
      <w:r w:rsidRPr="00DB1FFC">
        <w:rPr>
          <w:rFonts w:ascii="Times New Roman" w:hAnsi="Times New Roman"/>
          <w:b/>
          <w:color w:val="000000"/>
          <w:sz w:val="28"/>
          <w:szCs w:val="28"/>
        </w:rPr>
        <w:t>Технико-экономическая, социальная и(или) экологическая значимость</w:t>
      </w:r>
      <w:r w:rsidRPr="00DB1FFC">
        <w:rPr>
          <w:rFonts w:ascii="Times New Roman" w:hAnsi="Times New Roman"/>
          <w:color w:val="000000"/>
          <w:sz w:val="28"/>
          <w:szCs w:val="28"/>
        </w:rPr>
        <w:t>: внедрение финансовой стратегии управления дебиторской задолженности позволит улучшить финансовое состояние ООО «Бывалстрой».</w:t>
      </w:r>
    </w:p>
    <w:p w:rsidR="000A0C9B" w:rsidRPr="00DB1FFC" w:rsidRDefault="000A0C9B" w:rsidP="00904C99">
      <w:pPr>
        <w:shd w:val="clear" w:color="auto" w:fill="FFFFFF"/>
        <w:spacing w:after="0" w:line="360" w:lineRule="exact"/>
        <w:ind w:firstLine="709"/>
        <w:rPr>
          <w:rFonts w:ascii="Times New Roman" w:hAnsi="Times New Roman"/>
          <w:color w:val="000000"/>
          <w:sz w:val="28"/>
          <w:szCs w:val="28"/>
        </w:rPr>
      </w:pPr>
      <w:r w:rsidRPr="00DB1FFC">
        <w:rPr>
          <w:rFonts w:ascii="Times New Roman" w:hAnsi="Times New Roman"/>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Default="000A0C9B" w:rsidP="00904C99">
      <w:pPr>
        <w:spacing w:after="0" w:line="360" w:lineRule="exact"/>
        <w:ind w:firstLine="709"/>
        <w:rPr>
          <w:rFonts w:ascii="Times New Roman" w:hAnsi="Times New Roman"/>
          <w:b/>
          <w:sz w:val="32"/>
          <w:szCs w:val="32"/>
          <w:lang w:eastAsia="ru-RU"/>
        </w:rPr>
      </w:pPr>
    </w:p>
    <w:p w:rsidR="000A0C9B" w:rsidRPr="00DB1FFC" w:rsidRDefault="000A0C9B" w:rsidP="00904C99">
      <w:pPr>
        <w:spacing w:after="0" w:line="360" w:lineRule="exact"/>
        <w:ind w:firstLine="709"/>
        <w:jc w:val="center"/>
        <w:rPr>
          <w:rFonts w:ascii="Times New Roman" w:hAnsi="Times New Roman"/>
          <w:b/>
          <w:sz w:val="32"/>
          <w:szCs w:val="32"/>
          <w:lang w:val="en-US" w:eastAsia="ru-RU"/>
        </w:rPr>
      </w:pPr>
      <w:r w:rsidRPr="00DB1FFC">
        <w:rPr>
          <w:rFonts w:ascii="Times New Roman" w:hAnsi="Times New Roman"/>
          <w:b/>
          <w:sz w:val="32"/>
          <w:szCs w:val="32"/>
          <w:lang w:val="en-US" w:eastAsia="ru-RU"/>
        </w:rPr>
        <w:t>ABSTRACT</w:t>
      </w:r>
    </w:p>
    <w:p w:rsidR="000A0C9B" w:rsidRDefault="000A0C9B" w:rsidP="00904C99">
      <w:pPr>
        <w:spacing w:after="0" w:line="360" w:lineRule="exact"/>
        <w:ind w:firstLine="709"/>
        <w:jc w:val="both"/>
        <w:rPr>
          <w:rFonts w:ascii="Times New Roman" w:hAnsi="Times New Roman"/>
          <w:sz w:val="28"/>
          <w:szCs w:val="28"/>
          <w:lang w:val="en-US" w:eastAsia="ru-RU"/>
        </w:rPr>
      </w:pP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sz w:val="28"/>
          <w:szCs w:val="28"/>
          <w:lang w:val="en-US"/>
        </w:rPr>
        <w:t xml:space="preserve">Diploma work: </w:t>
      </w:r>
      <w:r w:rsidRPr="007E5154">
        <w:rPr>
          <w:rFonts w:ascii="Times New Roman" w:hAnsi="Times New Roman"/>
          <w:sz w:val="28"/>
          <w:szCs w:val="28"/>
          <w:lang w:val="en-US"/>
        </w:rPr>
        <w:t>7</w:t>
      </w:r>
      <w:r>
        <w:rPr>
          <w:rFonts w:ascii="Times New Roman" w:hAnsi="Times New Roman"/>
          <w:sz w:val="28"/>
          <w:szCs w:val="28"/>
          <w:lang w:val="en-US"/>
        </w:rPr>
        <w:t>9</w:t>
      </w:r>
      <w:r w:rsidRPr="00F0652B">
        <w:rPr>
          <w:rFonts w:ascii="Times New Roman" w:hAnsi="Times New Roman"/>
          <w:sz w:val="28"/>
          <w:szCs w:val="28"/>
          <w:lang w:val="en-US"/>
        </w:rPr>
        <w:t xml:space="preserve"> p., </w:t>
      </w:r>
      <w:r>
        <w:rPr>
          <w:rFonts w:ascii="Times New Roman" w:hAnsi="Times New Roman"/>
          <w:sz w:val="28"/>
          <w:szCs w:val="28"/>
          <w:lang w:val="en-US"/>
        </w:rPr>
        <w:t>6</w:t>
      </w:r>
      <w:r w:rsidRPr="00F0652B">
        <w:rPr>
          <w:rFonts w:ascii="Times New Roman" w:hAnsi="Times New Roman"/>
          <w:sz w:val="28"/>
          <w:szCs w:val="28"/>
          <w:lang w:val="en-US"/>
        </w:rPr>
        <w:t xml:space="preserve"> fig., 2</w:t>
      </w:r>
      <w:r>
        <w:rPr>
          <w:rFonts w:ascii="Times New Roman" w:hAnsi="Times New Roman"/>
          <w:sz w:val="28"/>
          <w:szCs w:val="28"/>
          <w:lang w:val="en-US"/>
        </w:rPr>
        <w:t>1</w:t>
      </w:r>
      <w:r w:rsidRPr="00F0652B">
        <w:rPr>
          <w:rFonts w:ascii="Times New Roman" w:hAnsi="Times New Roman"/>
          <w:sz w:val="28"/>
          <w:szCs w:val="28"/>
          <w:lang w:val="en-US"/>
        </w:rPr>
        <w:t xml:space="preserve"> tab., </w:t>
      </w:r>
      <w:r>
        <w:rPr>
          <w:rFonts w:ascii="Times New Roman" w:hAnsi="Times New Roman"/>
          <w:sz w:val="28"/>
          <w:szCs w:val="28"/>
          <w:lang w:val="en-US"/>
        </w:rPr>
        <w:t>20</w:t>
      </w:r>
      <w:r w:rsidRPr="00F0652B">
        <w:rPr>
          <w:rFonts w:ascii="Times New Roman" w:hAnsi="Times New Roman"/>
          <w:sz w:val="28"/>
          <w:szCs w:val="28"/>
          <w:lang w:val="en-US"/>
        </w:rPr>
        <w:t xml:space="preserve"> sources, </w:t>
      </w:r>
      <w:r>
        <w:rPr>
          <w:rFonts w:ascii="Times New Roman" w:hAnsi="Times New Roman"/>
          <w:sz w:val="28"/>
          <w:szCs w:val="28"/>
          <w:lang w:val="en-US"/>
        </w:rPr>
        <w:t>3</w:t>
      </w:r>
      <w:r w:rsidRPr="00F0652B">
        <w:rPr>
          <w:rFonts w:ascii="Times New Roman" w:hAnsi="Times New Roman"/>
          <w:sz w:val="28"/>
          <w:szCs w:val="28"/>
          <w:lang w:val="en-US"/>
        </w:rPr>
        <w:t xml:space="preserve"> adj.</w:t>
      </w:r>
    </w:p>
    <w:p w:rsidR="000A0C9B" w:rsidRPr="00F0652B" w:rsidRDefault="000A0C9B" w:rsidP="00904C99">
      <w:pPr>
        <w:spacing w:after="0" w:line="360" w:lineRule="exact"/>
        <w:ind w:firstLine="709"/>
        <w:rPr>
          <w:rFonts w:ascii="Times New Roman" w:hAnsi="Times New Roman"/>
          <w:sz w:val="28"/>
          <w:szCs w:val="28"/>
          <w:lang w:val="en-US"/>
        </w:rPr>
      </w:pPr>
    </w:p>
    <w:p w:rsidR="000A0C9B" w:rsidRPr="00F0652B" w:rsidRDefault="000A0C9B" w:rsidP="00904C99">
      <w:pPr>
        <w:spacing w:after="0" w:line="360" w:lineRule="exact"/>
        <w:ind w:firstLine="709"/>
        <w:rPr>
          <w:rFonts w:ascii="Times New Roman" w:hAnsi="Times New Roman"/>
          <w:caps/>
          <w:sz w:val="28"/>
          <w:szCs w:val="28"/>
          <w:lang w:val="en-US"/>
        </w:rPr>
      </w:pPr>
      <w:r w:rsidRPr="00F0652B">
        <w:rPr>
          <w:rFonts w:ascii="Times New Roman" w:hAnsi="Times New Roman"/>
          <w:caps/>
          <w:sz w:val="28"/>
          <w:szCs w:val="28"/>
          <w:lang w:val="en-US"/>
        </w:rPr>
        <w:t>RECEIVABLES, factoring, receivables,</w:t>
      </w:r>
      <w:r w:rsidRPr="00F0652B">
        <w:rPr>
          <w:rFonts w:ascii="Times New Roman" w:hAnsi="Times New Roman"/>
          <w:caps/>
          <w:sz w:val="28"/>
          <w:szCs w:val="28"/>
          <w:lang w:val="en-US"/>
        </w:rPr>
        <w:br/>
        <w:t xml:space="preserve">financial strategy, </w:t>
      </w:r>
      <w:smartTag w:uri="urn:schemas-microsoft-com:office:smarttags" w:element="place">
        <w:r w:rsidRPr="00F0652B">
          <w:rPr>
            <w:rFonts w:ascii="Times New Roman" w:hAnsi="Times New Roman"/>
            <w:caps/>
            <w:sz w:val="28"/>
            <w:szCs w:val="28"/>
            <w:lang w:val="en-US"/>
          </w:rPr>
          <w:t>Monte Carlo</w:t>
        </w:r>
      </w:smartTag>
      <w:r w:rsidRPr="00F0652B">
        <w:rPr>
          <w:rFonts w:ascii="Times New Roman" w:hAnsi="Times New Roman"/>
          <w:caps/>
          <w:sz w:val="28"/>
          <w:szCs w:val="28"/>
          <w:lang w:val="en-US"/>
        </w:rPr>
        <w:t xml:space="preserve"> models, MANAGEMENT</w:t>
      </w:r>
    </w:p>
    <w:p w:rsidR="000A0C9B" w:rsidRPr="00F0652B" w:rsidRDefault="000A0C9B" w:rsidP="00904C99">
      <w:pPr>
        <w:spacing w:after="0" w:line="360" w:lineRule="exact"/>
        <w:ind w:firstLine="709"/>
        <w:rPr>
          <w:rFonts w:ascii="Times New Roman" w:hAnsi="Times New Roman"/>
          <w:sz w:val="28"/>
          <w:szCs w:val="28"/>
          <w:lang w:val="en-US"/>
        </w:rPr>
      </w:pP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Object of research</w:t>
      </w:r>
      <w:r w:rsidRPr="00F0652B">
        <w:rPr>
          <w:rFonts w:ascii="Times New Roman" w:hAnsi="Times New Roman"/>
          <w:sz w:val="28"/>
          <w:szCs w:val="28"/>
          <w:lang w:val="en-US"/>
        </w:rPr>
        <w:t xml:space="preserve"> – LLC «Byvalstroy».</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Subject of research</w:t>
      </w:r>
      <w:r w:rsidRPr="00F0652B">
        <w:rPr>
          <w:rFonts w:ascii="Times New Roman" w:hAnsi="Times New Roman"/>
          <w:sz w:val="28"/>
          <w:szCs w:val="28"/>
          <w:lang w:val="en-US"/>
        </w:rPr>
        <w:t xml:space="preserve"> – receivables management in LLC «Byvalstroy» to form a financial strategy.</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Purpose:</w:t>
      </w:r>
      <w:r w:rsidRPr="00F0652B">
        <w:rPr>
          <w:rFonts w:ascii="Times New Roman" w:hAnsi="Times New Roman"/>
          <w:sz w:val="28"/>
          <w:szCs w:val="28"/>
          <w:lang w:val="en-US"/>
        </w:rPr>
        <w:t xml:space="preserve"> to develop a financing strategy for the management of accounts receivable in LLC «Byvalstroy» based on the study and analysis of receivables.</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Methods:</w:t>
      </w:r>
      <w:r w:rsidRPr="00F0652B">
        <w:rPr>
          <w:rFonts w:ascii="Times New Roman" w:hAnsi="Times New Roman"/>
          <w:sz w:val="28"/>
          <w:szCs w:val="28"/>
          <w:lang w:val="en-US"/>
        </w:rPr>
        <w:t xml:space="preserve"> benchmarking groups, mathematical economics, expert assessments and surveys.</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Research and development:</w:t>
      </w:r>
      <w:r w:rsidRPr="00F0652B">
        <w:rPr>
          <w:rFonts w:ascii="Times New Roman" w:hAnsi="Times New Roman"/>
          <w:sz w:val="28"/>
          <w:szCs w:val="28"/>
          <w:lang w:val="en-US"/>
        </w:rPr>
        <w:t xml:space="preserve"> the nature and studied the effect of receivables on the financial condition of the company, analyzed the structure, composition and dynamics of receivables LLC «Byvalstroy» considered receivables management system in the enterprise, offered financial management strategy receivables LLC «Byvalstroy».</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b/>
          <w:sz w:val="28"/>
          <w:szCs w:val="28"/>
          <w:lang w:val="en-US"/>
        </w:rPr>
        <w:t>Technical and economic, social and (or) environmental significance</w:t>
      </w:r>
      <w:r w:rsidRPr="00F0652B">
        <w:rPr>
          <w:rFonts w:ascii="Times New Roman" w:hAnsi="Times New Roman"/>
          <w:sz w:val="28"/>
          <w:szCs w:val="28"/>
          <w:lang w:val="en-US"/>
        </w:rPr>
        <w:t>: the introduction of financial management strategies receivables will improve the financial condition of LLC «Byvalstroy».</w:t>
      </w:r>
    </w:p>
    <w:p w:rsidR="000A0C9B" w:rsidRPr="00F0652B" w:rsidRDefault="000A0C9B" w:rsidP="00904C99">
      <w:pPr>
        <w:spacing w:after="0" w:line="360" w:lineRule="exact"/>
        <w:ind w:firstLine="709"/>
        <w:rPr>
          <w:rFonts w:ascii="Times New Roman" w:hAnsi="Times New Roman"/>
          <w:sz w:val="28"/>
          <w:szCs w:val="28"/>
          <w:lang w:val="en-US"/>
        </w:rPr>
      </w:pPr>
      <w:r w:rsidRPr="00F0652B">
        <w:rPr>
          <w:rFonts w:ascii="Times New Roman" w:hAnsi="Times New Roman"/>
          <w:sz w:val="28"/>
          <w:szCs w:val="28"/>
          <w:lang w:val="en-US"/>
        </w:rPr>
        <w:t>Copyright work confirms that resulted in it cash- analytical material correctly and objectively reflects the state of the process under investigation , and all borrowed from the literature and other sources of theoretical and methodological terms and concepts are accompanied by references to their authors.</w:t>
      </w:r>
    </w:p>
    <w:p w:rsidR="000A0C9B" w:rsidRPr="000E7408" w:rsidRDefault="000A0C9B" w:rsidP="005068C1">
      <w:pPr>
        <w:spacing w:after="0" w:line="360" w:lineRule="exact"/>
        <w:ind w:firstLine="709"/>
        <w:jc w:val="both"/>
        <w:rPr>
          <w:rFonts w:ascii="Times New Roman" w:hAnsi="Times New Roman"/>
          <w:sz w:val="28"/>
          <w:szCs w:val="28"/>
          <w:lang w:val="en-US" w:eastAsia="ru-RU"/>
        </w:rPr>
      </w:pPr>
    </w:p>
    <w:sectPr w:rsidR="000A0C9B"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A0C9B"/>
    <w:rsid w:val="000E7408"/>
    <w:rsid w:val="00291571"/>
    <w:rsid w:val="004E6796"/>
    <w:rsid w:val="005068C1"/>
    <w:rsid w:val="00582D97"/>
    <w:rsid w:val="005E32E3"/>
    <w:rsid w:val="007A2B9A"/>
    <w:rsid w:val="007E5154"/>
    <w:rsid w:val="00904C99"/>
    <w:rsid w:val="009668F1"/>
    <w:rsid w:val="00970128"/>
    <w:rsid w:val="00A24F7A"/>
    <w:rsid w:val="00A56902"/>
    <w:rsid w:val="00B30261"/>
    <w:rsid w:val="00BD6997"/>
    <w:rsid w:val="00D72939"/>
    <w:rsid w:val="00DB1FFC"/>
    <w:rsid w:val="00F0652B"/>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8357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478</Words>
  <Characters>2728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2014-06-25T12:33:00Z</dcterms:modified>
</cp:coreProperties>
</file>