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BC5EA4" w:rsidRPr="00BC5EA4" w:rsidRDefault="00BC5EA4" w:rsidP="00BC5EA4">
      <w:pPr>
        <w:spacing w:line="240" w:lineRule="auto"/>
        <w:jc w:val="center"/>
        <w:rPr>
          <w:rFonts w:eastAsia="Calibri"/>
          <w:caps/>
          <w:szCs w:val="28"/>
          <w:lang w:eastAsia="en-US"/>
        </w:rPr>
      </w:pPr>
      <w:r w:rsidRPr="00BC5EA4">
        <w:rPr>
          <w:rFonts w:eastAsia="Calibri"/>
          <w:caps/>
          <w:szCs w:val="28"/>
          <w:lang w:eastAsia="en-US"/>
        </w:rPr>
        <w:t>Оптимизация процесса управления запасами</w:t>
      </w:r>
    </w:p>
    <w:p w:rsidR="00C35B34" w:rsidRPr="00BC5EA4" w:rsidRDefault="00BC5EA4" w:rsidP="00BC5EA4">
      <w:pPr>
        <w:pStyle w:val="Default"/>
        <w:jc w:val="center"/>
        <w:rPr>
          <w:bCs/>
          <w:caps/>
          <w:sz w:val="32"/>
          <w:szCs w:val="32"/>
        </w:rPr>
      </w:pPr>
      <w:r w:rsidRPr="00BC5EA4">
        <w:rPr>
          <w:rFonts w:eastAsia="Calibri"/>
          <w:caps/>
          <w:sz w:val="28"/>
          <w:szCs w:val="28"/>
          <w:lang w:eastAsia="en-US"/>
        </w:rPr>
        <w:t>на примере предприятия ООО «ПремияГарант»</w:t>
      </w:r>
    </w:p>
    <w:p w:rsidR="00CB31FF" w:rsidRPr="00CB31FF" w:rsidRDefault="00CB31FF" w:rsidP="00CB31FF">
      <w:pPr>
        <w:shd w:val="clear" w:color="auto" w:fill="FFFFFF"/>
        <w:tabs>
          <w:tab w:val="left" w:pos="576"/>
        </w:tabs>
        <w:autoSpaceDE w:val="0"/>
        <w:autoSpaceDN w:val="0"/>
        <w:adjustRightInd w:val="0"/>
        <w:spacing w:line="240" w:lineRule="auto"/>
        <w:jc w:val="center"/>
        <w:rPr>
          <w:caps/>
          <w:sz w:val="32"/>
          <w:szCs w:val="32"/>
        </w:rPr>
      </w:pPr>
    </w:p>
    <w:p w:rsidR="00CB31FF" w:rsidRDefault="00CB31FF" w:rsidP="00CB31FF">
      <w:pPr>
        <w:pStyle w:val="Default"/>
        <w:rPr>
          <w:b/>
          <w:bCs/>
          <w:sz w:val="28"/>
          <w:szCs w:val="28"/>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CB31FF" w:rsidRDefault="00BC5EA4" w:rsidP="00CB31FF">
      <w:pPr>
        <w:shd w:val="clear" w:color="auto" w:fill="FFFFFF"/>
        <w:autoSpaceDE w:val="0"/>
        <w:autoSpaceDN w:val="0"/>
        <w:adjustRightInd w:val="0"/>
        <w:ind w:hanging="749"/>
        <w:jc w:val="center"/>
        <w:rPr>
          <w:szCs w:val="28"/>
        </w:rPr>
      </w:pPr>
      <w:proofErr w:type="spellStart"/>
      <w:r>
        <w:rPr>
          <w:rFonts w:eastAsia="Calibri"/>
          <w:bCs/>
          <w:szCs w:val="28"/>
          <w:lang w:eastAsia="en-US"/>
        </w:rPr>
        <w:t>Шунейко</w:t>
      </w:r>
      <w:proofErr w:type="spellEnd"/>
      <w:r>
        <w:rPr>
          <w:rFonts w:eastAsia="Calibri"/>
          <w:bCs/>
          <w:szCs w:val="28"/>
          <w:lang w:eastAsia="en-US"/>
        </w:rPr>
        <w:t xml:space="preserve"> </w:t>
      </w:r>
      <w:r w:rsidR="00073C50">
        <w:rPr>
          <w:rFonts w:eastAsia="Calibri"/>
          <w:bCs/>
          <w:szCs w:val="28"/>
          <w:lang w:eastAsia="en-US"/>
        </w:rPr>
        <w:t>Ксения Геннадьевна</w:t>
      </w:r>
    </w:p>
    <w:p w:rsidR="00CB31FF" w:rsidRDefault="00CB31FF" w:rsidP="00CB31FF">
      <w:pPr>
        <w:pStyle w:val="Default"/>
        <w:rPr>
          <w:sz w:val="28"/>
          <w:szCs w:val="28"/>
        </w:rPr>
      </w:pPr>
    </w:p>
    <w:p w:rsidR="00CB31FF" w:rsidRPr="00CB31FF" w:rsidRDefault="00CB31FF" w:rsidP="00CB31FF">
      <w:pPr>
        <w:pStyle w:val="Default"/>
        <w:jc w:val="center"/>
        <w:rPr>
          <w:sz w:val="28"/>
          <w:szCs w:val="28"/>
        </w:rPr>
      </w:pPr>
      <w:r>
        <w:rPr>
          <w:sz w:val="28"/>
          <w:szCs w:val="28"/>
        </w:rPr>
        <w:t>Научный руководитель</w:t>
      </w:r>
      <w:r>
        <w:tab/>
        <w:t xml:space="preserve"> </w:t>
      </w:r>
      <w:r w:rsidR="00BC5EA4">
        <w:rPr>
          <w:rFonts w:eastAsia="Calibri"/>
          <w:bCs/>
          <w:sz w:val="28"/>
          <w:szCs w:val="28"/>
          <w:lang w:eastAsia="en-US"/>
        </w:rPr>
        <w:t>Горбачёва А.И.</w:t>
      </w: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jc w:val="center"/>
        <w:rPr>
          <w:sz w:val="28"/>
          <w:szCs w:val="28"/>
        </w:rPr>
      </w:pPr>
      <w:r>
        <w:rPr>
          <w:sz w:val="28"/>
          <w:szCs w:val="28"/>
        </w:rPr>
        <w:t>МИНСК 2014</w:t>
      </w:r>
    </w:p>
    <w:p w:rsidR="00CB31FF" w:rsidRPr="00BB43BE" w:rsidRDefault="00CB31FF" w:rsidP="00CB31FF">
      <w:pPr>
        <w:pStyle w:val="Default"/>
        <w:jc w:val="center"/>
      </w:pPr>
      <w:r>
        <w:br w:type="page"/>
      </w:r>
    </w:p>
    <w:p w:rsidR="00BC5EA4" w:rsidRPr="00293446" w:rsidRDefault="00BC5EA4" w:rsidP="00BC5EA4">
      <w:pPr>
        <w:spacing w:line="240" w:lineRule="auto"/>
        <w:jc w:val="center"/>
        <w:rPr>
          <w:b/>
          <w:szCs w:val="28"/>
        </w:rPr>
      </w:pPr>
      <w:r w:rsidRPr="00A63EFD">
        <w:rPr>
          <w:b/>
          <w:szCs w:val="28"/>
        </w:rPr>
        <w:lastRenderedPageBreak/>
        <w:t>РЕФЕРАТ</w:t>
      </w:r>
    </w:p>
    <w:p w:rsidR="00BC5EA4" w:rsidRDefault="00BC5EA4" w:rsidP="00BC5EA4">
      <w:pPr>
        <w:spacing w:line="240" w:lineRule="auto"/>
        <w:jc w:val="center"/>
        <w:rPr>
          <w:b/>
          <w:szCs w:val="28"/>
        </w:rPr>
      </w:pPr>
    </w:p>
    <w:p w:rsidR="00BC5EA4" w:rsidRPr="00293446" w:rsidRDefault="00BC5EA4" w:rsidP="00BC5EA4">
      <w:pPr>
        <w:spacing w:line="240" w:lineRule="auto"/>
        <w:jc w:val="center"/>
        <w:rPr>
          <w:b/>
          <w:szCs w:val="28"/>
        </w:rPr>
      </w:pPr>
    </w:p>
    <w:p w:rsidR="00BC5EA4" w:rsidRDefault="00BC5EA4" w:rsidP="00BC5EA4">
      <w:pPr>
        <w:spacing w:line="240" w:lineRule="auto"/>
        <w:rPr>
          <w:szCs w:val="28"/>
        </w:rPr>
      </w:pPr>
      <w:r>
        <w:rPr>
          <w:szCs w:val="28"/>
        </w:rPr>
        <w:t>Дипломная</w:t>
      </w:r>
      <w:r w:rsidRPr="00A63EFD">
        <w:rPr>
          <w:szCs w:val="28"/>
        </w:rPr>
        <w:t xml:space="preserve"> работа: </w:t>
      </w:r>
      <w:r w:rsidRPr="0055502D">
        <w:rPr>
          <w:szCs w:val="28"/>
        </w:rPr>
        <w:t>7</w:t>
      </w:r>
      <w:r>
        <w:rPr>
          <w:szCs w:val="28"/>
        </w:rPr>
        <w:t>6</w:t>
      </w:r>
      <w:r w:rsidRPr="0055502D">
        <w:rPr>
          <w:rStyle w:val="apple-converted-space"/>
          <w:szCs w:val="28"/>
        </w:rPr>
        <w:t> </w:t>
      </w:r>
      <w:r w:rsidRPr="0055502D">
        <w:rPr>
          <w:szCs w:val="28"/>
        </w:rPr>
        <w:t xml:space="preserve"> страниц</w:t>
      </w:r>
      <w:r>
        <w:rPr>
          <w:szCs w:val="28"/>
        </w:rPr>
        <w:t>ы</w:t>
      </w:r>
      <w:r w:rsidRPr="0055502D">
        <w:rPr>
          <w:szCs w:val="28"/>
        </w:rPr>
        <w:t>, 21</w:t>
      </w:r>
      <w:r w:rsidRPr="00AA336E">
        <w:rPr>
          <w:rStyle w:val="apple-converted-space"/>
          <w:szCs w:val="28"/>
        </w:rPr>
        <w:t> </w:t>
      </w:r>
      <w:r w:rsidRPr="00AA336E">
        <w:rPr>
          <w:szCs w:val="28"/>
        </w:rPr>
        <w:t xml:space="preserve"> рисунок, 16</w:t>
      </w:r>
      <w:r w:rsidRPr="00AA336E">
        <w:rPr>
          <w:rStyle w:val="apple-converted-space"/>
          <w:szCs w:val="28"/>
        </w:rPr>
        <w:t> </w:t>
      </w:r>
      <w:r w:rsidRPr="00AA336E">
        <w:rPr>
          <w:szCs w:val="28"/>
        </w:rPr>
        <w:t xml:space="preserve"> таблиц, </w:t>
      </w:r>
      <w:r w:rsidRPr="00B87211">
        <w:rPr>
          <w:szCs w:val="28"/>
        </w:rPr>
        <w:t>35</w:t>
      </w:r>
      <w:r w:rsidRPr="00B87211">
        <w:rPr>
          <w:rStyle w:val="apple-converted-space"/>
          <w:szCs w:val="28"/>
        </w:rPr>
        <w:t> </w:t>
      </w:r>
      <w:r w:rsidRPr="00B87211">
        <w:rPr>
          <w:szCs w:val="28"/>
        </w:rPr>
        <w:t xml:space="preserve"> формул, </w:t>
      </w:r>
      <w:r w:rsidRPr="0046228D">
        <w:rPr>
          <w:szCs w:val="28"/>
        </w:rPr>
        <w:t>4</w:t>
      </w:r>
      <w:r>
        <w:rPr>
          <w:szCs w:val="28"/>
        </w:rPr>
        <w:t>7</w:t>
      </w:r>
      <w:r w:rsidRPr="0046228D">
        <w:rPr>
          <w:szCs w:val="28"/>
        </w:rPr>
        <w:t xml:space="preserve"> источников</w:t>
      </w:r>
      <w:r>
        <w:rPr>
          <w:szCs w:val="28"/>
        </w:rPr>
        <w:t>, 4 приложения</w:t>
      </w:r>
      <w:r w:rsidRPr="0046228D">
        <w:rPr>
          <w:szCs w:val="28"/>
        </w:rPr>
        <w:t>.</w:t>
      </w:r>
    </w:p>
    <w:p w:rsidR="00BC5EA4" w:rsidRPr="00A63EFD" w:rsidRDefault="00BC5EA4" w:rsidP="00BC5EA4">
      <w:pPr>
        <w:spacing w:line="240" w:lineRule="auto"/>
        <w:rPr>
          <w:szCs w:val="28"/>
        </w:rPr>
      </w:pPr>
    </w:p>
    <w:p w:rsidR="00BC5EA4" w:rsidRDefault="00BC5EA4" w:rsidP="00BC5EA4">
      <w:pPr>
        <w:spacing w:line="240" w:lineRule="auto"/>
        <w:rPr>
          <w:szCs w:val="28"/>
        </w:rPr>
      </w:pPr>
      <w:proofErr w:type="gramStart"/>
      <w:r w:rsidRPr="00A63EFD">
        <w:rPr>
          <w:szCs w:val="28"/>
        </w:rPr>
        <w:t>ЗАПАСЫ,</w:t>
      </w:r>
      <w:r>
        <w:rPr>
          <w:szCs w:val="28"/>
        </w:rPr>
        <w:t xml:space="preserve"> ЛОГИСТИКА,</w:t>
      </w:r>
      <w:r w:rsidRPr="00A63EFD">
        <w:rPr>
          <w:szCs w:val="28"/>
        </w:rPr>
        <w:t xml:space="preserve"> ПОТРЕБНОСТЬ, </w:t>
      </w:r>
      <w:r>
        <w:rPr>
          <w:szCs w:val="28"/>
        </w:rPr>
        <w:t>НЕЗАВИСИМЫЙ СПРОС,</w:t>
      </w:r>
      <w:r w:rsidRPr="00553D60">
        <w:rPr>
          <w:szCs w:val="28"/>
        </w:rPr>
        <w:t xml:space="preserve"> </w:t>
      </w:r>
      <w:r w:rsidRPr="00A63EFD">
        <w:rPr>
          <w:szCs w:val="28"/>
        </w:rPr>
        <w:t xml:space="preserve">ЗАТРАТЫ, ТОЧКА ЗАКАЗА, </w:t>
      </w:r>
      <w:r>
        <w:rPr>
          <w:szCs w:val="28"/>
        </w:rPr>
        <w:t>ЭКОНОМИЧНЫЙ</w:t>
      </w:r>
      <w:r w:rsidRPr="00A63EFD">
        <w:rPr>
          <w:szCs w:val="28"/>
        </w:rPr>
        <w:t xml:space="preserve"> РАЗМЕР ЗАКАЗА, УРОВЕНЬ ОБСЛУЖИВАНИЯ </w:t>
      </w:r>
      <w:proofErr w:type="gramEnd"/>
    </w:p>
    <w:p w:rsidR="00BC5EA4" w:rsidRPr="00A63EFD" w:rsidRDefault="00BC5EA4" w:rsidP="00BC5EA4">
      <w:pPr>
        <w:spacing w:line="240" w:lineRule="auto"/>
        <w:rPr>
          <w:szCs w:val="28"/>
        </w:rPr>
      </w:pPr>
    </w:p>
    <w:p w:rsidR="00BC5EA4" w:rsidRPr="00A63EFD" w:rsidRDefault="00BC5EA4" w:rsidP="00BC5EA4">
      <w:pPr>
        <w:spacing w:line="240" w:lineRule="auto"/>
        <w:rPr>
          <w:szCs w:val="28"/>
        </w:rPr>
      </w:pPr>
      <w:r w:rsidRPr="00A63EFD">
        <w:rPr>
          <w:b/>
          <w:szCs w:val="28"/>
        </w:rPr>
        <w:t>Объект исследования</w:t>
      </w:r>
      <w:r w:rsidRPr="00A63EFD">
        <w:rPr>
          <w:szCs w:val="28"/>
        </w:rPr>
        <w:t xml:space="preserve">: </w:t>
      </w:r>
      <w:r>
        <w:rPr>
          <w:szCs w:val="28"/>
        </w:rPr>
        <w:t>запас</w:t>
      </w:r>
      <w:proofErr w:type="gramStart"/>
      <w:r>
        <w:rPr>
          <w:szCs w:val="28"/>
        </w:rPr>
        <w:t>ы ОО</w:t>
      </w:r>
      <w:r w:rsidRPr="00A63EFD">
        <w:rPr>
          <w:szCs w:val="28"/>
        </w:rPr>
        <w:t>О</w:t>
      </w:r>
      <w:proofErr w:type="gramEnd"/>
      <w:r w:rsidRPr="00A63EFD">
        <w:rPr>
          <w:szCs w:val="28"/>
        </w:rPr>
        <w:t xml:space="preserve"> «</w:t>
      </w:r>
      <w:proofErr w:type="spellStart"/>
      <w:r w:rsidRPr="00A63EFD">
        <w:rPr>
          <w:szCs w:val="28"/>
        </w:rPr>
        <w:t>Премия</w:t>
      </w:r>
      <w:r>
        <w:rPr>
          <w:szCs w:val="28"/>
        </w:rPr>
        <w:t>Гарант</w:t>
      </w:r>
      <w:proofErr w:type="spellEnd"/>
      <w:r w:rsidRPr="00A63EFD">
        <w:rPr>
          <w:szCs w:val="28"/>
        </w:rPr>
        <w:t>».</w:t>
      </w:r>
    </w:p>
    <w:p w:rsidR="00BC5EA4" w:rsidRPr="00A63EFD" w:rsidRDefault="00BC5EA4" w:rsidP="00BC5EA4">
      <w:pPr>
        <w:spacing w:line="240" w:lineRule="auto"/>
        <w:rPr>
          <w:szCs w:val="28"/>
        </w:rPr>
      </w:pPr>
      <w:r w:rsidRPr="00A63EFD">
        <w:rPr>
          <w:b/>
          <w:szCs w:val="28"/>
        </w:rPr>
        <w:t xml:space="preserve">Предмет исследования: </w:t>
      </w:r>
      <w:r w:rsidRPr="00A63EFD">
        <w:rPr>
          <w:szCs w:val="28"/>
        </w:rPr>
        <w:t>товарные остатки ка</w:t>
      </w:r>
      <w:r>
        <w:rPr>
          <w:szCs w:val="28"/>
        </w:rPr>
        <w:t>тегории запчасти к тракторам МАЗ</w:t>
      </w:r>
      <w:r w:rsidRPr="00A63EFD">
        <w:rPr>
          <w:szCs w:val="28"/>
        </w:rPr>
        <w:t>.</w:t>
      </w:r>
    </w:p>
    <w:p w:rsidR="00BC5EA4" w:rsidRDefault="00BC5EA4" w:rsidP="00BC5EA4">
      <w:pPr>
        <w:spacing w:line="240" w:lineRule="auto"/>
        <w:rPr>
          <w:szCs w:val="28"/>
        </w:rPr>
      </w:pPr>
      <w:r w:rsidRPr="00A63EFD">
        <w:rPr>
          <w:b/>
          <w:szCs w:val="28"/>
        </w:rPr>
        <w:t>Цель работы:</w:t>
      </w:r>
      <w:r w:rsidRPr="00A63EFD">
        <w:rPr>
          <w:szCs w:val="28"/>
        </w:rPr>
        <w:t xml:space="preserve"> закрепить, углубить и расширить теоретические знания, практическое умение и навыки в области управления запасами, провести анализ товарных остатков на ЗАО «</w:t>
      </w:r>
      <w:proofErr w:type="spellStart"/>
      <w:r w:rsidRPr="00A63EFD">
        <w:rPr>
          <w:szCs w:val="28"/>
        </w:rPr>
        <w:t>Премия</w:t>
      </w:r>
      <w:r>
        <w:rPr>
          <w:szCs w:val="28"/>
        </w:rPr>
        <w:t>Гарант</w:t>
      </w:r>
      <w:proofErr w:type="spellEnd"/>
      <w:r w:rsidRPr="00A63EFD">
        <w:rPr>
          <w:szCs w:val="28"/>
        </w:rPr>
        <w:t>», разработать предложения по совершенствованию управления запасами исследуемой категории.</w:t>
      </w:r>
    </w:p>
    <w:p w:rsidR="00BC5EA4" w:rsidRDefault="00BC5EA4" w:rsidP="00BC5EA4">
      <w:pPr>
        <w:ind w:firstLine="567"/>
        <w:rPr>
          <w:szCs w:val="28"/>
        </w:rPr>
      </w:pPr>
      <w:r>
        <w:rPr>
          <w:b/>
          <w:szCs w:val="28"/>
        </w:rPr>
        <w:t>Методы исследования:</w:t>
      </w:r>
      <w:r>
        <w:rPr>
          <w:szCs w:val="28"/>
        </w:rPr>
        <w:t xml:space="preserve"> системный подход, метод группировки, графический и аналитический методы.</w:t>
      </w:r>
    </w:p>
    <w:p w:rsidR="00BC5EA4" w:rsidRPr="00A63EFD" w:rsidRDefault="00BC5EA4" w:rsidP="00BC5EA4">
      <w:pPr>
        <w:spacing w:line="240" w:lineRule="auto"/>
        <w:rPr>
          <w:szCs w:val="28"/>
        </w:rPr>
      </w:pPr>
      <w:r w:rsidRPr="00293446">
        <w:rPr>
          <w:szCs w:val="28"/>
        </w:rPr>
        <w:t>Комплекс мероприятий, предложен</w:t>
      </w:r>
      <w:r>
        <w:rPr>
          <w:szCs w:val="28"/>
        </w:rPr>
        <w:t xml:space="preserve">ный </w:t>
      </w:r>
      <w:r w:rsidRPr="00293446">
        <w:rPr>
          <w:szCs w:val="28"/>
        </w:rPr>
        <w:t>в результате исследований</w:t>
      </w:r>
      <w:r>
        <w:rPr>
          <w:szCs w:val="28"/>
        </w:rPr>
        <w:t>,</w:t>
      </w:r>
      <w:r w:rsidRPr="00293446">
        <w:rPr>
          <w:szCs w:val="28"/>
        </w:rPr>
        <w:t xml:space="preserve"> позволит оптимизировать управление запасами и может использоваться </w:t>
      </w:r>
      <w:r>
        <w:rPr>
          <w:szCs w:val="28"/>
        </w:rPr>
        <w:t>компанией</w:t>
      </w:r>
      <w:r w:rsidRPr="00293446">
        <w:rPr>
          <w:szCs w:val="28"/>
        </w:rPr>
        <w:t xml:space="preserve"> </w:t>
      </w:r>
      <w:r>
        <w:rPr>
          <w:szCs w:val="28"/>
        </w:rPr>
        <w:t xml:space="preserve">для </w:t>
      </w:r>
      <w:r w:rsidRPr="00293446">
        <w:rPr>
          <w:szCs w:val="28"/>
        </w:rPr>
        <w:t>достижения более высоких результатов в хозяйственной деятельности.</w:t>
      </w:r>
    </w:p>
    <w:p w:rsidR="00BC5EA4" w:rsidRDefault="00BC5EA4" w:rsidP="00BC5EA4">
      <w:pPr>
        <w:spacing w:line="240" w:lineRule="auto"/>
        <w:rPr>
          <w:szCs w:val="28"/>
        </w:rPr>
      </w:pPr>
      <w:r w:rsidRPr="00A63EFD">
        <w:rPr>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C5EA4" w:rsidRDefault="00BC5EA4" w:rsidP="00BC5EA4">
      <w:pPr>
        <w:spacing w:line="240" w:lineRule="auto"/>
        <w:rPr>
          <w:szCs w:val="28"/>
        </w:rPr>
      </w:pPr>
    </w:p>
    <w:p w:rsidR="00BC5EA4" w:rsidRDefault="00BC5EA4" w:rsidP="00BC5EA4">
      <w:pPr>
        <w:spacing w:line="240" w:lineRule="auto"/>
        <w:rPr>
          <w:szCs w:val="28"/>
        </w:rPr>
      </w:pPr>
    </w:p>
    <w:p w:rsidR="00BC5EA4" w:rsidRDefault="00BC5EA4" w:rsidP="00BC5EA4">
      <w:pPr>
        <w:spacing w:line="240" w:lineRule="auto"/>
        <w:rPr>
          <w:szCs w:val="28"/>
        </w:rPr>
      </w:pPr>
    </w:p>
    <w:p w:rsidR="00BC5EA4" w:rsidRPr="00D24A71" w:rsidRDefault="00BC5EA4" w:rsidP="00BC5EA4">
      <w:pPr>
        <w:spacing w:line="240" w:lineRule="auto"/>
        <w:rPr>
          <w:szCs w:val="28"/>
          <w:lang w:val="en-US"/>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D24A71">
        <w:rPr>
          <w:szCs w:val="28"/>
          <w:lang w:val="en-US"/>
        </w:rPr>
        <w:t>___________</w:t>
      </w:r>
    </w:p>
    <w:p w:rsidR="00BC5EA4" w:rsidRDefault="00BC5EA4" w:rsidP="00BC5EA4">
      <w:pPr>
        <w:shd w:val="clear" w:color="auto" w:fill="FFFFFF"/>
        <w:spacing w:line="240" w:lineRule="auto"/>
        <w:jc w:val="center"/>
        <w:rPr>
          <w:b/>
          <w:bCs/>
          <w:color w:val="000000"/>
          <w:szCs w:val="28"/>
          <w:lang w:val="en-US"/>
        </w:rPr>
      </w:pPr>
      <w:r>
        <w:rPr>
          <w:szCs w:val="28"/>
          <w:lang w:val="en-US"/>
        </w:rPr>
        <w:br w:type="page"/>
      </w:r>
      <w:r>
        <w:rPr>
          <w:b/>
          <w:bCs/>
          <w:color w:val="000000"/>
          <w:szCs w:val="28"/>
          <w:lang w:val="en-US"/>
        </w:rPr>
        <w:lastRenderedPageBreak/>
        <w:t>REPORT</w:t>
      </w:r>
    </w:p>
    <w:p w:rsidR="00BC5EA4" w:rsidRDefault="00BC5EA4" w:rsidP="00BC5EA4">
      <w:pPr>
        <w:spacing w:line="240" w:lineRule="auto"/>
        <w:rPr>
          <w:szCs w:val="28"/>
          <w:highlight w:val="yellow"/>
          <w:lang w:val="en-US"/>
        </w:rPr>
      </w:pPr>
    </w:p>
    <w:p w:rsidR="00BC5EA4" w:rsidRDefault="00BC5EA4" w:rsidP="00BC5EA4">
      <w:pPr>
        <w:spacing w:line="240" w:lineRule="auto"/>
        <w:rPr>
          <w:szCs w:val="28"/>
          <w:highlight w:val="yellow"/>
          <w:lang w:val="en-US"/>
        </w:rPr>
      </w:pPr>
    </w:p>
    <w:p w:rsidR="00BC5EA4" w:rsidRDefault="00BC5EA4" w:rsidP="00BC5EA4">
      <w:pPr>
        <w:spacing w:line="240" w:lineRule="auto"/>
        <w:rPr>
          <w:szCs w:val="28"/>
          <w:lang w:val="en-US"/>
        </w:rPr>
      </w:pPr>
      <w:r>
        <w:rPr>
          <w:szCs w:val="28"/>
          <w:lang w:val="en-US"/>
        </w:rPr>
        <w:t>Diploma</w:t>
      </w:r>
      <w:r>
        <w:rPr>
          <w:color w:val="000000"/>
          <w:szCs w:val="28"/>
          <w:lang w:val="en-US"/>
        </w:rPr>
        <w:t xml:space="preserve"> work</w:t>
      </w:r>
      <w:r>
        <w:rPr>
          <w:szCs w:val="28"/>
          <w:lang w:val="en-US"/>
        </w:rPr>
        <w:t>: 75 pages, 21 figures, 16 tables, 35 formulas, 49 sources, 4 annexes.</w:t>
      </w:r>
    </w:p>
    <w:p w:rsidR="00BC5EA4" w:rsidRDefault="00BC5EA4" w:rsidP="00BC5EA4">
      <w:pPr>
        <w:spacing w:line="240" w:lineRule="auto"/>
        <w:rPr>
          <w:szCs w:val="28"/>
          <w:lang w:val="en-US"/>
        </w:rPr>
      </w:pPr>
    </w:p>
    <w:p w:rsidR="00BC5EA4" w:rsidRDefault="00BC5EA4" w:rsidP="00BC5EA4">
      <w:pPr>
        <w:spacing w:line="240" w:lineRule="auto"/>
        <w:rPr>
          <w:szCs w:val="28"/>
          <w:lang w:val="en-US"/>
        </w:rPr>
      </w:pPr>
      <w:r>
        <w:rPr>
          <w:szCs w:val="28"/>
          <w:lang w:val="en-US"/>
        </w:rPr>
        <w:t>STOCKS,</w:t>
      </w:r>
      <w:r w:rsidRPr="008A5C0E">
        <w:rPr>
          <w:szCs w:val="28"/>
          <w:lang w:val="en-US"/>
        </w:rPr>
        <w:t xml:space="preserve"> </w:t>
      </w:r>
      <w:r>
        <w:rPr>
          <w:szCs w:val="28"/>
          <w:lang w:val="en-US"/>
        </w:rPr>
        <w:t>LOGISTICS</w:t>
      </w:r>
      <w:r w:rsidRPr="008A5C0E">
        <w:rPr>
          <w:szCs w:val="28"/>
          <w:lang w:val="en-US"/>
        </w:rPr>
        <w:t>,</w:t>
      </w:r>
      <w:r>
        <w:rPr>
          <w:szCs w:val="28"/>
          <w:lang w:val="en-US"/>
        </w:rPr>
        <w:t xml:space="preserve"> INDEPENDENT DEMAND, COSTS, RE-ORDER POINT, ECONOMIC ORDER QUANTITY, REQUIRED SERVICE LEVEL.</w:t>
      </w:r>
    </w:p>
    <w:p w:rsidR="00BC5EA4" w:rsidRDefault="00BC5EA4" w:rsidP="00BC5EA4">
      <w:pPr>
        <w:spacing w:line="240" w:lineRule="auto"/>
        <w:rPr>
          <w:szCs w:val="28"/>
          <w:lang w:val="en-US"/>
        </w:rPr>
      </w:pPr>
    </w:p>
    <w:p w:rsidR="00BC5EA4" w:rsidRDefault="00BC5EA4" w:rsidP="00BC5EA4">
      <w:pPr>
        <w:spacing w:line="240" w:lineRule="auto"/>
        <w:rPr>
          <w:szCs w:val="28"/>
          <w:lang w:val="en-US"/>
        </w:rPr>
      </w:pPr>
      <w:r>
        <w:rPr>
          <w:b/>
          <w:bCs/>
          <w:color w:val="000000"/>
          <w:szCs w:val="28"/>
          <w:lang w:val="en-US"/>
        </w:rPr>
        <w:t xml:space="preserve">Object of research </w:t>
      </w:r>
      <w:r>
        <w:rPr>
          <w:bCs/>
          <w:color w:val="000000"/>
          <w:szCs w:val="28"/>
          <w:lang w:val="en-US"/>
        </w:rPr>
        <w:t>is</w:t>
      </w:r>
      <w:r>
        <w:rPr>
          <w:szCs w:val="28"/>
          <w:lang w:val="en-US"/>
        </w:rPr>
        <w:t xml:space="preserve"> stock of the Company "</w:t>
      </w:r>
      <w:proofErr w:type="spellStart"/>
      <w:r>
        <w:rPr>
          <w:szCs w:val="28"/>
          <w:lang w:val="en-US"/>
        </w:rPr>
        <w:t>PremiyaGarant</w:t>
      </w:r>
      <w:proofErr w:type="spellEnd"/>
      <w:r>
        <w:rPr>
          <w:szCs w:val="28"/>
          <w:lang w:val="en-US"/>
        </w:rPr>
        <w:t>."</w:t>
      </w:r>
    </w:p>
    <w:p w:rsidR="00BC5EA4" w:rsidRDefault="00BC5EA4" w:rsidP="00BC5EA4">
      <w:pPr>
        <w:spacing w:line="240" w:lineRule="auto"/>
        <w:rPr>
          <w:szCs w:val="28"/>
          <w:lang w:val="en-US"/>
        </w:rPr>
      </w:pPr>
      <w:r>
        <w:rPr>
          <w:b/>
          <w:bCs/>
          <w:color w:val="000000"/>
          <w:szCs w:val="28"/>
          <w:lang w:val="en-US"/>
        </w:rPr>
        <w:t xml:space="preserve">A subject of research </w:t>
      </w:r>
      <w:r>
        <w:rPr>
          <w:color w:val="000000"/>
          <w:szCs w:val="28"/>
          <w:lang w:val="en-US"/>
        </w:rPr>
        <w:t xml:space="preserve">is </w:t>
      </w:r>
      <w:r>
        <w:rPr>
          <w:szCs w:val="28"/>
          <w:lang w:val="en-US"/>
        </w:rPr>
        <w:t>trade stocks of the category spares for tractors.</w:t>
      </w:r>
    </w:p>
    <w:p w:rsidR="00BC5EA4" w:rsidRDefault="00BC5EA4" w:rsidP="00BC5EA4">
      <w:pPr>
        <w:spacing w:line="240" w:lineRule="auto"/>
        <w:rPr>
          <w:szCs w:val="28"/>
          <w:lang w:val="en-US"/>
        </w:rPr>
      </w:pPr>
      <w:r>
        <w:rPr>
          <w:b/>
          <w:bCs/>
          <w:color w:val="000000"/>
          <w:szCs w:val="28"/>
          <w:lang w:val="en-US"/>
        </w:rPr>
        <w:t xml:space="preserve">The work purpose </w:t>
      </w:r>
      <w:r>
        <w:rPr>
          <w:color w:val="000000"/>
          <w:szCs w:val="28"/>
          <w:lang w:val="en-US"/>
        </w:rPr>
        <w:t>is</w:t>
      </w:r>
      <w:r>
        <w:rPr>
          <w:szCs w:val="28"/>
          <w:lang w:val="en-US"/>
        </w:rPr>
        <w:t xml:space="preserve"> to consolidate, deepen and expand the theoretical knowledge, practical skills and skills of inventory management, to analyze trade stocks in the Company "</w:t>
      </w:r>
      <w:proofErr w:type="spellStart"/>
      <w:r>
        <w:rPr>
          <w:szCs w:val="28"/>
          <w:lang w:val="en-US"/>
        </w:rPr>
        <w:t>PremiyaGarant</w:t>
      </w:r>
      <w:proofErr w:type="spellEnd"/>
      <w:r>
        <w:rPr>
          <w:szCs w:val="28"/>
          <w:lang w:val="en-US"/>
        </w:rPr>
        <w:t>", develop proposals to improve inventory management categories under investigation.</w:t>
      </w:r>
    </w:p>
    <w:p w:rsidR="00BC5EA4" w:rsidRDefault="00BC5EA4" w:rsidP="00BC5EA4">
      <w:pPr>
        <w:ind w:firstLine="567"/>
        <w:rPr>
          <w:szCs w:val="28"/>
          <w:lang w:val="en-US"/>
        </w:rPr>
      </w:pPr>
      <w:r>
        <w:rPr>
          <w:b/>
          <w:szCs w:val="28"/>
          <w:lang w:val="en-US"/>
        </w:rPr>
        <w:t>Methods</w:t>
      </w:r>
      <w:r>
        <w:rPr>
          <w:szCs w:val="28"/>
          <w:lang w:val="en-US"/>
        </w:rPr>
        <w:t>: a systematic approach, a method of grouping, graphical and analytical methods.</w:t>
      </w:r>
    </w:p>
    <w:p w:rsidR="00BC5EA4" w:rsidRDefault="00BC5EA4" w:rsidP="00BC5EA4">
      <w:pPr>
        <w:spacing w:line="240" w:lineRule="auto"/>
        <w:rPr>
          <w:szCs w:val="28"/>
          <w:lang w:val="en-US"/>
        </w:rPr>
      </w:pPr>
      <w:r>
        <w:rPr>
          <w:szCs w:val="28"/>
          <w:lang w:val="en-US"/>
        </w:rPr>
        <w:t xml:space="preserve">Complex of actions which was offered as the result of the research will allow </w:t>
      </w:r>
      <w:proofErr w:type="gramStart"/>
      <w:r>
        <w:rPr>
          <w:szCs w:val="28"/>
          <w:lang w:val="en-US"/>
        </w:rPr>
        <w:t>to optimize</w:t>
      </w:r>
      <w:proofErr w:type="gramEnd"/>
      <w:r>
        <w:rPr>
          <w:szCs w:val="28"/>
          <w:lang w:val="en-US"/>
        </w:rPr>
        <w:t xml:space="preserve"> stock management and can be used by trade companies in order to achieve higher results in economical activity.</w:t>
      </w:r>
    </w:p>
    <w:p w:rsidR="00BC5EA4" w:rsidRDefault="00BC5EA4" w:rsidP="00BC5EA4">
      <w:pPr>
        <w:spacing w:line="240" w:lineRule="auto"/>
        <w:rPr>
          <w:szCs w:val="28"/>
          <w:lang w:val="en-US"/>
        </w:rPr>
      </w:pPr>
      <w:r>
        <w:rPr>
          <w:szCs w:val="28"/>
          <w:lang w:val="en-US"/>
        </w:rPr>
        <w:t xml:space="preserve">The author of this degree work confirms that given material correctly and objectively reflects investigated process, and that all borrowed theoretical, methodological sources and concepts are accompanied by references to their authors. </w:t>
      </w:r>
    </w:p>
    <w:p w:rsidR="00BC5EA4" w:rsidRDefault="00BC5EA4" w:rsidP="00BC5EA4">
      <w:pPr>
        <w:spacing w:line="240" w:lineRule="auto"/>
        <w:rPr>
          <w:szCs w:val="28"/>
          <w:lang w:val="en-US"/>
        </w:rPr>
      </w:pPr>
    </w:p>
    <w:p w:rsidR="00BC5EA4" w:rsidRPr="00BC5EA4" w:rsidRDefault="00BC5EA4" w:rsidP="00BC5EA4">
      <w:pPr>
        <w:spacing w:line="240" w:lineRule="auto"/>
        <w:rPr>
          <w:szCs w:val="28"/>
          <w:lang w:val="en-US"/>
        </w:rPr>
      </w:pPr>
    </w:p>
    <w:p w:rsidR="00BC5EA4" w:rsidRPr="00BC5EA4" w:rsidRDefault="00BC5EA4" w:rsidP="00BC5EA4">
      <w:pPr>
        <w:spacing w:line="240" w:lineRule="auto"/>
        <w:rPr>
          <w:szCs w:val="28"/>
          <w:lang w:val="en-US"/>
        </w:rPr>
      </w:pPr>
    </w:p>
    <w:p w:rsidR="00BC5EA4" w:rsidRPr="00BC5EA4" w:rsidRDefault="00BC5EA4" w:rsidP="00BC5EA4">
      <w:pPr>
        <w:spacing w:line="240" w:lineRule="auto"/>
        <w:rPr>
          <w:szCs w:val="28"/>
          <w:lang w:val="en-US"/>
        </w:rPr>
      </w:pPr>
    </w:p>
    <w:p w:rsidR="00B80D5A" w:rsidRPr="005F501D" w:rsidRDefault="00B80D5A" w:rsidP="00BC5EA4">
      <w:pPr>
        <w:jc w:val="center"/>
        <w:rPr>
          <w:lang w:val="en-US"/>
        </w:rPr>
      </w:pPr>
    </w:p>
    <w:sectPr w:rsidR="00B80D5A" w:rsidRPr="005F501D"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31FF"/>
    <w:rsid w:val="00073C50"/>
    <w:rsid w:val="00411E87"/>
    <w:rsid w:val="005C50A6"/>
    <w:rsid w:val="005F501D"/>
    <w:rsid w:val="009E1871"/>
    <w:rsid w:val="00A371FE"/>
    <w:rsid w:val="00B70A20"/>
    <w:rsid w:val="00B80D5A"/>
    <w:rsid w:val="00BC5EA4"/>
    <w:rsid w:val="00C244EC"/>
    <w:rsid w:val="00C35B34"/>
    <w:rsid w:val="00CB3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BC5E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2376</Characters>
  <Application>Microsoft Office Word</Application>
  <DocSecurity>0</DocSecurity>
  <Lines>19</Lines>
  <Paragraphs>5</Paragraphs>
  <ScaleCrop>false</ScaleCrop>
  <Company>Microsoft</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2014-06-05T14:31:00Z</dcterms:created>
  <dcterms:modified xsi:type="dcterms:W3CDTF">2014-06-22T16:27:00Z</dcterms:modified>
</cp:coreProperties>
</file>