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FDB" w:rsidRPr="00BB3FDB" w:rsidRDefault="00BB3FDB" w:rsidP="00BB3FDB">
      <w:pPr>
        <w:spacing w:after="0" w:line="240" w:lineRule="auto"/>
        <w:ind w:firstLine="709"/>
        <w:jc w:val="center"/>
        <w:rPr>
          <w:rFonts w:ascii="Times New Roman" w:hAnsi="Times New Roman"/>
          <w:sz w:val="28"/>
          <w:szCs w:val="28"/>
        </w:rPr>
      </w:pPr>
      <w:r w:rsidRPr="00BB3FDB">
        <w:rPr>
          <w:rFonts w:ascii="Times New Roman" w:hAnsi="Times New Roman"/>
          <w:sz w:val="28"/>
          <w:szCs w:val="28"/>
        </w:rPr>
        <w:t>Государственное учреждение образования</w:t>
      </w:r>
    </w:p>
    <w:p w:rsidR="00BB3FDB" w:rsidRPr="00BB3FDB" w:rsidRDefault="00BB3FDB" w:rsidP="00BB3FDB">
      <w:pPr>
        <w:spacing w:after="0" w:line="240" w:lineRule="auto"/>
        <w:ind w:firstLine="709"/>
        <w:jc w:val="center"/>
        <w:rPr>
          <w:rFonts w:ascii="Times New Roman" w:hAnsi="Times New Roman"/>
          <w:sz w:val="28"/>
          <w:szCs w:val="28"/>
        </w:rPr>
      </w:pPr>
      <w:r w:rsidRPr="00BB3FDB">
        <w:rPr>
          <w:rFonts w:ascii="Times New Roman" w:hAnsi="Times New Roman"/>
          <w:sz w:val="28"/>
          <w:szCs w:val="28"/>
        </w:rPr>
        <w:t>«Институт бизнеса и менеджмента технологий Белорусского государственного университета»</w:t>
      </w:r>
    </w:p>
    <w:p w:rsidR="00BB3FDB" w:rsidRPr="00BB3FDB" w:rsidRDefault="00BB3FDB" w:rsidP="00BB3FDB">
      <w:pPr>
        <w:spacing w:after="0" w:line="240" w:lineRule="auto"/>
        <w:ind w:firstLine="709"/>
        <w:jc w:val="center"/>
        <w:rPr>
          <w:rFonts w:ascii="Times New Roman" w:hAnsi="Times New Roman"/>
          <w:sz w:val="28"/>
          <w:szCs w:val="28"/>
        </w:rPr>
      </w:pPr>
      <w:r w:rsidRPr="00BB3FDB">
        <w:rPr>
          <w:rFonts w:ascii="Times New Roman" w:hAnsi="Times New Roman"/>
          <w:sz w:val="28"/>
          <w:szCs w:val="28"/>
        </w:rPr>
        <w:t>Кафедра логистики</w:t>
      </w:r>
    </w:p>
    <w:p w:rsidR="00BB3FDB" w:rsidRPr="00BB3FDB" w:rsidRDefault="00BB3FDB" w:rsidP="00BB3FDB">
      <w:pPr>
        <w:spacing w:after="0" w:line="240" w:lineRule="auto"/>
        <w:jc w:val="center"/>
        <w:rPr>
          <w:rFonts w:ascii="Times New Roman" w:hAnsi="Times New Roman"/>
          <w:sz w:val="28"/>
          <w:szCs w:val="28"/>
        </w:rPr>
      </w:pPr>
      <w:r w:rsidRPr="00BB3FDB">
        <w:rPr>
          <w:rFonts w:ascii="Times New Roman" w:hAnsi="Times New Roman"/>
          <w:sz w:val="28"/>
          <w:szCs w:val="28"/>
        </w:rPr>
        <w:t>Аннотация к дипломной работе</w:t>
      </w:r>
    </w:p>
    <w:p w:rsidR="00BB3FDB" w:rsidRPr="00BB3FDB" w:rsidRDefault="00FF0504" w:rsidP="00BB3FDB">
      <w:pPr>
        <w:spacing w:after="0" w:line="240" w:lineRule="auto"/>
        <w:jc w:val="center"/>
        <w:rPr>
          <w:rFonts w:ascii="Times New Roman" w:hAnsi="Times New Roman"/>
          <w:sz w:val="28"/>
          <w:szCs w:val="28"/>
        </w:rPr>
      </w:pPr>
      <w:r>
        <w:rPr>
          <w:rFonts w:ascii="Times New Roman" w:hAnsi="Times New Roman"/>
          <w:sz w:val="28"/>
          <w:szCs w:val="28"/>
        </w:rPr>
        <w:t>«</w:t>
      </w:r>
      <w:r w:rsidR="00BB3FDB" w:rsidRPr="00BB3FDB">
        <w:rPr>
          <w:rFonts w:ascii="Times New Roman" w:hAnsi="Times New Roman"/>
          <w:sz w:val="28"/>
          <w:szCs w:val="28"/>
        </w:rPr>
        <w:t>Сбытовая деятельность предприятия на внешних рынках и основные направления её совершенствования</w:t>
      </w:r>
      <w:r w:rsidR="00BB3FDB" w:rsidRPr="00BB3FDB">
        <w:rPr>
          <w:rFonts w:ascii="Times New Roman" w:hAnsi="Times New Roman"/>
          <w:sz w:val="28"/>
          <w:szCs w:val="28"/>
        </w:rPr>
        <w:br/>
        <w:t xml:space="preserve"> (на примере ОАО «</w:t>
      </w:r>
      <w:proofErr w:type="spellStart"/>
      <w:r w:rsidR="00BB3FDB" w:rsidRPr="00BB3FDB">
        <w:rPr>
          <w:rFonts w:ascii="Times New Roman" w:hAnsi="Times New Roman"/>
          <w:sz w:val="28"/>
          <w:szCs w:val="28"/>
        </w:rPr>
        <w:t>Беларуськалий</w:t>
      </w:r>
      <w:proofErr w:type="spellEnd"/>
      <w:r w:rsidR="00BB3FDB" w:rsidRPr="00BB3FDB">
        <w:rPr>
          <w:rFonts w:ascii="Times New Roman" w:hAnsi="Times New Roman"/>
          <w:sz w:val="28"/>
          <w:szCs w:val="28"/>
        </w:rPr>
        <w:t>»)</w:t>
      </w:r>
      <w:r>
        <w:rPr>
          <w:rFonts w:ascii="Times New Roman" w:hAnsi="Times New Roman"/>
          <w:sz w:val="28"/>
          <w:szCs w:val="28"/>
        </w:rPr>
        <w:t>»</w:t>
      </w:r>
    </w:p>
    <w:p w:rsidR="00BB3FDB" w:rsidRPr="00BB3FDB" w:rsidRDefault="00BB3FDB" w:rsidP="00BB3FDB">
      <w:pPr>
        <w:spacing w:after="0" w:line="240" w:lineRule="auto"/>
        <w:jc w:val="center"/>
        <w:rPr>
          <w:rFonts w:ascii="Times New Roman" w:hAnsi="Times New Roman"/>
          <w:sz w:val="28"/>
          <w:szCs w:val="28"/>
        </w:rPr>
      </w:pPr>
      <w:r w:rsidRPr="00BB3FDB">
        <w:rPr>
          <w:rFonts w:ascii="Times New Roman" w:hAnsi="Times New Roman"/>
          <w:sz w:val="28"/>
          <w:szCs w:val="28"/>
        </w:rPr>
        <w:t xml:space="preserve">Т.В. </w:t>
      </w:r>
      <w:proofErr w:type="spellStart"/>
      <w:r w:rsidRPr="00BB3FDB">
        <w:rPr>
          <w:rFonts w:ascii="Times New Roman" w:hAnsi="Times New Roman"/>
          <w:sz w:val="28"/>
          <w:szCs w:val="28"/>
        </w:rPr>
        <w:t>Василюк</w:t>
      </w:r>
      <w:proofErr w:type="spellEnd"/>
      <w:r w:rsidRPr="00BB3FDB">
        <w:rPr>
          <w:rFonts w:ascii="Times New Roman" w:hAnsi="Times New Roman"/>
          <w:sz w:val="28"/>
          <w:szCs w:val="28"/>
        </w:rPr>
        <w:t xml:space="preserve"> </w:t>
      </w:r>
    </w:p>
    <w:p w:rsidR="00BB3FDB" w:rsidRPr="00BB3FDB" w:rsidRDefault="00BB3FDB" w:rsidP="00BB3FDB">
      <w:pPr>
        <w:pStyle w:val="a3"/>
        <w:jc w:val="center"/>
        <w:rPr>
          <w:szCs w:val="28"/>
        </w:rPr>
      </w:pPr>
      <w:r w:rsidRPr="00BB3FDB">
        <w:rPr>
          <w:szCs w:val="28"/>
        </w:rPr>
        <w:t xml:space="preserve">Руководитель С.М. </w:t>
      </w:r>
      <w:proofErr w:type="spellStart"/>
      <w:r w:rsidRPr="00BB3FDB">
        <w:rPr>
          <w:szCs w:val="28"/>
        </w:rPr>
        <w:t>Гедрис</w:t>
      </w:r>
      <w:proofErr w:type="spellEnd"/>
      <w:r w:rsidRPr="00BB3FDB">
        <w:rPr>
          <w:szCs w:val="28"/>
        </w:rPr>
        <w:t xml:space="preserve"> </w:t>
      </w:r>
    </w:p>
    <w:p w:rsidR="00BB3FDB" w:rsidRPr="00BB3FDB" w:rsidRDefault="00BB3FDB" w:rsidP="00BB3FDB">
      <w:pPr>
        <w:pStyle w:val="a3"/>
        <w:jc w:val="center"/>
        <w:rPr>
          <w:szCs w:val="28"/>
        </w:rPr>
      </w:pPr>
      <w:r w:rsidRPr="00BB3FDB">
        <w:rPr>
          <w:szCs w:val="28"/>
        </w:rPr>
        <w:t>2014</w:t>
      </w:r>
    </w:p>
    <w:p w:rsidR="00975AF9" w:rsidRPr="006A75D4" w:rsidRDefault="00BB3FDB" w:rsidP="00975AF9">
      <w:pPr>
        <w:spacing w:line="240" w:lineRule="auto"/>
        <w:ind w:firstLine="284"/>
        <w:jc w:val="center"/>
        <w:rPr>
          <w:rFonts w:ascii="Times New Roman" w:hAnsi="Times New Roman"/>
          <w:sz w:val="32"/>
          <w:szCs w:val="32"/>
        </w:rPr>
      </w:pPr>
      <w:r w:rsidRPr="006A75D4">
        <w:rPr>
          <w:rFonts w:ascii="Times New Roman" w:hAnsi="Times New Roman"/>
          <w:b/>
          <w:sz w:val="32"/>
          <w:szCs w:val="32"/>
        </w:rPr>
        <w:t xml:space="preserve"> </w:t>
      </w:r>
    </w:p>
    <w:p w:rsidR="00BB3FDB" w:rsidRPr="00FF0504" w:rsidRDefault="00BB3FDB" w:rsidP="00975AF9">
      <w:pPr>
        <w:spacing w:after="0" w:line="360" w:lineRule="atLeast"/>
        <w:jc w:val="center"/>
        <w:rPr>
          <w:rFonts w:ascii="Times New Roman" w:hAnsi="Times New Roman"/>
          <w:sz w:val="28"/>
          <w:szCs w:val="28"/>
        </w:rPr>
      </w:pPr>
    </w:p>
    <w:p w:rsidR="00BB3FDB" w:rsidRPr="00FF0504" w:rsidRDefault="00BB3FDB" w:rsidP="00975AF9">
      <w:pPr>
        <w:spacing w:after="0" w:line="360" w:lineRule="atLeast"/>
        <w:jc w:val="center"/>
        <w:rPr>
          <w:rFonts w:ascii="Times New Roman" w:hAnsi="Times New Roman"/>
          <w:sz w:val="28"/>
          <w:szCs w:val="28"/>
        </w:rPr>
      </w:pPr>
    </w:p>
    <w:p w:rsidR="00BB3FDB" w:rsidRPr="00FF0504" w:rsidRDefault="00BB3FDB" w:rsidP="00975AF9">
      <w:pPr>
        <w:spacing w:after="0" w:line="360" w:lineRule="atLeast"/>
        <w:jc w:val="center"/>
        <w:rPr>
          <w:rFonts w:ascii="Times New Roman" w:hAnsi="Times New Roman"/>
          <w:sz w:val="28"/>
          <w:szCs w:val="28"/>
        </w:rPr>
      </w:pPr>
    </w:p>
    <w:p w:rsidR="00BB3FDB" w:rsidRPr="00FF0504" w:rsidRDefault="00BB3FDB" w:rsidP="00975AF9">
      <w:pPr>
        <w:spacing w:after="0" w:line="360" w:lineRule="atLeast"/>
        <w:jc w:val="center"/>
        <w:rPr>
          <w:rFonts w:ascii="Times New Roman" w:hAnsi="Times New Roman"/>
          <w:sz w:val="28"/>
          <w:szCs w:val="28"/>
        </w:rPr>
      </w:pPr>
    </w:p>
    <w:p w:rsidR="00BB3FDB" w:rsidRPr="00FF0504" w:rsidRDefault="00BB3FDB" w:rsidP="00975AF9">
      <w:pPr>
        <w:spacing w:after="0" w:line="360" w:lineRule="atLeast"/>
        <w:jc w:val="center"/>
        <w:rPr>
          <w:rFonts w:ascii="Times New Roman" w:hAnsi="Times New Roman"/>
          <w:sz w:val="28"/>
          <w:szCs w:val="28"/>
        </w:rPr>
      </w:pPr>
    </w:p>
    <w:p w:rsidR="00BB3FDB" w:rsidRPr="00FF0504" w:rsidRDefault="00BB3FDB" w:rsidP="00975AF9">
      <w:pPr>
        <w:spacing w:after="0" w:line="360" w:lineRule="atLeast"/>
        <w:jc w:val="center"/>
        <w:rPr>
          <w:rFonts w:ascii="Times New Roman" w:hAnsi="Times New Roman"/>
          <w:sz w:val="28"/>
          <w:szCs w:val="28"/>
        </w:rPr>
      </w:pPr>
    </w:p>
    <w:p w:rsidR="00BB3FDB" w:rsidRPr="00FF0504" w:rsidRDefault="00BB3FDB" w:rsidP="00975AF9">
      <w:pPr>
        <w:spacing w:after="0" w:line="360" w:lineRule="atLeast"/>
        <w:jc w:val="center"/>
        <w:rPr>
          <w:rFonts w:ascii="Times New Roman" w:hAnsi="Times New Roman"/>
          <w:sz w:val="28"/>
          <w:szCs w:val="28"/>
        </w:rPr>
      </w:pPr>
    </w:p>
    <w:p w:rsidR="00BB3FDB" w:rsidRPr="00FF0504" w:rsidRDefault="00BB3FDB" w:rsidP="00975AF9">
      <w:pPr>
        <w:spacing w:after="0" w:line="360" w:lineRule="atLeast"/>
        <w:jc w:val="center"/>
        <w:rPr>
          <w:rFonts w:ascii="Times New Roman" w:hAnsi="Times New Roman"/>
          <w:sz w:val="28"/>
          <w:szCs w:val="28"/>
        </w:rPr>
      </w:pPr>
    </w:p>
    <w:p w:rsidR="00BB3FDB" w:rsidRPr="00FF0504" w:rsidRDefault="00BB3FDB" w:rsidP="00975AF9">
      <w:pPr>
        <w:spacing w:after="0" w:line="360" w:lineRule="atLeast"/>
        <w:jc w:val="center"/>
        <w:rPr>
          <w:rFonts w:ascii="Times New Roman" w:hAnsi="Times New Roman"/>
          <w:sz w:val="28"/>
          <w:szCs w:val="28"/>
        </w:rPr>
      </w:pPr>
    </w:p>
    <w:p w:rsidR="00BB3FDB" w:rsidRPr="00FF0504" w:rsidRDefault="00BB3FDB" w:rsidP="00975AF9">
      <w:pPr>
        <w:spacing w:after="0" w:line="360" w:lineRule="atLeast"/>
        <w:jc w:val="center"/>
        <w:rPr>
          <w:rFonts w:ascii="Times New Roman" w:hAnsi="Times New Roman"/>
          <w:sz w:val="28"/>
          <w:szCs w:val="28"/>
        </w:rPr>
      </w:pPr>
    </w:p>
    <w:p w:rsidR="00BB3FDB" w:rsidRPr="00FF0504" w:rsidRDefault="00BB3FDB" w:rsidP="00975AF9">
      <w:pPr>
        <w:spacing w:after="0" w:line="360" w:lineRule="atLeast"/>
        <w:jc w:val="center"/>
        <w:rPr>
          <w:rFonts w:ascii="Times New Roman" w:hAnsi="Times New Roman"/>
          <w:sz w:val="28"/>
          <w:szCs w:val="28"/>
        </w:rPr>
      </w:pPr>
    </w:p>
    <w:p w:rsidR="00BB3FDB" w:rsidRPr="00FF0504" w:rsidRDefault="00BB3FDB" w:rsidP="00975AF9">
      <w:pPr>
        <w:spacing w:after="0" w:line="360" w:lineRule="atLeast"/>
        <w:jc w:val="center"/>
        <w:rPr>
          <w:rFonts w:ascii="Times New Roman" w:hAnsi="Times New Roman"/>
          <w:sz w:val="28"/>
          <w:szCs w:val="28"/>
        </w:rPr>
      </w:pPr>
    </w:p>
    <w:p w:rsidR="00BB3FDB" w:rsidRPr="00FF0504" w:rsidRDefault="00BB3FDB" w:rsidP="00975AF9">
      <w:pPr>
        <w:spacing w:after="0" w:line="360" w:lineRule="atLeast"/>
        <w:jc w:val="center"/>
        <w:rPr>
          <w:rFonts w:ascii="Times New Roman" w:hAnsi="Times New Roman"/>
          <w:sz w:val="28"/>
          <w:szCs w:val="28"/>
        </w:rPr>
      </w:pPr>
    </w:p>
    <w:p w:rsidR="00BB3FDB" w:rsidRPr="00FF0504" w:rsidRDefault="00BB3FDB" w:rsidP="00975AF9">
      <w:pPr>
        <w:spacing w:after="0" w:line="360" w:lineRule="atLeast"/>
        <w:jc w:val="center"/>
        <w:rPr>
          <w:rFonts w:ascii="Times New Roman" w:hAnsi="Times New Roman"/>
          <w:sz w:val="28"/>
          <w:szCs w:val="28"/>
        </w:rPr>
      </w:pPr>
    </w:p>
    <w:p w:rsidR="00BB3FDB" w:rsidRPr="00FF0504" w:rsidRDefault="00BB3FDB" w:rsidP="00975AF9">
      <w:pPr>
        <w:spacing w:after="0" w:line="360" w:lineRule="atLeast"/>
        <w:jc w:val="center"/>
        <w:rPr>
          <w:rFonts w:ascii="Times New Roman" w:hAnsi="Times New Roman"/>
          <w:sz w:val="28"/>
          <w:szCs w:val="28"/>
        </w:rPr>
      </w:pPr>
    </w:p>
    <w:p w:rsidR="00BB3FDB" w:rsidRPr="00FF0504" w:rsidRDefault="00BB3FDB" w:rsidP="00975AF9">
      <w:pPr>
        <w:spacing w:after="0" w:line="360" w:lineRule="atLeast"/>
        <w:jc w:val="center"/>
        <w:rPr>
          <w:rFonts w:ascii="Times New Roman" w:hAnsi="Times New Roman"/>
          <w:sz w:val="28"/>
          <w:szCs w:val="28"/>
        </w:rPr>
      </w:pPr>
    </w:p>
    <w:p w:rsidR="00BB3FDB" w:rsidRPr="00FF0504" w:rsidRDefault="00BB3FDB" w:rsidP="00975AF9">
      <w:pPr>
        <w:spacing w:after="0" w:line="360" w:lineRule="atLeast"/>
        <w:jc w:val="center"/>
        <w:rPr>
          <w:rFonts w:ascii="Times New Roman" w:hAnsi="Times New Roman"/>
          <w:sz w:val="28"/>
          <w:szCs w:val="28"/>
        </w:rPr>
      </w:pPr>
    </w:p>
    <w:p w:rsidR="00BB3FDB" w:rsidRPr="00FF0504" w:rsidRDefault="00BB3FDB" w:rsidP="00975AF9">
      <w:pPr>
        <w:spacing w:after="0" w:line="360" w:lineRule="atLeast"/>
        <w:jc w:val="center"/>
        <w:rPr>
          <w:rFonts w:ascii="Times New Roman" w:hAnsi="Times New Roman"/>
          <w:sz w:val="28"/>
          <w:szCs w:val="28"/>
        </w:rPr>
      </w:pPr>
    </w:p>
    <w:p w:rsidR="00BB3FDB" w:rsidRPr="00FF0504" w:rsidRDefault="00BB3FDB" w:rsidP="00975AF9">
      <w:pPr>
        <w:spacing w:after="0" w:line="360" w:lineRule="atLeast"/>
        <w:jc w:val="center"/>
        <w:rPr>
          <w:rFonts w:ascii="Times New Roman" w:hAnsi="Times New Roman"/>
          <w:sz w:val="28"/>
          <w:szCs w:val="28"/>
        </w:rPr>
      </w:pPr>
    </w:p>
    <w:p w:rsidR="00BB3FDB" w:rsidRPr="00FF0504" w:rsidRDefault="00BB3FDB" w:rsidP="00975AF9">
      <w:pPr>
        <w:spacing w:after="0" w:line="360" w:lineRule="atLeast"/>
        <w:jc w:val="center"/>
        <w:rPr>
          <w:rFonts w:ascii="Times New Roman" w:hAnsi="Times New Roman"/>
          <w:sz w:val="28"/>
          <w:szCs w:val="28"/>
        </w:rPr>
      </w:pPr>
    </w:p>
    <w:p w:rsidR="00BB3FDB" w:rsidRPr="00FF0504" w:rsidRDefault="00BB3FDB" w:rsidP="00975AF9">
      <w:pPr>
        <w:spacing w:after="0" w:line="360" w:lineRule="atLeast"/>
        <w:jc w:val="center"/>
        <w:rPr>
          <w:rFonts w:ascii="Times New Roman" w:hAnsi="Times New Roman"/>
          <w:sz w:val="28"/>
          <w:szCs w:val="28"/>
        </w:rPr>
      </w:pPr>
    </w:p>
    <w:p w:rsidR="00BB3FDB" w:rsidRPr="00FF0504" w:rsidRDefault="00BB3FDB" w:rsidP="00975AF9">
      <w:pPr>
        <w:spacing w:after="0" w:line="360" w:lineRule="atLeast"/>
        <w:jc w:val="center"/>
        <w:rPr>
          <w:rFonts w:ascii="Times New Roman" w:hAnsi="Times New Roman"/>
          <w:sz w:val="28"/>
          <w:szCs w:val="28"/>
        </w:rPr>
      </w:pPr>
    </w:p>
    <w:p w:rsidR="00BB3FDB" w:rsidRPr="00FF0504" w:rsidRDefault="00BB3FDB" w:rsidP="00975AF9">
      <w:pPr>
        <w:spacing w:after="0" w:line="360" w:lineRule="atLeast"/>
        <w:jc w:val="center"/>
        <w:rPr>
          <w:rFonts w:ascii="Times New Roman" w:hAnsi="Times New Roman"/>
          <w:sz w:val="28"/>
          <w:szCs w:val="28"/>
        </w:rPr>
      </w:pPr>
    </w:p>
    <w:p w:rsidR="00BB3FDB" w:rsidRPr="00FF0504" w:rsidRDefault="00BB3FDB" w:rsidP="00975AF9">
      <w:pPr>
        <w:spacing w:after="0" w:line="360" w:lineRule="atLeast"/>
        <w:jc w:val="center"/>
        <w:rPr>
          <w:rFonts w:ascii="Times New Roman" w:hAnsi="Times New Roman"/>
          <w:sz w:val="28"/>
          <w:szCs w:val="28"/>
        </w:rPr>
      </w:pPr>
    </w:p>
    <w:p w:rsidR="00BB3FDB" w:rsidRPr="00FF0504" w:rsidRDefault="00BB3FDB" w:rsidP="00975AF9">
      <w:pPr>
        <w:spacing w:after="0" w:line="360" w:lineRule="atLeast"/>
        <w:jc w:val="center"/>
        <w:rPr>
          <w:rFonts w:ascii="Times New Roman" w:hAnsi="Times New Roman"/>
          <w:sz w:val="28"/>
          <w:szCs w:val="28"/>
        </w:rPr>
      </w:pPr>
    </w:p>
    <w:p w:rsidR="00BB3FDB" w:rsidRPr="00FF0504" w:rsidRDefault="00BB3FDB" w:rsidP="00975AF9">
      <w:pPr>
        <w:spacing w:after="0" w:line="360" w:lineRule="atLeast"/>
        <w:jc w:val="center"/>
        <w:rPr>
          <w:rFonts w:ascii="Times New Roman" w:hAnsi="Times New Roman"/>
          <w:sz w:val="28"/>
          <w:szCs w:val="28"/>
        </w:rPr>
      </w:pPr>
    </w:p>
    <w:p w:rsidR="00BB3FDB" w:rsidRPr="00FF0504" w:rsidRDefault="00BB3FDB" w:rsidP="00975AF9">
      <w:pPr>
        <w:spacing w:after="0" w:line="360" w:lineRule="atLeast"/>
        <w:jc w:val="center"/>
        <w:rPr>
          <w:rFonts w:ascii="Times New Roman" w:hAnsi="Times New Roman"/>
          <w:sz w:val="28"/>
          <w:szCs w:val="28"/>
        </w:rPr>
      </w:pPr>
    </w:p>
    <w:p w:rsidR="00BB3FDB" w:rsidRPr="00FF0504" w:rsidRDefault="00BB3FDB" w:rsidP="00975AF9">
      <w:pPr>
        <w:spacing w:after="0" w:line="360" w:lineRule="atLeast"/>
        <w:jc w:val="center"/>
        <w:rPr>
          <w:rFonts w:ascii="Times New Roman" w:hAnsi="Times New Roman"/>
          <w:sz w:val="28"/>
          <w:szCs w:val="28"/>
        </w:rPr>
      </w:pPr>
    </w:p>
    <w:p w:rsidR="00BB3FDB" w:rsidRPr="00FF0504" w:rsidRDefault="00BB3FDB" w:rsidP="00975AF9">
      <w:pPr>
        <w:spacing w:after="0" w:line="360" w:lineRule="atLeast"/>
        <w:jc w:val="center"/>
        <w:rPr>
          <w:rFonts w:ascii="Times New Roman" w:hAnsi="Times New Roman"/>
          <w:sz w:val="28"/>
          <w:szCs w:val="28"/>
        </w:rPr>
      </w:pPr>
    </w:p>
    <w:p w:rsidR="00975AF9" w:rsidRPr="008361F8" w:rsidRDefault="00975AF9" w:rsidP="00975AF9">
      <w:pPr>
        <w:spacing w:after="0" w:line="360" w:lineRule="atLeast"/>
        <w:jc w:val="center"/>
        <w:rPr>
          <w:rFonts w:ascii="Times New Roman" w:hAnsi="Times New Roman"/>
          <w:sz w:val="28"/>
          <w:szCs w:val="28"/>
        </w:rPr>
      </w:pPr>
      <w:r w:rsidRPr="008361F8">
        <w:rPr>
          <w:rFonts w:ascii="Times New Roman" w:hAnsi="Times New Roman"/>
          <w:sz w:val="28"/>
          <w:szCs w:val="28"/>
        </w:rPr>
        <w:lastRenderedPageBreak/>
        <w:t>Дипломная работа: 1</w:t>
      </w:r>
      <w:r>
        <w:rPr>
          <w:rFonts w:ascii="Times New Roman" w:hAnsi="Times New Roman"/>
          <w:sz w:val="28"/>
          <w:szCs w:val="28"/>
        </w:rPr>
        <w:t>04</w:t>
      </w:r>
      <w:r w:rsidRPr="008361F8">
        <w:rPr>
          <w:rFonts w:ascii="Times New Roman" w:hAnsi="Times New Roman"/>
          <w:sz w:val="28"/>
          <w:szCs w:val="28"/>
        </w:rPr>
        <w:t xml:space="preserve"> с., </w:t>
      </w:r>
      <w:r>
        <w:rPr>
          <w:rFonts w:ascii="Times New Roman" w:hAnsi="Times New Roman"/>
          <w:sz w:val="28"/>
          <w:szCs w:val="28"/>
        </w:rPr>
        <w:t>19</w:t>
      </w:r>
      <w:r w:rsidRPr="008361F8">
        <w:rPr>
          <w:rFonts w:ascii="Times New Roman" w:hAnsi="Times New Roman"/>
          <w:sz w:val="28"/>
          <w:szCs w:val="28"/>
        </w:rPr>
        <w:t xml:space="preserve"> рис., </w:t>
      </w:r>
      <w:r>
        <w:rPr>
          <w:rFonts w:ascii="Times New Roman" w:hAnsi="Times New Roman"/>
          <w:sz w:val="28"/>
          <w:szCs w:val="28"/>
        </w:rPr>
        <w:t>28</w:t>
      </w:r>
      <w:r w:rsidRPr="008361F8">
        <w:rPr>
          <w:rFonts w:ascii="Times New Roman" w:hAnsi="Times New Roman"/>
          <w:sz w:val="28"/>
          <w:szCs w:val="28"/>
        </w:rPr>
        <w:t xml:space="preserve"> табл., 35 источников, </w:t>
      </w:r>
      <w:r>
        <w:rPr>
          <w:rFonts w:ascii="Times New Roman" w:hAnsi="Times New Roman"/>
          <w:sz w:val="28"/>
          <w:szCs w:val="28"/>
        </w:rPr>
        <w:t>7</w:t>
      </w:r>
      <w:r w:rsidRPr="008361F8">
        <w:rPr>
          <w:rFonts w:ascii="Times New Roman" w:hAnsi="Times New Roman"/>
          <w:sz w:val="28"/>
          <w:szCs w:val="28"/>
        </w:rPr>
        <w:t xml:space="preserve"> прил.</w:t>
      </w:r>
    </w:p>
    <w:p w:rsidR="00975AF9" w:rsidRPr="00DB1E6D" w:rsidRDefault="00975AF9" w:rsidP="00975AF9">
      <w:pPr>
        <w:spacing w:after="0" w:line="360" w:lineRule="atLeast"/>
        <w:ind w:firstLine="709"/>
        <w:jc w:val="center"/>
        <w:rPr>
          <w:rFonts w:ascii="Times New Roman" w:hAnsi="Times New Roman"/>
          <w:sz w:val="28"/>
          <w:szCs w:val="28"/>
        </w:rPr>
      </w:pPr>
    </w:p>
    <w:p w:rsidR="00975AF9" w:rsidRPr="00F96CBF" w:rsidRDefault="00975AF9" w:rsidP="00975AF9">
      <w:pPr>
        <w:spacing w:after="0" w:line="360" w:lineRule="atLeast"/>
        <w:ind w:firstLine="709"/>
        <w:jc w:val="both"/>
        <w:rPr>
          <w:rFonts w:ascii="Times New Roman" w:hAnsi="Times New Roman"/>
          <w:spacing w:val="-10"/>
          <w:sz w:val="28"/>
          <w:szCs w:val="28"/>
        </w:rPr>
      </w:pPr>
      <w:proofErr w:type="gramStart"/>
      <w:r w:rsidRPr="00F96CBF">
        <w:rPr>
          <w:rFonts w:ascii="Times New Roman" w:hAnsi="Times New Roman"/>
          <w:spacing w:val="-10"/>
          <w:sz w:val="28"/>
          <w:szCs w:val="28"/>
        </w:rPr>
        <w:t xml:space="preserve">СБЫТОВАЯ ДЕЯТЕЛЬНОСТЬ, СИСТЕМА СБЫТА, ВНЕШНЕЭКОНОМИЧЕСКАЯ ДЕЯТЕЛЬНОСТЬ, КАНАЛЫ СБЫТА, СТРАТЕГИИ ВЫХОДА НА ВНЕШНИЙ РЫНОК, ЭКСПОРТ, ЭКОНОМИЧЕСКАЯ ЭФФЕКТИВНОСТЬ СБЫТА, АНАЛИЗ СБЫТА, ИССЛЕДОВАНИЕ РЫНКА, РЫНОЧНЫЙ СПРОС, РЫНОК КАЛИЙНЫХ УДОБРЕНИЙ, РЫНОК </w:t>
      </w:r>
      <w:r w:rsidRPr="00F96CBF">
        <w:rPr>
          <w:rFonts w:ascii="Times New Roman" w:hAnsi="Times New Roman"/>
          <w:spacing w:val="-10"/>
          <w:sz w:val="28"/>
          <w:szCs w:val="28"/>
          <w:lang w:val="en-US"/>
        </w:rPr>
        <w:t>NPK</w:t>
      </w:r>
      <w:r w:rsidRPr="00F96CBF">
        <w:rPr>
          <w:rFonts w:ascii="Times New Roman" w:hAnsi="Times New Roman"/>
          <w:spacing w:val="-10"/>
          <w:sz w:val="28"/>
          <w:szCs w:val="28"/>
        </w:rPr>
        <w:t xml:space="preserve">-КОМПЛЕКСНЫХ УДОБРЕНИЙ, </w:t>
      </w:r>
      <w:r>
        <w:rPr>
          <w:rFonts w:ascii="Times New Roman" w:hAnsi="Times New Roman"/>
          <w:spacing w:val="-10"/>
          <w:sz w:val="28"/>
          <w:szCs w:val="28"/>
        </w:rPr>
        <w:t>СБЫТОВАЯ</w:t>
      </w:r>
      <w:r w:rsidRPr="00F96CBF">
        <w:rPr>
          <w:rFonts w:ascii="Times New Roman" w:hAnsi="Times New Roman"/>
          <w:spacing w:val="-10"/>
          <w:sz w:val="28"/>
          <w:szCs w:val="28"/>
        </w:rPr>
        <w:t xml:space="preserve"> СТРАТЕГИЯ</w:t>
      </w:r>
      <w:proofErr w:type="gramEnd"/>
    </w:p>
    <w:p w:rsidR="00975AF9" w:rsidRPr="00F96CBF" w:rsidRDefault="00975AF9" w:rsidP="00975AF9">
      <w:pPr>
        <w:spacing w:after="0" w:line="360" w:lineRule="atLeast"/>
        <w:ind w:firstLine="709"/>
        <w:jc w:val="both"/>
        <w:rPr>
          <w:rFonts w:ascii="Times New Roman" w:hAnsi="Times New Roman"/>
          <w:spacing w:val="-10"/>
          <w:sz w:val="28"/>
          <w:szCs w:val="28"/>
        </w:rPr>
      </w:pPr>
    </w:p>
    <w:p w:rsidR="00975AF9" w:rsidRPr="00F96CBF" w:rsidRDefault="00975AF9" w:rsidP="00975AF9">
      <w:pPr>
        <w:spacing w:after="0" w:line="360" w:lineRule="atLeast"/>
        <w:ind w:firstLine="709"/>
        <w:jc w:val="both"/>
        <w:rPr>
          <w:rFonts w:ascii="Times New Roman" w:hAnsi="Times New Roman"/>
          <w:spacing w:val="-10"/>
          <w:sz w:val="28"/>
          <w:szCs w:val="28"/>
        </w:rPr>
      </w:pPr>
      <w:r w:rsidRPr="00F96CBF">
        <w:rPr>
          <w:rFonts w:ascii="Times New Roman" w:hAnsi="Times New Roman"/>
          <w:b/>
          <w:spacing w:val="-10"/>
          <w:sz w:val="28"/>
          <w:szCs w:val="28"/>
        </w:rPr>
        <w:t>Объект исследования</w:t>
      </w:r>
      <w:r w:rsidRPr="00F96CBF">
        <w:rPr>
          <w:rFonts w:ascii="Times New Roman" w:hAnsi="Times New Roman"/>
          <w:spacing w:val="-10"/>
          <w:sz w:val="28"/>
          <w:szCs w:val="28"/>
        </w:rPr>
        <w:t xml:space="preserve"> – сбытовая деятельность ОАО «</w:t>
      </w:r>
      <w:proofErr w:type="spellStart"/>
      <w:r w:rsidRPr="00F96CBF">
        <w:rPr>
          <w:rFonts w:ascii="Times New Roman" w:hAnsi="Times New Roman"/>
          <w:spacing w:val="-10"/>
          <w:sz w:val="28"/>
          <w:szCs w:val="28"/>
        </w:rPr>
        <w:t>Беларуськалий</w:t>
      </w:r>
      <w:proofErr w:type="spellEnd"/>
      <w:r w:rsidRPr="00F96CBF">
        <w:rPr>
          <w:rFonts w:ascii="Times New Roman" w:hAnsi="Times New Roman"/>
          <w:spacing w:val="-10"/>
          <w:sz w:val="28"/>
          <w:szCs w:val="28"/>
        </w:rPr>
        <w:t xml:space="preserve">». </w:t>
      </w:r>
    </w:p>
    <w:p w:rsidR="00975AF9" w:rsidRPr="00F96CBF" w:rsidRDefault="00975AF9" w:rsidP="00975AF9">
      <w:pPr>
        <w:spacing w:after="0" w:line="360" w:lineRule="atLeast"/>
        <w:ind w:firstLine="709"/>
        <w:jc w:val="both"/>
        <w:rPr>
          <w:rFonts w:ascii="Times New Roman" w:hAnsi="Times New Roman"/>
          <w:spacing w:val="-10"/>
          <w:sz w:val="28"/>
          <w:szCs w:val="28"/>
        </w:rPr>
      </w:pPr>
      <w:r w:rsidRPr="00F96CBF">
        <w:rPr>
          <w:rFonts w:ascii="Times New Roman" w:hAnsi="Times New Roman"/>
          <w:b/>
          <w:spacing w:val="-10"/>
          <w:sz w:val="28"/>
          <w:szCs w:val="28"/>
        </w:rPr>
        <w:t>Предмет  исследования</w:t>
      </w:r>
      <w:r w:rsidRPr="00F96CBF">
        <w:rPr>
          <w:rFonts w:ascii="Times New Roman" w:hAnsi="Times New Roman"/>
          <w:spacing w:val="-10"/>
          <w:sz w:val="28"/>
          <w:szCs w:val="28"/>
        </w:rPr>
        <w:t xml:space="preserve"> – сбытовая деятельность ОАО «</w:t>
      </w:r>
      <w:proofErr w:type="spellStart"/>
      <w:r w:rsidRPr="00F96CBF">
        <w:rPr>
          <w:rFonts w:ascii="Times New Roman" w:hAnsi="Times New Roman"/>
          <w:spacing w:val="-10"/>
          <w:sz w:val="28"/>
          <w:szCs w:val="28"/>
        </w:rPr>
        <w:t>Беларуськалий</w:t>
      </w:r>
      <w:proofErr w:type="spellEnd"/>
      <w:r w:rsidRPr="00F96CBF">
        <w:rPr>
          <w:rFonts w:ascii="Times New Roman" w:hAnsi="Times New Roman"/>
          <w:spacing w:val="-10"/>
          <w:sz w:val="28"/>
          <w:szCs w:val="28"/>
        </w:rPr>
        <w:t>» на внешних рынках.</w:t>
      </w:r>
    </w:p>
    <w:p w:rsidR="00975AF9" w:rsidRPr="00F96CBF" w:rsidRDefault="00975AF9" w:rsidP="00975AF9">
      <w:pPr>
        <w:spacing w:after="0" w:line="360" w:lineRule="atLeast"/>
        <w:ind w:firstLine="709"/>
        <w:jc w:val="both"/>
        <w:rPr>
          <w:rFonts w:ascii="Times New Roman" w:hAnsi="Times New Roman"/>
          <w:spacing w:val="-10"/>
          <w:sz w:val="28"/>
          <w:szCs w:val="28"/>
        </w:rPr>
      </w:pPr>
      <w:r w:rsidRPr="00F96CBF">
        <w:rPr>
          <w:rFonts w:ascii="Times New Roman" w:hAnsi="Times New Roman"/>
          <w:b/>
          <w:spacing w:val="-10"/>
          <w:sz w:val="28"/>
          <w:szCs w:val="28"/>
        </w:rPr>
        <w:t>Цель работы</w:t>
      </w:r>
      <w:r w:rsidRPr="00F96CBF">
        <w:rPr>
          <w:rFonts w:ascii="Times New Roman" w:hAnsi="Times New Roman"/>
          <w:spacing w:val="-10"/>
          <w:sz w:val="28"/>
          <w:szCs w:val="28"/>
        </w:rPr>
        <w:t>: оценить сбытовую деятельность ОАО «</w:t>
      </w:r>
      <w:proofErr w:type="spellStart"/>
      <w:r w:rsidRPr="00F96CBF">
        <w:rPr>
          <w:rFonts w:ascii="Times New Roman" w:hAnsi="Times New Roman"/>
          <w:spacing w:val="-10"/>
          <w:sz w:val="28"/>
          <w:szCs w:val="28"/>
        </w:rPr>
        <w:t>Беларуськалий</w:t>
      </w:r>
      <w:proofErr w:type="spellEnd"/>
      <w:r w:rsidRPr="00F96CBF">
        <w:rPr>
          <w:rFonts w:ascii="Times New Roman" w:hAnsi="Times New Roman"/>
          <w:spacing w:val="-10"/>
          <w:sz w:val="28"/>
          <w:szCs w:val="28"/>
        </w:rPr>
        <w:t xml:space="preserve">» </w:t>
      </w:r>
      <w:r>
        <w:rPr>
          <w:rFonts w:ascii="Times New Roman" w:hAnsi="Times New Roman"/>
          <w:spacing w:val="-10"/>
          <w:sz w:val="28"/>
          <w:szCs w:val="28"/>
        </w:rPr>
        <w:t xml:space="preserve">на внешних рынках </w:t>
      </w:r>
      <w:r w:rsidRPr="00F96CBF">
        <w:rPr>
          <w:rFonts w:ascii="Times New Roman" w:hAnsi="Times New Roman"/>
          <w:spacing w:val="-10"/>
          <w:sz w:val="28"/>
          <w:szCs w:val="28"/>
        </w:rPr>
        <w:t xml:space="preserve">и обосновать направления её совершенствования в соответствии со складывающимися тенденциями рынка. </w:t>
      </w:r>
    </w:p>
    <w:p w:rsidR="00975AF9" w:rsidRPr="00F96CBF" w:rsidRDefault="00975AF9" w:rsidP="00975AF9">
      <w:pPr>
        <w:spacing w:after="0" w:line="360" w:lineRule="atLeast"/>
        <w:ind w:firstLine="709"/>
        <w:jc w:val="both"/>
        <w:rPr>
          <w:rFonts w:ascii="Times New Roman" w:hAnsi="Times New Roman"/>
          <w:spacing w:val="-10"/>
          <w:sz w:val="28"/>
          <w:szCs w:val="28"/>
        </w:rPr>
      </w:pPr>
      <w:r w:rsidRPr="00F96CBF">
        <w:rPr>
          <w:rFonts w:ascii="Times New Roman" w:hAnsi="Times New Roman"/>
          <w:b/>
          <w:spacing w:val="-10"/>
          <w:sz w:val="28"/>
          <w:szCs w:val="28"/>
        </w:rPr>
        <w:t>Методы исследования</w:t>
      </w:r>
      <w:r w:rsidRPr="00F96CBF">
        <w:rPr>
          <w:rFonts w:ascii="Times New Roman" w:hAnsi="Times New Roman"/>
          <w:spacing w:val="-10"/>
          <w:sz w:val="28"/>
          <w:szCs w:val="28"/>
        </w:rPr>
        <w:t>: сравнительный анализ, группировок, синтез, экономико-математические, моделирование.</w:t>
      </w:r>
    </w:p>
    <w:p w:rsidR="00975AF9" w:rsidRPr="00F96CBF" w:rsidRDefault="00975AF9" w:rsidP="00975AF9">
      <w:pPr>
        <w:spacing w:after="0" w:line="360" w:lineRule="atLeast"/>
        <w:ind w:firstLine="709"/>
        <w:jc w:val="both"/>
        <w:rPr>
          <w:rFonts w:ascii="Times New Roman" w:hAnsi="Times New Roman"/>
          <w:spacing w:val="-10"/>
          <w:sz w:val="28"/>
          <w:szCs w:val="28"/>
        </w:rPr>
      </w:pPr>
      <w:r w:rsidRPr="00F96CBF">
        <w:rPr>
          <w:rFonts w:ascii="Times New Roman" w:hAnsi="Times New Roman"/>
          <w:b/>
          <w:spacing w:val="-10"/>
          <w:sz w:val="28"/>
          <w:szCs w:val="28"/>
        </w:rPr>
        <w:t>Исследования и разработки</w:t>
      </w:r>
      <w:r w:rsidRPr="00F96CBF">
        <w:rPr>
          <w:rFonts w:ascii="Times New Roman" w:hAnsi="Times New Roman"/>
          <w:spacing w:val="-10"/>
          <w:sz w:val="28"/>
          <w:szCs w:val="28"/>
        </w:rPr>
        <w:t>: изучены основные направления сбытовой деятельности предприятия, определена экономическая эффективность сбыта ОАО «</w:t>
      </w:r>
      <w:proofErr w:type="spellStart"/>
      <w:r w:rsidRPr="00F96CBF">
        <w:rPr>
          <w:rFonts w:ascii="Times New Roman" w:hAnsi="Times New Roman"/>
          <w:spacing w:val="-10"/>
          <w:sz w:val="28"/>
          <w:szCs w:val="28"/>
        </w:rPr>
        <w:t>Беларуськалий</w:t>
      </w:r>
      <w:proofErr w:type="spellEnd"/>
      <w:r w:rsidRPr="00F96CBF">
        <w:rPr>
          <w:rFonts w:ascii="Times New Roman" w:hAnsi="Times New Roman"/>
          <w:spacing w:val="-10"/>
          <w:sz w:val="28"/>
          <w:szCs w:val="28"/>
        </w:rPr>
        <w:t>» в последние годы, проанализировано современное состояние мирового рынка калийных удобрений, разработана экономико-математическая модель прогнозирования объёмов экспорта для ОАО «</w:t>
      </w:r>
      <w:proofErr w:type="spellStart"/>
      <w:r w:rsidRPr="00F96CBF">
        <w:rPr>
          <w:rFonts w:ascii="Times New Roman" w:hAnsi="Times New Roman"/>
          <w:spacing w:val="-10"/>
          <w:sz w:val="28"/>
          <w:szCs w:val="28"/>
        </w:rPr>
        <w:t>Беларуськалий</w:t>
      </w:r>
      <w:proofErr w:type="spellEnd"/>
      <w:r w:rsidRPr="00F96CBF">
        <w:rPr>
          <w:rFonts w:ascii="Times New Roman" w:hAnsi="Times New Roman"/>
          <w:spacing w:val="-10"/>
          <w:sz w:val="28"/>
          <w:szCs w:val="28"/>
        </w:rPr>
        <w:t xml:space="preserve">», проведено кабинетное исследование мирового и отечественного рынка </w:t>
      </w:r>
      <w:r w:rsidRPr="00F96CBF">
        <w:rPr>
          <w:rFonts w:ascii="Times New Roman" w:hAnsi="Times New Roman"/>
          <w:spacing w:val="-10"/>
          <w:sz w:val="28"/>
          <w:szCs w:val="28"/>
          <w:lang w:val="en-US"/>
        </w:rPr>
        <w:t>NPK</w:t>
      </w:r>
      <w:r w:rsidRPr="00F96CBF">
        <w:rPr>
          <w:rFonts w:ascii="Times New Roman" w:hAnsi="Times New Roman"/>
          <w:spacing w:val="-10"/>
          <w:sz w:val="28"/>
          <w:szCs w:val="28"/>
        </w:rPr>
        <w:t>-комплексных удобрений.</w:t>
      </w:r>
    </w:p>
    <w:p w:rsidR="00975AF9" w:rsidRPr="00F96CBF" w:rsidRDefault="00975AF9" w:rsidP="00975AF9">
      <w:pPr>
        <w:spacing w:after="0" w:line="360" w:lineRule="atLeast"/>
        <w:ind w:firstLine="709"/>
        <w:jc w:val="both"/>
        <w:rPr>
          <w:rFonts w:ascii="Times New Roman" w:hAnsi="Times New Roman"/>
          <w:spacing w:val="-10"/>
          <w:sz w:val="28"/>
          <w:szCs w:val="28"/>
        </w:rPr>
      </w:pPr>
      <w:r w:rsidRPr="00F96CBF">
        <w:rPr>
          <w:rFonts w:ascii="Times New Roman" w:hAnsi="Times New Roman"/>
          <w:b/>
          <w:spacing w:val="-10"/>
          <w:sz w:val="28"/>
          <w:szCs w:val="28"/>
        </w:rPr>
        <w:t>Элементы научной новизны:</w:t>
      </w:r>
      <w:r w:rsidRPr="00F96CBF">
        <w:rPr>
          <w:rFonts w:ascii="Times New Roman" w:hAnsi="Times New Roman"/>
          <w:spacing w:val="-10"/>
          <w:sz w:val="28"/>
          <w:szCs w:val="28"/>
        </w:rPr>
        <w:t xml:space="preserve"> разработана экономико-математическая модель прогнозирования объёмов экспорта предприятия, проведено исследование перспективных рынков сбыта калийных удобрений и </w:t>
      </w:r>
      <w:r w:rsidRPr="00F96CBF">
        <w:rPr>
          <w:rFonts w:ascii="Times New Roman" w:hAnsi="Times New Roman"/>
          <w:spacing w:val="-10"/>
          <w:sz w:val="28"/>
          <w:szCs w:val="28"/>
          <w:lang w:val="en-US"/>
        </w:rPr>
        <w:t>NPK</w:t>
      </w:r>
      <w:r w:rsidRPr="00F96CBF">
        <w:rPr>
          <w:rFonts w:ascii="Times New Roman" w:hAnsi="Times New Roman"/>
          <w:spacing w:val="-10"/>
          <w:sz w:val="28"/>
          <w:szCs w:val="28"/>
        </w:rPr>
        <w:t>-комплексных удобрений.</w:t>
      </w:r>
    </w:p>
    <w:p w:rsidR="00975AF9" w:rsidRDefault="00975AF9" w:rsidP="00975AF9">
      <w:pPr>
        <w:spacing w:after="0" w:line="360" w:lineRule="atLeast"/>
        <w:ind w:firstLine="709"/>
        <w:jc w:val="both"/>
        <w:rPr>
          <w:rFonts w:ascii="Times New Roman" w:hAnsi="Times New Roman"/>
          <w:spacing w:val="-10"/>
          <w:sz w:val="28"/>
          <w:szCs w:val="28"/>
        </w:rPr>
      </w:pPr>
      <w:r w:rsidRPr="00F96CBF">
        <w:rPr>
          <w:rFonts w:ascii="Times New Roman" w:hAnsi="Times New Roman"/>
          <w:b/>
          <w:spacing w:val="-10"/>
          <w:sz w:val="28"/>
          <w:szCs w:val="28"/>
        </w:rPr>
        <w:t>Область возможного практического применения:</w:t>
      </w:r>
      <w:r w:rsidRPr="00F96CBF">
        <w:rPr>
          <w:rFonts w:ascii="Times New Roman" w:hAnsi="Times New Roman"/>
          <w:spacing w:val="-10"/>
          <w:sz w:val="28"/>
          <w:szCs w:val="28"/>
        </w:rPr>
        <w:t xml:space="preserve"> расчёт прогнозируемых объёмов сбыта, независимо от «Белорусской калийной компании»; использование </w:t>
      </w:r>
      <w:proofErr w:type="gramStart"/>
      <w:r w:rsidRPr="00F96CBF">
        <w:rPr>
          <w:rFonts w:ascii="Times New Roman" w:hAnsi="Times New Roman"/>
          <w:spacing w:val="-10"/>
          <w:sz w:val="28"/>
          <w:szCs w:val="28"/>
        </w:rPr>
        <w:t>информации, полученной в ходе исследования при организации сбыта</w:t>
      </w:r>
      <w:proofErr w:type="gramEnd"/>
      <w:r w:rsidRPr="00F96CBF">
        <w:rPr>
          <w:rFonts w:ascii="Times New Roman" w:hAnsi="Times New Roman"/>
          <w:spacing w:val="-10"/>
          <w:sz w:val="28"/>
          <w:szCs w:val="28"/>
        </w:rPr>
        <w:t xml:space="preserve"> комплексных удобрений.</w:t>
      </w:r>
    </w:p>
    <w:p w:rsidR="00975AF9" w:rsidRPr="00F96CBF" w:rsidRDefault="00975AF9" w:rsidP="00975AF9">
      <w:pPr>
        <w:spacing w:after="0" w:line="360" w:lineRule="atLeast"/>
        <w:ind w:firstLine="709"/>
        <w:jc w:val="both"/>
        <w:rPr>
          <w:rFonts w:ascii="Times New Roman" w:hAnsi="Times New Roman"/>
          <w:spacing w:val="-10"/>
          <w:sz w:val="28"/>
          <w:szCs w:val="28"/>
        </w:rPr>
      </w:pPr>
      <w:r w:rsidRPr="00F96CBF">
        <w:rPr>
          <w:rFonts w:ascii="Times New Roman" w:hAnsi="Times New Roman"/>
          <w:b/>
          <w:spacing w:val="-10"/>
          <w:sz w:val="28"/>
          <w:szCs w:val="28"/>
        </w:rPr>
        <w:t>Технико-экономическая, социальная и экологическая значимость:</w:t>
      </w:r>
      <w:r>
        <w:rPr>
          <w:rFonts w:ascii="Times New Roman" w:hAnsi="Times New Roman"/>
          <w:spacing w:val="-10"/>
          <w:sz w:val="28"/>
          <w:szCs w:val="28"/>
        </w:rPr>
        <w:t xml:space="preserve"> внедрение разработок повысит экономическую эффективность сбыта на предприятии, исследования позволят выбрать верные направления внешнеэкономической сбытовой стратегии, что положительно отразится на объёмах чистой прибыли ОАО «</w:t>
      </w:r>
      <w:proofErr w:type="spellStart"/>
      <w:r>
        <w:rPr>
          <w:rFonts w:ascii="Times New Roman" w:hAnsi="Times New Roman"/>
          <w:spacing w:val="-10"/>
          <w:sz w:val="28"/>
          <w:szCs w:val="28"/>
        </w:rPr>
        <w:t>Беларуськалий</w:t>
      </w:r>
      <w:proofErr w:type="spellEnd"/>
      <w:r>
        <w:rPr>
          <w:rFonts w:ascii="Times New Roman" w:hAnsi="Times New Roman"/>
          <w:spacing w:val="-10"/>
          <w:sz w:val="28"/>
          <w:szCs w:val="28"/>
        </w:rPr>
        <w:t>»</w:t>
      </w:r>
    </w:p>
    <w:p w:rsidR="00975AF9" w:rsidRPr="00F96CBF" w:rsidRDefault="00975AF9" w:rsidP="00975AF9">
      <w:pPr>
        <w:spacing w:after="0" w:line="360" w:lineRule="atLeast"/>
        <w:ind w:firstLine="709"/>
        <w:jc w:val="both"/>
        <w:rPr>
          <w:rFonts w:ascii="Times New Roman" w:hAnsi="Times New Roman"/>
          <w:spacing w:val="-10"/>
          <w:sz w:val="28"/>
          <w:szCs w:val="28"/>
        </w:rPr>
      </w:pPr>
      <w:r w:rsidRPr="00F96CBF">
        <w:rPr>
          <w:rFonts w:ascii="Times New Roman" w:hAnsi="Times New Roman"/>
          <w:spacing w:val="-10"/>
          <w:sz w:val="28"/>
          <w:szCs w:val="28"/>
        </w:rPr>
        <w:t xml:space="preserve">Автор работы подтверждает, что приведенный в ней расчётно-аналитический материал правильно и объективно отражает состояние исследуемого процесса, а все </w:t>
      </w:r>
      <w:r w:rsidRPr="00F96CBF">
        <w:rPr>
          <w:rFonts w:ascii="Times New Roman" w:hAnsi="Times New Roman"/>
          <w:spacing w:val="-10"/>
          <w:sz w:val="28"/>
          <w:szCs w:val="28"/>
        </w:rPr>
        <w:lastRenderedPageBreak/>
        <w:t>заимствованные из литературных и в других источников теоретические, методологические и методические положения и концепции сопровождаются ссылками на их авторов.</w:t>
      </w:r>
    </w:p>
    <w:p w:rsidR="00436A3B" w:rsidRPr="00FF0504" w:rsidRDefault="00975AF9" w:rsidP="00436A3B">
      <w:pPr>
        <w:spacing w:after="240" w:line="240" w:lineRule="auto"/>
        <w:jc w:val="center"/>
        <w:rPr>
          <w:rFonts w:ascii="Times New Roman" w:hAnsi="Times New Roman"/>
          <w:b/>
          <w:sz w:val="32"/>
          <w:szCs w:val="32"/>
        </w:rPr>
      </w:pPr>
      <w:r w:rsidRPr="00FF0504">
        <w:rPr>
          <w:rFonts w:ascii="Times New Roman" w:eastAsia="Times New Roman" w:hAnsi="Times New Roman"/>
          <w:sz w:val="24"/>
          <w:szCs w:val="24"/>
          <w:lang w:eastAsia="ru-RU"/>
        </w:rPr>
        <w:br w:type="page"/>
      </w:r>
    </w:p>
    <w:p w:rsidR="00975AF9" w:rsidRPr="008361F8" w:rsidRDefault="00975AF9" w:rsidP="00975AF9">
      <w:pPr>
        <w:spacing w:after="0" w:line="360" w:lineRule="atLeast"/>
        <w:ind w:firstLine="709"/>
        <w:jc w:val="center"/>
        <w:rPr>
          <w:rFonts w:ascii="Times New Roman" w:hAnsi="Times New Roman"/>
          <w:sz w:val="28"/>
          <w:szCs w:val="28"/>
          <w:lang w:val="en-US"/>
        </w:rPr>
      </w:pPr>
      <w:r w:rsidRPr="008361F8">
        <w:rPr>
          <w:rFonts w:ascii="Times New Roman" w:hAnsi="Times New Roman"/>
          <w:sz w:val="28"/>
          <w:szCs w:val="28"/>
          <w:lang w:val="en-US"/>
        </w:rPr>
        <w:lastRenderedPageBreak/>
        <w:t>Graduate thesis: 1</w:t>
      </w:r>
      <w:r w:rsidRPr="008C7601">
        <w:rPr>
          <w:rFonts w:ascii="Times New Roman" w:hAnsi="Times New Roman"/>
          <w:sz w:val="28"/>
          <w:szCs w:val="28"/>
          <w:lang w:val="en-US"/>
        </w:rPr>
        <w:t>0</w:t>
      </w:r>
      <w:r w:rsidRPr="0023147E">
        <w:rPr>
          <w:rFonts w:ascii="Times New Roman" w:hAnsi="Times New Roman"/>
          <w:sz w:val="28"/>
          <w:szCs w:val="28"/>
          <w:lang w:val="en-US"/>
        </w:rPr>
        <w:t>4</w:t>
      </w:r>
      <w:r w:rsidRPr="008361F8">
        <w:rPr>
          <w:rFonts w:ascii="Times New Roman" w:hAnsi="Times New Roman"/>
          <w:sz w:val="28"/>
          <w:szCs w:val="28"/>
          <w:lang w:val="en-US"/>
        </w:rPr>
        <w:t xml:space="preserve"> pages, </w:t>
      </w:r>
      <w:r w:rsidRPr="0023147E">
        <w:rPr>
          <w:rFonts w:ascii="Times New Roman" w:hAnsi="Times New Roman"/>
          <w:sz w:val="28"/>
          <w:szCs w:val="28"/>
          <w:lang w:val="en-US"/>
        </w:rPr>
        <w:t>19</w:t>
      </w:r>
      <w:r w:rsidRPr="008361F8">
        <w:rPr>
          <w:rFonts w:ascii="Times New Roman" w:hAnsi="Times New Roman"/>
          <w:sz w:val="28"/>
          <w:szCs w:val="28"/>
          <w:lang w:val="en-US"/>
        </w:rPr>
        <w:t xml:space="preserve"> pictures, </w:t>
      </w:r>
      <w:r w:rsidRPr="0023147E">
        <w:rPr>
          <w:rFonts w:ascii="Times New Roman" w:hAnsi="Times New Roman"/>
          <w:sz w:val="28"/>
          <w:szCs w:val="28"/>
          <w:lang w:val="en-US"/>
        </w:rPr>
        <w:t>28</w:t>
      </w:r>
      <w:r w:rsidRPr="008361F8">
        <w:rPr>
          <w:rFonts w:ascii="Times New Roman" w:hAnsi="Times New Roman"/>
          <w:sz w:val="28"/>
          <w:szCs w:val="28"/>
          <w:lang w:val="en-US"/>
        </w:rPr>
        <w:t xml:space="preserve"> charts, 35 sources, </w:t>
      </w:r>
      <w:r w:rsidRPr="0023147E">
        <w:rPr>
          <w:rFonts w:ascii="Times New Roman" w:hAnsi="Times New Roman"/>
          <w:sz w:val="28"/>
          <w:szCs w:val="28"/>
          <w:lang w:val="en-US"/>
        </w:rPr>
        <w:t>7</w:t>
      </w:r>
      <w:r w:rsidRPr="008361F8">
        <w:rPr>
          <w:rFonts w:ascii="Times New Roman" w:hAnsi="Times New Roman"/>
          <w:sz w:val="28"/>
          <w:szCs w:val="28"/>
          <w:lang w:val="en-US"/>
        </w:rPr>
        <w:t xml:space="preserve"> appendixes</w:t>
      </w:r>
    </w:p>
    <w:p w:rsidR="00975AF9" w:rsidRPr="004E42E6" w:rsidRDefault="00975AF9" w:rsidP="00975AF9">
      <w:pPr>
        <w:spacing w:after="0" w:line="360" w:lineRule="atLeast"/>
        <w:ind w:firstLine="709"/>
        <w:jc w:val="both"/>
        <w:rPr>
          <w:rFonts w:ascii="Times New Roman" w:hAnsi="Times New Roman"/>
          <w:sz w:val="28"/>
          <w:szCs w:val="28"/>
          <w:lang w:val="en-US"/>
        </w:rPr>
      </w:pPr>
    </w:p>
    <w:p w:rsidR="00975AF9" w:rsidRPr="004E42E6" w:rsidRDefault="00975AF9" w:rsidP="00975AF9">
      <w:pPr>
        <w:spacing w:after="0" w:line="360" w:lineRule="atLeast"/>
        <w:ind w:firstLine="709"/>
        <w:jc w:val="both"/>
        <w:rPr>
          <w:rFonts w:ascii="Times New Roman" w:hAnsi="Times New Roman"/>
          <w:sz w:val="28"/>
          <w:szCs w:val="28"/>
          <w:lang w:val="en-US"/>
        </w:rPr>
      </w:pPr>
      <w:r w:rsidRPr="004E42E6">
        <w:rPr>
          <w:rFonts w:ascii="Times New Roman" w:hAnsi="Times New Roman"/>
          <w:sz w:val="28"/>
          <w:szCs w:val="28"/>
          <w:lang w:val="en-US"/>
        </w:rPr>
        <w:t>SALES ACTIVITIES, DISTRIBUTION SYSTEM, EXTERNAL ECONOMIC ACTIVITY, TRADE CHANNELS, PRODUCTIVENESS OF MARKETING, MARKETING ANALYSIS, MARKETING RESEARCH, MARKET DEMAND, MARKET OF POTASH FERTILIZERS, MARKET OF MULTIPLE-NUTRIENT FERTILIZERS, MARKETING POLICY.</w:t>
      </w:r>
      <w:r w:rsidRPr="004E42E6">
        <w:rPr>
          <w:rFonts w:ascii="Times New Roman" w:hAnsi="Times New Roman"/>
          <w:sz w:val="28"/>
          <w:szCs w:val="28"/>
          <w:lang w:val="en-US"/>
        </w:rPr>
        <w:cr/>
      </w:r>
    </w:p>
    <w:p w:rsidR="00975AF9" w:rsidRPr="004E42E6" w:rsidRDefault="00975AF9" w:rsidP="00975AF9">
      <w:pPr>
        <w:spacing w:after="0" w:line="360" w:lineRule="atLeast"/>
        <w:ind w:firstLine="709"/>
        <w:jc w:val="both"/>
        <w:rPr>
          <w:rFonts w:ascii="Times New Roman" w:hAnsi="Times New Roman"/>
          <w:sz w:val="28"/>
          <w:szCs w:val="28"/>
          <w:lang w:val="en-US"/>
        </w:rPr>
      </w:pPr>
      <w:r w:rsidRPr="004E42E6">
        <w:rPr>
          <w:rFonts w:ascii="Times New Roman" w:hAnsi="Times New Roman"/>
          <w:b/>
          <w:sz w:val="28"/>
          <w:szCs w:val="28"/>
          <w:lang w:val="en-US"/>
        </w:rPr>
        <w:t>The object of research</w:t>
      </w:r>
      <w:r w:rsidRPr="004E42E6">
        <w:rPr>
          <w:rFonts w:ascii="Times New Roman" w:hAnsi="Times New Roman"/>
          <w:sz w:val="28"/>
          <w:szCs w:val="28"/>
          <w:lang w:val="en-US"/>
        </w:rPr>
        <w:t>: sale activities of OJSC “</w:t>
      </w:r>
      <w:proofErr w:type="spellStart"/>
      <w:r w:rsidRPr="004E42E6">
        <w:rPr>
          <w:rFonts w:ascii="Times New Roman" w:hAnsi="Times New Roman"/>
          <w:sz w:val="28"/>
          <w:szCs w:val="28"/>
          <w:lang w:val="en-US"/>
        </w:rPr>
        <w:t>Belaruskalij</w:t>
      </w:r>
      <w:proofErr w:type="spellEnd"/>
      <w:r w:rsidRPr="004E42E6">
        <w:rPr>
          <w:rFonts w:ascii="Times New Roman" w:hAnsi="Times New Roman"/>
          <w:sz w:val="28"/>
          <w:szCs w:val="28"/>
          <w:lang w:val="en-US"/>
        </w:rPr>
        <w:t>”</w:t>
      </w:r>
    </w:p>
    <w:p w:rsidR="00975AF9" w:rsidRPr="004E42E6" w:rsidRDefault="00975AF9" w:rsidP="00975AF9">
      <w:pPr>
        <w:spacing w:after="0" w:line="360" w:lineRule="atLeast"/>
        <w:ind w:firstLine="709"/>
        <w:jc w:val="both"/>
        <w:rPr>
          <w:rFonts w:ascii="Times New Roman" w:hAnsi="Times New Roman"/>
          <w:sz w:val="28"/>
          <w:szCs w:val="28"/>
          <w:lang w:val="en-US"/>
        </w:rPr>
      </w:pPr>
      <w:r w:rsidRPr="004E42E6">
        <w:rPr>
          <w:rFonts w:ascii="Times New Roman" w:hAnsi="Times New Roman"/>
          <w:b/>
          <w:sz w:val="28"/>
          <w:szCs w:val="28"/>
          <w:lang w:val="en-US"/>
        </w:rPr>
        <w:t>The subject of research</w:t>
      </w:r>
      <w:r w:rsidRPr="004E42E6">
        <w:rPr>
          <w:rFonts w:ascii="Times New Roman" w:hAnsi="Times New Roman"/>
          <w:sz w:val="28"/>
          <w:szCs w:val="28"/>
          <w:lang w:val="en-US"/>
        </w:rPr>
        <w:t>: sale activities of OJSC “</w:t>
      </w:r>
      <w:proofErr w:type="spellStart"/>
      <w:r w:rsidRPr="004E42E6">
        <w:rPr>
          <w:rFonts w:ascii="Times New Roman" w:hAnsi="Times New Roman"/>
          <w:sz w:val="28"/>
          <w:szCs w:val="28"/>
          <w:lang w:val="en-US"/>
        </w:rPr>
        <w:t>Belaruskalij</w:t>
      </w:r>
      <w:proofErr w:type="spellEnd"/>
      <w:r w:rsidRPr="004E42E6">
        <w:rPr>
          <w:rFonts w:ascii="Times New Roman" w:hAnsi="Times New Roman"/>
          <w:sz w:val="28"/>
          <w:szCs w:val="28"/>
          <w:lang w:val="en-US"/>
        </w:rPr>
        <w:t>” on the foreign market.</w:t>
      </w:r>
    </w:p>
    <w:p w:rsidR="00975AF9" w:rsidRPr="004E42E6" w:rsidRDefault="00975AF9" w:rsidP="00975AF9">
      <w:pPr>
        <w:spacing w:after="0" w:line="360" w:lineRule="atLeast"/>
        <w:ind w:firstLine="709"/>
        <w:jc w:val="both"/>
        <w:rPr>
          <w:rFonts w:ascii="Times New Roman" w:hAnsi="Times New Roman"/>
          <w:sz w:val="28"/>
          <w:szCs w:val="28"/>
          <w:lang w:val="en-US"/>
        </w:rPr>
      </w:pPr>
      <w:r w:rsidRPr="004E42E6">
        <w:rPr>
          <w:rFonts w:ascii="Times New Roman" w:hAnsi="Times New Roman"/>
          <w:b/>
          <w:sz w:val="28"/>
          <w:szCs w:val="28"/>
          <w:lang w:val="en-US"/>
        </w:rPr>
        <w:t>The main objective</w:t>
      </w:r>
      <w:r w:rsidRPr="004E42E6">
        <w:rPr>
          <w:rFonts w:ascii="Times New Roman" w:hAnsi="Times New Roman"/>
          <w:sz w:val="28"/>
          <w:szCs w:val="28"/>
          <w:lang w:val="en-US"/>
        </w:rPr>
        <w:t xml:space="preserve"> is to estimate sale activities of OJSC “</w:t>
      </w:r>
      <w:proofErr w:type="spellStart"/>
      <w:r w:rsidRPr="004E42E6">
        <w:rPr>
          <w:rFonts w:ascii="Times New Roman" w:hAnsi="Times New Roman"/>
          <w:sz w:val="28"/>
          <w:szCs w:val="28"/>
          <w:lang w:val="en-US"/>
        </w:rPr>
        <w:t>Belaruskalij</w:t>
      </w:r>
      <w:proofErr w:type="spellEnd"/>
      <w:r w:rsidRPr="004E42E6">
        <w:rPr>
          <w:rFonts w:ascii="Times New Roman" w:hAnsi="Times New Roman"/>
          <w:sz w:val="28"/>
          <w:szCs w:val="28"/>
          <w:lang w:val="en-US"/>
        </w:rPr>
        <w:t>” and to substantiate the directions of its improvement in accordance with the current market tendencies.</w:t>
      </w:r>
    </w:p>
    <w:p w:rsidR="00975AF9" w:rsidRPr="004E42E6" w:rsidRDefault="00975AF9" w:rsidP="00975AF9">
      <w:pPr>
        <w:spacing w:after="0" w:line="360" w:lineRule="atLeast"/>
        <w:ind w:firstLine="709"/>
        <w:jc w:val="both"/>
        <w:rPr>
          <w:rFonts w:ascii="Times New Roman" w:hAnsi="Times New Roman"/>
          <w:sz w:val="28"/>
          <w:szCs w:val="28"/>
          <w:lang w:val="en-US"/>
        </w:rPr>
      </w:pPr>
      <w:r w:rsidRPr="004E42E6">
        <w:rPr>
          <w:rFonts w:ascii="Times New Roman" w:hAnsi="Times New Roman"/>
          <w:b/>
          <w:sz w:val="28"/>
          <w:szCs w:val="28"/>
          <w:lang w:val="en-US"/>
        </w:rPr>
        <w:t>The methods of research:</w:t>
      </w:r>
      <w:r w:rsidRPr="004E42E6">
        <w:rPr>
          <w:rFonts w:ascii="Times New Roman" w:hAnsi="Times New Roman"/>
          <w:sz w:val="28"/>
          <w:szCs w:val="28"/>
          <w:lang w:val="en-US"/>
        </w:rPr>
        <w:t xml:space="preserve"> comparative analysis, grouping method, synthesis, economic and mathematical method, </w:t>
      </w:r>
      <w:proofErr w:type="spellStart"/>
      <w:r w:rsidRPr="004E42E6">
        <w:rPr>
          <w:rFonts w:ascii="Times New Roman" w:hAnsi="Times New Roman"/>
          <w:sz w:val="28"/>
          <w:szCs w:val="28"/>
          <w:lang w:val="en-US"/>
        </w:rPr>
        <w:t>modelling</w:t>
      </w:r>
      <w:proofErr w:type="spellEnd"/>
      <w:r w:rsidRPr="004E42E6">
        <w:rPr>
          <w:rFonts w:ascii="Times New Roman" w:hAnsi="Times New Roman"/>
          <w:sz w:val="28"/>
          <w:szCs w:val="28"/>
          <w:lang w:val="en-US"/>
        </w:rPr>
        <w:t>.</w:t>
      </w:r>
    </w:p>
    <w:p w:rsidR="00975AF9" w:rsidRPr="004E42E6" w:rsidRDefault="00975AF9" w:rsidP="00975AF9">
      <w:pPr>
        <w:spacing w:after="0" w:line="360" w:lineRule="atLeast"/>
        <w:ind w:firstLine="709"/>
        <w:jc w:val="both"/>
        <w:rPr>
          <w:rFonts w:ascii="Times New Roman" w:hAnsi="Times New Roman"/>
          <w:sz w:val="28"/>
          <w:szCs w:val="28"/>
          <w:lang w:val="en-US"/>
        </w:rPr>
      </w:pPr>
      <w:r w:rsidRPr="004E42E6">
        <w:rPr>
          <w:rFonts w:ascii="Times New Roman" w:hAnsi="Times New Roman"/>
          <w:b/>
          <w:sz w:val="28"/>
          <w:szCs w:val="28"/>
          <w:lang w:val="en-US"/>
        </w:rPr>
        <w:t>Research and development:</w:t>
      </w:r>
      <w:r w:rsidRPr="004E42E6">
        <w:rPr>
          <w:rFonts w:ascii="Times New Roman" w:hAnsi="Times New Roman"/>
          <w:sz w:val="28"/>
          <w:szCs w:val="28"/>
          <w:lang w:val="en-US"/>
        </w:rPr>
        <w:t xml:space="preserve"> the main directions of sales activities of the enterprise were explored; economic activity of sales of OJSC “</w:t>
      </w:r>
      <w:proofErr w:type="spellStart"/>
      <w:r w:rsidRPr="004E42E6">
        <w:rPr>
          <w:rFonts w:ascii="Times New Roman" w:hAnsi="Times New Roman"/>
          <w:sz w:val="28"/>
          <w:szCs w:val="28"/>
          <w:lang w:val="en-US"/>
        </w:rPr>
        <w:t>Belaruskalij</w:t>
      </w:r>
      <w:proofErr w:type="spellEnd"/>
      <w:r w:rsidRPr="004E42E6">
        <w:rPr>
          <w:rFonts w:ascii="Times New Roman" w:hAnsi="Times New Roman"/>
          <w:sz w:val="28"/>
          <w:szCs w:val="28"/>
          <w:lang w:val="en-US"/>
        </w:rPr>
        <w:t>” during the last years was identified; the current condition of the market of potash fertilizers was analyzed; economic and mathematic model of export forecast for OJSC “</w:t>
      </w:r>
      <w:proofErr w:type="spellStart"/>
      <w:r w:rsidRPr="004E42E6">
        <w:rPr>
          <w:rFonts w:ascii="Times New Roman" w:hAnsi="Times New Roman"/>
          <w:sz w:val="28"/>
          <w:szCs w:val="28"/>
          <w:lang w:val="en-US"/>
        </w:rPr>
        <w:t>Belaruskalij</w:t>
      </w:r>
      <w:proofErr w:type="spellEnd"/>
      <w:r w:rsidRPr="004E42E6">
        <w:rPr>
          <w:rFonts w:ascii="Times New Roman" w:hAnsi="Times New Roman"/>
          <w:sz w:val="28"/>
          <w:szCs w:val="28"/>
          <w:lang w:val="en-US"/>
        </w:rPr>
        <w:t>” was developed; the desktop research of foreign and home markets of multiple-nutrient fertilizers was conducted.</w:t>
      </w:r>
    </w:p>
    <w:p w:rsidR="00975AF9" w:rsidRPr="004E42E6" w:rsidRDefault="00975AF9" w:rsidP="00975AF9">
      <w:pPr>
        <w:spacing w:after="0" w:line="360" w:lineRule="atLeast"/>
        <w:ind w:firstLine="709"/>
        <w:jc w:val="both"/>
        <w:rPr>
          <w:rFonts w:ascii="Times New Roman" w:hAnsi="Times New Roman"/>
          <w:sz w:val="28"/>
          <w:szCs w:val="28"/>
          <w:lang w:val="en-US"/>
        </w:rPr>
      </w:pPr>
      <w:r w:rsidRPr="004E42E6">
        <w:rPr>
          <w:rFonts w:ascii="Times New Roman" w:hAnsi="Times New Roman"/>
          <w:b/>
          <w:sz w:val="28"/>
          <w:szCs w:val="28"/>
          <w:lang w:val="en-US"/>
        </w:rPr>
        <w:t>The elements of academic novelty:</w:t>
      </w:r>
      <w:r w:rsidRPr="004E42E6">
        <w:rPr>
          <w:rFonts w:ascii="Times New Roman" w:hAnsi="Times New Roman"/>
          <w:sz w:val="28"/>
          <w:szCs w:val="28"/>
          <w:lang w:val="en-US"/>
        </w:rPr>
        <w:t xml:space="preserve"> economic and mathematic model of export forecast for the enterprise was developed; the research of prospective markets of potash and multiple-nutrient fertilizers was conducted.</w:t>
      </w:r>
    </w:p>
    <w:p w:rsidR="00975AF9" w:rsidRPr="004E42E6" w:rsidRDefault="00975AF9" w:rsidP="00975AF9">
      <w:pPr>
        <w:spacing w:after="0" w:line="360" w:lineRule="atLeast"/>
        <w:ind w:firstLine="709"/>
        <w:jc w:val="both"/>
        <w:rPr>
          <w:rFonts w:ascii="Times New Roman" w:hAnsi="Times New Roman"/>
          <w:sz w:val="28"/>
          <w:szCs w:val="28"/>
          <w:lang w:val="en-US"/>
        </w:rPr>
      </w:pPr>
      <w:r w:rsidRPr="004E42E6">
        <w:rPr>
          <w:rFonts w:ascii="Times New Roman" w:hAnsi="Times New Roman"/>
          <w:b/>
          <w:sz w:val="28"/>
          <w:szCs w:val="28"/>
          <w:lang w:val="en-US"/>
        </w:rPr>
        <w:t>Area of possible practical application:</w:t>
      </w:r>
      <w:r w:rsidRPr="004E42E6">
        <w:rPr>
          <w:rFonts w:ascii="Times New Roman" w:hAnsi="Times New Roman"/>
          <w:sz w:val="28"/>
          <w:szCs w:val="28"/>
          <w:lang w:val="en-US"/>
        </w:rPr>
        <w:t xml:space="preserve"> calculation of the predictable volume of sales independently of Belorussian Potassium Company, the use of information obtained as a result of research at the multiple fertilizers marketing organization.</w:t>
      </w:r>
    </w:p>
    <w:p w:rsidR="00975AF9" w:rsidRPr="004E42E6" w:rsidRDefault="00975AF9" w:rsidP="00975AF9">
      <w:pPr>
        <w:spacing w:after="0" w:line="360" w:lineRule="atLeast"/>
        <w:ind w:firstLine="709"/>
        <w:jc w:val="both"/>
        <w:rPr>
          <w:rFonts w:ascii="Times New Roman" w:hAnsi="Times New Roman"/>
          <w:sz w:val="28"/>
          <w:szCs w:val="28"/>
          <w:lang w:val="en-US"/>
        </w:rPr>
      </w:pPr>
      <w:r w:rsidRPr="004E42E6">
        <w:rPr>
          <w:rFonts w:ascii="Times New Roman" w:hAnsi="Times New Roman"/>
          <w:b/>
          <w:sz w:val="28"/>
          <w:szCs w:val="28"/>
          <w:lang w:val="en-US"/>
        </w:rPr>
        <w:t>Techno-economic, social and environmental significance:</w:t>
      </w:r>
      <w:r w:rsidRPr="004E42E6">
        <w:rPr>
          <w:rFonts w:ascii="Times New Roman" w:hAnsi="Times New Roman"/>
          <w:sz w:val="28"/>
          <w:szCs w:val="28"/>
          <w:lang w:val="en-US"/>
        </w:rPr>
        <w:t xml:space="preserve"> implementation of developments will increase economic efficiency of sales of the enterprise, the </w:t>
      </w:r>
      <w:proofErr w:type="spellStart"/>
      <w:r w:rsidRPr="004E42E6">
        <w:rPr>
          <w:rFonts w:ascii="Times New Roman" w:hAnsi="Times New Roman"/>
          <w:sz w:val="28"/>
          <w:szCs w:val="28"/>
          <w:lang w:val="en-US"/>
        </w:rPr>
        <w:t>researches</w:t>
      </w:r>
      <w:proofErr w:type="spellEnd"/>
      <w:r w:rsidRPr="004E42E6">
        <w:rPr>
          <w:rFonts w:ascii="Times New Roman" w:hAnsi="Times New Roman"/>
          <w:sz w:val="28"/>
          <w:szCs w:val="28"/>
          <w:lang w:val="en-US"/>
        </w:rPr>
        <w:t xml:space="preserve"> will help to choose the right directions of the foreign sales strategy that will positively influence the amount of net profit of OJSC “</w:t>
      </w:r>
      <w:proofErr w:type="spellStart"/>
      <w:r w:rsidRPr="004E42E6">
        <w:rPr>
          <w:rFonts w:ascii="Times New Roman" w:hAnsi="Times New Roman"/>
          <w:sz w:val="28"/>
          <w:szCs w:val="28"/>
          <w:lang w:val="en-US"/>
        </w:rPr>
        <w:t>Belaruskalij</w:t>
      </w:r>
      <w:proofErr w:type="spellEnd"/>
      <w:r w:rsidRPr="004E42E6">
        <w:rPr>
          <w:rFonts w:ascii="Times New Roman" w:hAnsi="Times New Roman"/>
          <w:sz w:val="28"/>
          <w:szCs w:val="28"/>
          <w:lang w:val="en-US"/>
        </w:rPr>
        <w:t>”.</w:t>
      </w:r>
    </w:p>
    <w:p w:rsidR="00975AF9" w:rsidRPr="00B27AC1" w:rsidRDefault="00975AF9" w:rsidP="00975AF9">
      <w:pPr>
        <w:spacing w:after="0" w:line="360" w:lineRule="atLeast"/>
        <w:ind w:firstLine="709"/>
        <w:jc w:val="both"/>
        <w:rPr>
          <w:rFonts w:ascii="Times New Roman" w:hAnsi="Times New Roman"/>
          <w:sz w:val="28"/>
          <w:szCs w:val="28"/>
          <w:lang w:val="en-US"/>
        </w:rPr>
      </w:pPr>
      <w:r w:rsidRPr="004E42E6">
        <w:rPr>
          <w:rFonts w:ascii="Times New Roman" w:hAnsi="Times New Roman"/>
          <w:sz w:val="28"/>
          <w:szCs w:val="28"/>
          <w:lang w:val="en-US"/>
        </w:rPr>
        <w:t>The author of this graduate thesis confirms that provided cash-analytical material reflects the real state of the process under investigation. All the information, namely theoretical and methodological terms and concepts borrowed from the corresponding literary sources, is accompanied by references to their authors.</w:t>
      </w:r>
    </w:p>
    <w:p w:rsidR="00B627F3" w:rsidRPr="00436A3B" w:rsidRDefault="00B627F3">
      <w:pPr>
        <w:rPr>
          <w:lang w:val="en-US"/>
        </w:rPr>
      </w:pPr>
    </w:p>
    <w:sectPr w:rsidR="00B627F3" w:rsidRPr="00436A3B" w:rsidSect="00B627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5AF9"/>
    <w:rsid w:val="003B7340"/>
    <w:rsid w:val="00436A3B"/>
    <w:rsid w:val="00975AF9"/>
    <w:rsid w:val="00A8238F"/>
    <w:rsid w:val="00B627F3"/>
    <w:rsid w:val="00B75792"/>
    <w:rsid w:val="00BB3FDB"/>
    <w:rsid w:val="00DB01E8"/>
    <w:rsid w:val="00FF05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AF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5A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wrn">
    <w:name w:val="wrn"/>
    <w:rsid w:val="00975AF9"/>
  </w:style>
  <w:style w:type="character" w:customStyle="1" w:styleId="oth">
    <w:name w:val="oth"/>
    <w:rsid w:val="00975AF9"/>
  </w:style>
  <w:style w:type="character" w:customStyle="1" w:styleId="txt">
    <w:name w:val="txt"/>
    <w:rsid w:val="00975AF9"/>
  </w:style>
  <w:style w:type="character" w:customStyle="1" w:styleId="hps">
    <w:name w:val="hps"/>
    <w:rsid w:val="00975AF9"/>
  </w:style>
  <w:style w:type="paragraph" w:styleId="a3">
    <w:name w:val="No Spacing"/>
    <w:uiPriority w:val="99"/>
    <w:qFormat/>
    <w:rsid w:val="00BB3FDB"/>
    <w:pPr>
      <w:spacing w:after="0" w:line="240" w:lineRule="auto"/>
      <w:jc w:val="both"/>
    </w:pPr>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746</Words>
  <Characters>4256</Characters>
  <Application>Microsoft Office Word</Application>
  <DocSecurity>0</DocSecurity>
  <Lines>35</Lines>
  <Paragraphs>9</Paragraphs>
  <ScaleCrop>false</ScaleCrop>
  <Company>SBMT</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hoven</dc:creator>
  <cp:keywords/>
  <dc:description/>
  <cp:lastModifiedBy>hoven</cp:lastModifiedBy>
  <cp:revision>4</cp:revision>
  <dcterms:created xsi:type="dcterms:W3CDTF">2014-06-19T10:21:00Z</dcterms:created>
  <dcterms:modified xsi:type="dcterms:W3CDTF">2014-06-26T10:46:00Z</dcterms:modified>
</cp:coreProperties>
</file>