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3F" w:rsidRPr="008659AF" w:rsidRDefault="0024593F" w:rsidP="0024593F">
      <w:pPr>
        <w:jc w:val="center"/>
        <w:rPr>
          <w:spacing w:val="-2"/>
          <w:sz w:val="20"/>
          <w:szCs w:val="20"/>
          <w:lang w:val="be-BY"/>
        </w:rPr>
      </w:pPr>
    </w:p>
    <w:p w:rsidR="0024593F" w:rsidRPr="00CD4B1B" w:rsidRDefault="0024593F" w:rsidP="0024593F">
      <w:pPr>
        <w:keepNext/>
        <w:jc w:val="center"/>
        <w:rPr>
          <w:bCs/>
          <w:sz w:val="20"/>
          <w:szCs w:val="20"/>
          <w:lang w:val="be-BY" w:eastAsia="ja-JP"/>
        </w:rPr>
      </w:pPr>
    </w:p>
    <w:p w:rsidR="0024593F" w:rsidRPr="008659AF" w:rsidRDefault="0024593F" w:rsidP="0024593F">
      <w:pPr>
        <w:contextualSpacing/>
        <w:jc w:val="center"/>
        <w:rPr>
          <w:b/>
          <w:sz w:val="20"/>
          <w:szCs w:val="20"/>
          <w:lang w:val="be-BY"/>
        </w:rPr>
      </w:pPr>
      <w:r w:rsidRPr="008659AF">
        <w:rPr>
          <w:b/>
          <w:sz w:val="20"/>
          <w:szCs w:val="20"/>
          <w:lang w:val="be-BY"/>
        </w:rPr>
        <w:t>Н.</w:t>
      </w:r>
      <w:r w:rsidRPr="0008161E">
        <w:rPr>
          <w:b/>
          <w:sz w:val="20"/>
          <w:szCs w:val="20"/>
        </w:rPr>
        <w:t> </w:t>
      </w:r>
      <w:r w:rsidRPr="008659AF">
        <w:rPr>
          <w:b/>
          <w:sz w:val="20"/>
          <w:szCs w:val="20"/>
          <w:lang w:val="be-BY"/>
        </w:rPr>
        <w:t>В.</w:t>
      </w:r>
      <w:r w:rsidRPr="0008161E">
        <w:rPr>
          <w:b/>
          <w:sz w:val="20"/>
          <w:szCs w:val="20"/>
        </w:rPr>
        <w:t> </w:t>
      </w:r>
      <w:r w:rsidRPr="008659AF">
        <w:rPr>
          <w:b/>
          <w:sz w:val="20"/>
          <w:szCs w:val="20"/>
          <w:lang w:val="be-BY"/>
        </w:rPr>
        <w:t>Макарова</w:t>
      </w:r>
      <w:r w:rsidRPr="008659AF">
        <w:rPr>
          <w:sz w:val="20"/>
          <w:szCs w:val="20"/>
          <w:vertAlign w:val="superscript"/>
          <w:lang w:val="be-BY"/>
        </w:rPr>
        <w:t>1</w:t>
      </w:r>
      <w:r w:rsidRPr="008659AF">
        <w:rPr>
          <w:b/>
          <w:sz w:val="20"/>
          <w:szCs w:val="20"/>
          <w:lang w:val="be-BY"/>
        </w:rPr>
        <w:t>, В.</w:t>
      </w:r>
      <w:r w:rsidRPr="0008161E">
        <w:rPr>
          <w:b/>
          <w:sz w:val="20"/>
          <w:szCs w:val="20"/>
          <w:lang w:val="be-BY"/>
        </w:rPr>
        <w:t> </w:t>
      </w:r>
      <w:r w:rsidRPr="008659AF">
        <w:rPr>
          <w:b/>
          <w:sz w:val="20"/>
          <w:szCs w:val="20"/>
          <w:lang w:val="be-BY"/>
        </w:rPr>
        <w:t>М. Макеев</w:t>
      </w:r>
      <w:r w:rsidRPr="008659AF">
        <w:rPr>
          <w:sz w:val="20"/>
          <w:szCs w:val="20"/>
          <w:vertAlign w:val="superscript"/>
          <w:lang w:val="be-BY"/>
        </w:rPr>
        <w:t>2</w:t>
      </w:r>
      <w:r w:rsidRPr="008659AF">
        <w:rPr>
          <w:b/>
          <w:sz w:val="20"/>
          <w:szCs w:val="20"/>
          <w:lang w:val="be-BY"/>
        </w:rPr>
        <w:t>, А.</w:t>
      </w:r>
      <w:r w:rsidRPr="0008161E">
        <w:rPr>
          <w:b/>
          <w:sz w:val="20"/>
          <w:szCs w:val="20"/>
          <w:lang w:val="be-BY"/>
        </w:rPr>
        <w:t> </w:t>
      </w:r>
      <w:r w:rsidRPr="008659AF">
        <w:rPr>
          <w:b/>
          <w:sz w:val="20"/>
          <w:szCs w:val="20"/>
          <w:lang w:val="be-BY"/>
        </w:rPr>
        <w:t>В.</w:t>
      </w:r>
      <w:r w:rsidRPr="0008161E">
        <w:rPr>
          <w:b/>
          <w:sz w:val="20"/>
          <w:szCs w:val="20"/>
          <w:lang w:val="en-US"/>
        </w:rPr>
        <w:t> </w:t>
      </w:r>
      <w:r w:rsidRPr="008659AF">
        <w:rPr>
          <w:b/>
          <w:sz w:val="20"/>
          <w:szCs w:val="20"/>
          <w:lang w:val="be-BY"/>
        </w:rPr>
        <w:t>Матвеев</w:t>
      </w:r>
      <w:r w:rsidRPr="008659AF">
        <w:rPr>
          <w:sz w:val="20"/>
          <w:szCs w:val="20"/>
          <w:vertAlign w:val="superscript"/>
          <w:lang w:val="be-BY"/>
        </w:rPr>
        <w:t>3</w:t>
      </w:r>
      <w:r w:rsidRPr="008659AF">
        <w:rPr>
          <w:b/>
          <w:sz w:val="20"/>
          <w:szCs w:val="20"/>
          <w:lang w:val="be-BY"/>
        </w:rPr>
        <w:t>, Т.</w:t>
      </w:r>
      <w:r w:rsidRPr="0008161E">
        <w:rPr>
          <w:b/>
          <w:sz w:val="20"/>
          <w:szCs w:val="20"/>
          <w:lang w:val="be-BY"/>
        </w:rPr>
        <w:t> </w:t>
      </w:r>
      <w:r w:rsidRPr="008659AF">
        <w:rPr>
          <w:b/>
          <w:sz w:val="20"/>
          <w:szCs w:val="20"/>
          <w:lang w:val="be-BY"/>
        </w:rPr>
        <w:t>В.</w:t>
      </w:r>
      <w:r w:rsidRPr="0008161E">
        <w:rPr>
          <w:b/>
          <w:sz w:val="20"/>
          <w:szCs w:val="20"/>
          <w:lang w:val="en-US"/>
        </w:rPr>
        <w:t> </w:t>
      </w:r>
      <w:r w:rsidRPr="008659AF">
        <w:rPr>
          <w:b/>
          <w:sz w:val="20"/>
          <w:szCs w:val="20"/>
          <w:lang w:val="be-BY"/>
        </w:rPr>
        <w:t>Суханова</w:t>
      </w:r>
      <w:r w:rsidRPr="008659AF">
        <w:rPr>
          <w:sz w:val="20"/>
          <w:szCs w:val="20"/>
          <w:vertAlign w:val="superscript"/>
          <w:lang w:val="be-BY"/>
        </w:rPr>
        <w:t>1</w:t>
      </w:r>
      <w:r w:rsidRPr="008659AF">
        <w:rPr>
          <w:b/>
          <w:sz w:val="20"/>
          <w:szCs w:val="20"/>
          <w:lang w:val="be-BY"/>
        </w:rPr>
        <w:t>, А.</w:t>
      </w:r>
      <w:r w:rsidRPr="0008161E">
        <w:rPr>
          <w:b/>
          <w:sz w:val="20"/>
          <w:szCs w:val="20"/>
        </w:rPr>
        <w:t> </w:t>
      </w:r>
      <w:r w:rsidRPr="008659AF">
        <w:rPr>
          <w:b/>
          <w:sz w:val="20"/>
          <w:szCs w:val="20"/>
          <w:lang w:val="be-BY"/>
        </w:rPr>
        <w:t>Ф.</w:t>
      </w:r>
      <w:r w:rsidRPr="0008161E">
        <w:rPr>
          <w:b/>
          <w:sz w:val="20"/>
          <w:szCs w:val="20"/>
        </w:rPr>
        <w:t> </w:t>
      </w:r>
      <w:r w:rsidRPr="008659AF">
        <w:rPr>
          <w:b/>
          <w:sz w:val="20"/>
          <w:szCs w:val="20"/>
          <w:lang w:val="be-BY"/>
        </w:rPr>
        <w:t>Санько</w:t>
      </w:r>
      <w:r w:rsidRPr="008659AF">
        <w:rPr>
          <w:sz w:val="20"/>
          <w:szCs w:val="20"/>
          <w:vertAlign w:val="superscript"/>
          <w:lang w:val="be-BY"/>
        </w:rPr>
        <w:t>4</w:t>
      </w:r>
      <w:r w:rsidRPr="008659AF">
        <w:rPr>
          <w:b/>
          <w:sz w:val="20"/>
          <w:szCs w:val="20"/>
          <w:lang w:val="be-BY"/>
        </w:rPr>
        <w:t>,</w:t>
      </w:r>
    </w:p>
    <w:p w:rsidR="0024593F" w:rsidRPr="0008161E" w:rsidRDefault="0024593F" w:rsidP="0024593F">
      <w:pPr>
        <w:jc w:val="center"/>
        <w:rPr>
          <w:b/>
          <w:sz w:val="20"/>
          <w:szCs w:val="20"/>
          <w:vertAlign w:val="superscript"/>
        </w:rPr>
      </w:pPr>
      <w:r w:rsidRPr="008659AF">
        <w:rPr>
          <w:b/>
          <w:sz w:val="20"/>
          <w:szCs w:val="20"/>
          <w:lang w:val="be-BY"/>
        </w:rPr>
        <w:t>А.</w:t>
      </w:r>
      <w:r w:rsidRPr="0008161E">
        <w:rPr>
          <w:b/>
          <w:sz w:val="20"/>
          <w:szCs w:val="20"/>
        </w:rPr>
        <w:t> </w:t>
      </w:r>
      <w:r w:rsidRPr="008659AF">
        <w:rPr>
          <w:b/>
          <w:sz w:val="20"/>
          <w:szCs w:val="20"/>
          <w:lang w:val="be-BY"/>
        </w:rPr>
        <w:t>Л.</w:t>
      </w:r>
      <w:r w:rsidRPr="0008161E">
        <w:rPr>
          <w:b/>
          <w:sz w:val="20"/>
          <w:szCs w:val="20"/>
        </w:rPr>
        <w:t> </w:t>
      </w:r>
      <w:r w:rsidRPr="008659AF">
        <w:rPr>
          <w:b/>
          <w:sz w:val="20"/>
          <w:szCs w:val="20"/>
          <w:lang w:val="be-BY"/>
        </w:rPr>
        <w:t>Дорожко</w:t>
      </w:r>
      <w:r w:rsidRPr="008659AF">
        <w:rPr>
          <w:sz w:val="20"/>
          <w:szCs w:val="20"/>
          <w:vertAlign w:val="superscript"/>
          <w:lang w:val="be-BY"/>
        </w:rPr>
        <w:t>2</w:t>
      </w:r>
      <w:r w:rsidRPr="008659AF">
        <w:rPr>
          <w:b/>
          <w:sz w:val="20"/>
          <w:szCs w:val="20"/>
          <w:lang w:val="be-BY"/>
        </w:rPr>
        <w:t>, И.</w:t>
      </w:r>
      <w:r w:rsidRPr="0008161E">
        <w:rPr>
          <w:b/>
          <w:sz w:val="20"/>
          <w:szCs w:val="20"/>
        </w:rPr>
        <w:t> </w:t>
      </w:r>
      <w:r w:rsidRPr="008659AF">
        <w:rPr>
          <w:b/>
          <w:sz w:val="20"/>
          <w:szCs w:val="20"/>
          <w:lang w:val="be-BY"/>
        </w:rPr>
        <w:t>В.</w:t>
      </w:r>
      <w:r w:rsidRPr="0008161E">
        <w:rPr>
          <w:b/>
          <w:sz w:val="20"/>
          <w:szCs w:val="20"/>
        </w:rPr>
        <w:t> </w:t>
      </w:r>
      <w:r w:rsidRPr="008659AF">
        <w:rPr>
          <w:b/>
          <w:sz w:val="20"/>
          <w:szCs w:val="20"/>
          <w:lang w:val="be-BY"/>
        </w:rPr>
        <w:t>Коробова</w:t>
      </w:r>
      <w:r w:rsidRPr="008659AF">
        <w:rPr>
          <w:sz w:val="20"/>
          <w:szCs w:val="20"/>
          <w:vertAlign w:val="superscript"/>
          <w:lang w:val="be-BY"/>
        </w:rPr>
        <w:t>2</w:t>
      </w:r>
      <w:r w:rsidRPr="008659AF">
        <w:rPr>
          <w:b/>
          <w:sz w:val="20"/>
          <w:szCs w:val="20"/>
          <w:lang w:val="be-BY"/>
        </w:rPr>
        <w:t>, В.</w:t>
      </w:r>
      <w:r w:rsidRPr="0008161E">
        <w:rPr>
          <w:b/>
          <w:sz w:val="20"/>
          <w:szCs w:val="20"/>
          <w:lang w:val="be-BY"/>
        </w:rPr>
        <w:t> </w:t>
      </w:r>
      <w:r w:rsidRPr="008659AF">
        <w:rPr>
          <w:b/>
          <w:sz w:val="20"/>
          <w:szCs w:val="20"/>
          <w:lang w:val="be-BY"/>
        </w:rPr>
        <w:t>П.</w:t>
      </w:r>
      <w:r>
        <w:rPr>
          <w:b/>
          <w:sz w:val="20"/>
          <w:szCs w:val="20"/>
          <w:lang w:val="en-US"/>
        </w:rPr>
        <w:t> </w:t>
      </w:r>
      <w:r w:rsidRPr="008659AF">
        <w:rPr>
          <w:b/>
          <w:sz w:val="20"/>
          <w:szCs w:val="20"/>
          <w:lang w:val="be-BY"/>
        </w:rPr>
        <w:t>Зерни</w:t>
      </w:r>
      <w:r w:rsidRPr="0008161E">
        <w:rPr>
          <w:b/>
          <w:sz w:val="20"/>
          <w:szCs w:val="20"/>
        </w:rPr>
        <w:t>цкая</w:t>
      </w:r>
      <w:r w:rsidRPr="0008161E">
        <w:rPr>
          <w:sz w:val="20"/>
          <w:szCs w:val="20"/>
          <w:vertAlign w:val="superscript"/>
        </w:rPr>
        <w:t>3</w:t>
      </w:r>
    </w:p>
    <w:p w:rsidR="0024593F" w:rsidRPr="0008161E" w:rsidRDefault="0024593F" w:rsidP="0024593F">
      <w:pPr>
        <w:jc w:val="center"/>
        <w:rPr>
          <w:sz w:val="18"/>
          <w:szCs w:val="18"/>
        </w:rPr>
      </w:pPr>
    </w:p>
    <w:p w:rsidR="0024593F" w:rsidRPr="0008161E" w:rsidRDefault="0024593F" w:rsidP="0024593F">
      <w:pPr>
        <w:jc w:val="center"/>
        <w:rPr>
          <w:sz w:val="18"/>
          <w:szCs w:val="18"/>
        </w:rPr>
      </w:pPr>
      <w:r w:rsidRPr="0008161E">
        <w:rPr>
          <w:sz w:val="18"/>
          <w:szCs w:val="18"/>
          <w:vertAlign w:val="superscript"/>
        </w:rPr>
        <w:t>1</w:t>
      </w:r>
      <w:r w:rsidRPr="0008161E">
        <w:rPr>
          <w:sz w:val="18"/>
          <w:szCs w:val="18"/>
        </w:rPr>
        <w:t xml:space="preserve"> Московский государственный университет </w:t>
      </w:r>
    </w:p>
    <w:p w:rsidR="0024593F" w:rsidRPr="0008161E" w:rsidRDefault="0024593F" w:rsidP="0024593F">
      <w:pPr>
        <w:jc w:val="center"/>
        <w:rPr>
          <w:sz w:val="18"/>
          <w:szCs w:val="18"/>
        </w:rPr>
      </w:pPr>
      <w:r w:rsidRPr="0008161E">
        <w:rPr>
          <w:sz w:val="18"/>
          <w:szCs w:val="18"/>
          <w:vertAlign w:val="superscript"/>
        </w:rPr>
        <w:t>2</w:t>
      </w:r>
      <w:r w:rsidRPr="0008161E">
        <w:rPr>
          <w:sz w:val="18"/>
          <w:szCs w:val="18"/>
        </w:rPr>
        <w:t> Институт геоэкологии РАН</w:t>
      </w:r>
    </w:p>
    <w:p w:rsidR="0024593F" w:rsidRPr="0008161E" w:rsidRDefault="0024593F" w:rsidP="0024593F">
      <w:pPr>
        <w:jc w:val="center"/>
        <w:rPr>
          <w:sz w:val="18"/>
          <w:szCs w:val="18"/>
        </w:rPr>
      </w:pPr>
      <w:r w:rsidRPr="0008161E">
        <w:rPr>
          <w:sz w:val="18"/>
          <w:szCs w:val="18"/>
          <w:vertAlign w:val="superscript"/>
        </w:rPr>
        <w:t>3</w:t>
      </w:r>
      <w:r w:rsidRPr="0008161E">
        <w:rPr>
          <w:sz w:val="18"/>
          <w:szCs w:val="18"/>
        </w:rPr>
        <w:t> Институт природопольз</w:t>
      </w:r>
      <w:r w:rsidRPr="0008161E">
        <w:rPr>
          <w:sz w:val="18"/>
          <w:szCs w:val="18"/>
        </w:rPr>
        <w:t>о</w:t>
      </w:r>
      <w:r w:rsidRPr="0008161E">
        <w:rPr>
          <w:sz w:val="18"/>
          <w:szCs w:val="18"/>
        </w:rPr>
        <w:t>вания НАН Беларуси</w:t>
      </w:r>
    </w:p>
    <w:p w:rsidR="0024593F" w:rsidRPr="0008161E" w:rsidRDefault="0024593F" w:rsidP="0024593F">
      <w:pPr>
        <w:jc w:val="center"/>
        <w:rPr>
          <w:b/>
          <w:sz w:val="18"/>
          <w:szCs w:val="18"/>
          <w:highlight w:val="yellow"/>
        </w:rPr>
      </w:pPr>
      <w:r w:rsidRPr="0008161E">
        <w:rPr>
          <w:sz w:val="18"/>
          <w:szCs w:val="18"/>
          <w:vertAlign w:val="superscript"/>
        </w:rPr>
        <w:t>4</w:t>
      </w:r>
      <w:r w:rsidRPr="0008161E">
        <w:rPr>
          <w:sz w:val="18"/>
          <w:szCs w:val="18"/>
        </w:rPr>
        <w:t> Белорусский государственный университет</w:t>
      </w:r>
      <w:r w:rsidRPr="0008161E">
        <w:rPr>
          <w:b/>
          <w:sz w:val="18"/>
          <w:szCs w:val="18"/>
          <w:highlight w:val="yellow"/>
        </w:rPr>
        <w:t xml:space="preserve"> </w:t>
      </w:r>
    </w:p>
    <w:p w:rsidR="0024593F" w:rsidRPr="0008161E" w:rsidRDefault="0024593F" w:rsidP="0024593F">
      <w:pPr>
        <w:jc w:val="center"/>
        <w:rPr>
          <w:b/>
          <w:sz w:val="18"/>
          <w:szCs w:val="18"/>
          <w:highlight w:val="yellow"/>
        </w:rPr>
      </w:pPr>
    </w:p>
    <w:p w:rsidR="0024593F" w:rsidRPr="0008161E" w:rsidRDefault="0024593F" w:rsidP="0024593F">
      <w:pPr>
        <w:jc w:val="center"/>
        <w:rPr>
          <w:b/>
          <w:sz w:val="20"/>
          <w:szCs w:val="20"/>
          <w:lang w:val="be-BY"/>
        </w:rPr>
      </w:pPr>
      <w:r w:rsidRPr="0008161E">
        <w:rPr>
          <w:b/>
          <w:sz w:val="20"/>
          <w:szCs w:val="20"/>
        </w:rPr>
        <w:t>ЧЕТВЕРТИЧНЫЕ ОТЛОЖЕНИЯ И СТРУКТУРНО-ГЕОМОРФОЛОГИЧЕСКАЯ ХАРАКТЕРИСТИКА</w:t>
      </w:r>
    </w:p>
    <w:p w:rsidR="0024593F" w:rsidRPr="0008161E" w:rsidRDefault="0024593F" w:rsidP="0024593F">
      <w:pPr>
        <w:jc w:val="center"/>
        <w:rPr>
          <w:b/>
          <w:sz w:val="20"/>
          <w:szCs w:val="20"/>
        </w:rPr>
      </w:pPr>
      <w:r w:rsidRPr="0008161E">
        <w:rPr>
          <w:b/>
          <w:sz w:val="20"/>
          <w:szCs w:val="20"/>
        </w:rPr>
        <w:t>СВИРСКО-ОШМЯНСКОЙ ТЕРРИТОРИИ БЕЛ</w:t>
      </w:r>
      <w:r w:rsidRPr="0008161E">
        <w:rPr>
          <w:b/>
          <w:sz w:val="20"/>
          <w:szCs w:val="20"/>
        </w:rPr>
        <w:t>А</w:t>
      </w:r>
      <w:r w:rsidRPr="0008161E">
        <w:rPr>
          <w:b/>
          <w:sz w:val="20"/>
          <w:szCs w:val="20"/>
        </w:rPr>
        <w:t>РУСИ</w:t>
      </w:r>
    </w:p>
    <w:p w:rsidR="0024593F" w:rsidRPr="00A4670F" w:rsidRDefault="0024593F" w:rsidP="0024593F">
      <w:pPr>
        <w:jc w:val="center"/>
        <w:rPr>
          <w:sz w:val="20"/>
          <w:szCs w:val="20"/>
        </w:rPr>
      </w:pPr>
    </w:p>
    <w:p w:rsidR="0024593F" w:rsidRPr="00A4670F" w:rsidRDefault="0024593F" w:rsidP="0024593F">
      <w:pPr>
        <w:ind w:firstLine="340"/>
        <w:jc w:val="both"/>
        <w:rPr>
          <w:sz w:val="20"/>
          <w:szCs w:val="20"/>
        </w:rPr>
      </w:pPr>
      <w:r w:rsidRPr="00A4670F">
        <w:rPr>
          <w:sz w:val="20"/>
          <w:szCs w:val="20"/>
        </w:rPr>
        <w:t xml:space="preserve">Структурно-геоморфологические исследования Свирско-Ошмянского территории направлены на решение ряда задач: </w:t>
      </w:r>
      <w:r w:rsidRPr="00A4670F">
        <w:rPr>
          <w:i/>
          <w:sz w:val="20"/>
          <w:szCs w:val="20"/>
        </w:rPr>
        <w:t>выявление в рельефе новейших структурных форм, определение их возраста, амплитуд, этапов развития, с</w:t>
      </w:r>
      <w:r w:rsidRPr="00A4670F">
        <w:rPr>
          <w:i/>
          <w:sz w:val="20"/>
          <w:szCs w:val="20"/>
        </w:rPr>
        <w:t>о</w:t>
      </w:r>
      <w:r w:rsidRPr="00A4670F">
        <w:rPr>
          <w:i/>
          <w:sz w:val="20"/>
          <w:szCs w:val="20"/>
        </w:rPr>
        <w:t xml:space="preserve">отношения со структурами фундамента и чехла. </w:t>
      </w:r>
      <w:r w:rsidRPr="00A4670F">
        <w:rPr>
          <w:sz w:val="20"/>
          <w:szCs w:val="20"/>
        </w:rPr>
        <w:t>Для решения этих задач проанализирован поверхностный и погр</w:t>
      </w:r>
      <w:r w:rsidRPr="00A4670F">
        <w:rPr>
          <w:sz w:val="20"/>
          <w:szCs w:val="20"/>
        </w:rPr>
        <w:t>е</w:t>
      </w:r>
      <w:r>
        <w:rPr>
          <w:sz w:val="20"/>
          <w:szCs w:val="20"/>
        </w:rPr>
        <w:t>бё</w:t>
      </w:r>
      <w:r w:rsidRPr="00A4670F">
        <w:rPr>
          <w:sz w:val="20"/>
          <w:szCs w:val="20"/>
        </w:rPr>
        <w:t xml:space="preserve">нный рельеф и слагающие их четвертичные и более древние отложения. </w:t>
      </w:r>
    </w:p>
    <w:p w:rsidR="0024593F" w:rsidRPr="00A4670F" w:rsidRDefault="0024593F" w:rsidP="0024593F">
      <w:pPr>
        <w:ind w:firstLine="340"/>
        <w:jc w:val="both"/>
        <w:rPr>
          <w:sz w:val="20"/>
          <w:szCs w:val="20"/>
        </w:rPr>
      </w:pPr>
      <w:r w:rsidRPr="00A4670F">
        <w:rPr>
          <w:sz w:val="20"/>
          <w:szCs w:val="20"/>
        </w:rPr>
        <w:t>Основные комплексы отложений и рельефа</w:t>
      </w:r>
      <w:r w:rsidRPr="00A4670F">
        <w:rPr>
          <w:i/>
          <w:sz w:val="20"/>
          <w:szCs w:val="20"/>
        </w:rPr>
        <w:t>.</w:t>
      </w:r>
      <w:r w:rsidRPr="00A4670F">
        <w:rPr>
          <w:b/>
          <w:sz w:val="20"/>
          <w:szCs w:val="20"/>
        </w:rPr>
        <w:t xml:space="preserve"> </w:t>
      </w:r>
      <w:r w:rsidRPr="00A4670F">
        <w:rPr>
          <w:sz w:val="20"/>
          <w:szCs w:val="20"/>
        </w:rPr>
        <w:t>Данные наземных исследований, бурения и геофизики позволяют выделить два этажа рельефа — </w:t>
      </w:r>
      <w:r>
        <w:rPr>
          <w:sz w:val="20"/>
          <w:szCs w:val="20"/>
        </w:rPr>
        <w:t>поверхностный и погребё</w:t>
      </w:r>
      <w:r w:rsidRPr="00A4670F">
        <w:rPr>
          <w:sz w:val="20"/>
          <w:szCs w:val="20"/>
        </w:rPr>
        <w:t>нный, формировавшиеся в различные этапы, выработа</w:t>
      </w:r>
      <w:r w:rsidRPr="00A4670F">
        <w:rPr>
          <w:sz w:val="20"/>
          <w:szCs w:val="20"/>
        </w:rPr>
        <w:t>н</w:t>
      </w:r>
      <w:r w:rsidRPr="00A4670F">
        <w:rPr>
          <w:sz w:val="20"/>
          <w:szCs w:val="20"/>
        </w:rPr>
        <w:t xml:space="preserve">ные на различных по генезису и возрасту отложениях или сложенные ими. </w:t>
      </w:r>
    </w:p>
    <w:p w:rsidR="0024593F" w:rsidRPr="00A4670F" w:rsidRDefault="0024593F" w:rsidP="0024593F">
      <w:pPr>
        <w:ind w:firstLine="340"/>
        <w:jc w:val="both"/>
        <w:rPr>
          <w:sz w:val="20"/>
          <w:szCs w:val="20"/>
        </w:rPr>
      </w:pPr>
      <w:r w:rsidRPr="00A4670F">
        <w:rPr>
          <w:i/>
          <w:sz w:val="20"/>
          <w:szCs w:val="20"/>
        </w:rPr>
        <w:t>Поверхностный</w:t>
      </w:r>
      <w:r w:rsidRPr="00A4670F">
        <w:rPr>
          <w:sz w:val="20"/>
          <w:szCs w:val="20"/>
        </w:rPr>
        <w:t xml:space="preserve"> рельеф в основном аккумулятивный и эрозионно-аккумулятивный, сформировался во время развития двух покровных оледенений </w:t>
      </w:r>
      <w:r w:rsidRPr="00A4670F">
        <w:rPr>
          <w:bCs/>
          <w:sz w:val="20"/>
          <w:szCs w:val="18"/>
        </w:rPr>
        <w:t>― </w:t>
      </w:r>
      <w:r w:rsidRPr="00A4670F">
        <w:rPr>
          <w:sz w:val="20"/>
          <w:szCs w:val="20"/>
        </w:rPr>
        <w:t>сожского ко</w:t>
      </w:r>
      <w:r>
        <w:rPr>
          <w:sz w:val="20"/>
          <w:szCs w:val="20"/>
        </w:rPr>
        <w:t>нца среднего плейстоцена и поозё</w:t>
      </w:r>
      <w:r w:rsidRPr="00A4670F">
        <w:rPr>
          <w:sz w:val="20"/>
          <w:szCs w:val="20"/>
        </w:rPr>
        <w:t>рского позднеплейстоцен</w:t>
      </w:r>
      <w:r w:rsidRPr="00A4670F">
        <w:rPr>
          <w:sz w:val="20"/>
          <w:szCs w:val="20"/>
        </w:rPr>
        <w:t>о</w:t>
      </w:r>
      <w:r w:rsidRPr="00A4670F">
        <w:rPr>
          <w:sz w:val="20"/>
          <w:szCs w:val="20"/>
        </w:rPr>
        <w:t>вого. Кроме того</w:t>
      </w:r>
      <w:r w:rsidRPr="00A4670F">
        <w:rPr>
          <w:sz w:val="20"/>
          <w:szCs w:val="20"/>
          <w:lang w:val="be-BY"/>
        </w:rPr>
        <w:t>,</w:t>
      </w:r>
      <w:r w:rsidRPr="00A4670F">
        <w:rPr>
          <w:sz w:val="20"/>
          <w:szCs w:val="20"/>
        </w:rPr>
        <w:t xml:space="preserve"> это более молодые формы и отложения аллювиального, пролювиального, оз</w:t>
      </w:r>
      <w:r w:rsidRPr="00A4670F">
        <w:rPr>
          <w:sz w:val="20"/>
          <w:szCs w:val="20"/>
          <w:lang w:val="be-BY"/>
        </w:rPr>
        <w:t>ё</w:t>
      </w:r>
      <w:r w:rsidRPr="00A4670F">
        <w:rPr>
          <w:sz w:val="20"/>
          <w:szCs w:val="20"/>
        </w:rPr>
        <w:t>рного, болотного, эолового генезиса. Все они достаточно подробно описаны во многих статьях, монографиях, отч</w:t>
      </w:r>
      <w:r w:rsidRPr="00A4670F">
        <w:rPr>
          <w:sz w:val="20"/>
          <w:szCs w:val="20"/>
          <w:lang w:val="be-BY"/>
        </w:rPr>
        <w:t>ё</w:t>
      </w:r>
      <w:r w:rsidRPr="00A4670F">
        <w:rPr>
          <w:sz w:val="20"/>
          <w:szCs w:val="20"/>
        </w:rPr>
        <w:t>тах и обобщающих работах [2,</w:t>
      </w:r>
      <w:r>
        <w:rPr>
          <w:sz w:val="20"/>
          <w:szCs w:val="20"/>
          <w:lang w:val="be-BY"/>
        </w:rPr>
        <w:t xml:space="preserve"> </w:t>
      </w:r>
      <w:r w:rsidRPr="00A4670F">
        <w:rPr>
          <w:sz w:val="20"/>
          <w:szCs w:val="20"/>
        </w:rPr>
        <w:t>3]. Сожская морена отложена ледником минского ледникового потока, его Ошмянской лопастью. Она представлена краевой и основной</w:t>
      </w:r>
      <w:r w:rsidRPr="00A4670F">
        <w:rPr>
          <w:i/>
          <w:sz w:val="20"/>
          <w:szCs w:val="20"/>
        </w:rPr>
        <w:t xml:space="preserve"> </w:t>
      </w:r>
      <w:r w:rsidRPr="00A4670F">
        <w:rPr>
          <w:sz w:val="20"/>
          <w:szCs w:val="20"/>
        </w:rPr>
        <w:t>фациями (типами). Краевая</w:t>
      </w:r>
      <w:r w:rsidRPr="00A4670F">
        <w:rPr>
          <w:b/>
          <w:i/>
          <w:sz w:val="20"/>
          <w:szCs w:val="20"/>
        </w:rPr>
        <w:t xml:space="preserve"> </w:t>
      </w:r>
      <w:r w:rsidRPr="00A4670F">
        <w:rPr>
          <w:sz w:val="20"/>
          <w:szCs w:val="20"/>
        </w:rPr>
        <w:t>морена слагает стадиальную Ошмянскую и Мелекешинскую, Г</w:t>
      </w:r>
      <w:r w:rsidRPr="00A4670F">
        <w:rPr>
          <w:sz w:val="20"/>
          <w:szCs w:val="20"/>
        </w:rPr>
        <w:t>о</w:t>
      </w:r>
      <w:r w:rsidRPr="00A4670F">
        <w:rPr>
          <w:sz w:val="20"/>
          <w:szCs w:val="20"/>
        </w:rPr>
        <w:t>зовскую и др. гряды, отражающие процесс неравномерного таяния и последовательного отступания ледника к северу. К субширотной Ошмянской гряде примыкают гряды, вытянутые меридионально или имеющие дуговую или полудуговую форму, подчеркивающие внутреннее фестончатое строение лопасти ледникового покр</w:t>
      </w:r>
      <w:r w:rsidRPr="00A4670F">
        <w:rPr>
          <w:sz w:val="20"/>
          <w:szCs w:val="20"/>
        </w:rPr>
        <w:t>о</w:t>
      </w:r>
      <w:r w:rsidRPr="00A4670F">
        <w:rPr>
          <w:sz w:val="20"/>
          <w:szCs w:val="20"/>
        </w:rPr>
        <w:t>ва, занимавшего Виле</w:t>
      </w:r>
      <w:r w:rsidRPr="00A4670F">
        <w:rPr>
          <w:sz w:val="20"/>
          <w:szCs w:val="20"/>
        </w:rPr>
        <w:t>й</w:t>
      </w:r>
      <w:r w:rsidRPr="00A4670F">
        <w:rPr>
          <w:sz w:val="20"/>
          <w:szCs w:val="20"/>
        </w:rPr>
        <w:t>скую низину. Основная морена развита между грядами. В составе сожской морены, наряду с валунными суглинками, присутствуют прослои и линзы песчано-гравийного и мелкогалечного материала, свидетельств</w:t>
      </w:r>
      <w:r>
        <w:rPr>
          <w:sz w:val="20"/>
          <w:szCs w:val="20"/>
        </w:rPr>
        <w:t>ующие о значительном перемыве её</w:t>
      </w:r>
      <w:r w:rsidRPr="00A4670F">
        <w:rPr>
          <w:sz w:val="20"/>
          <w:szCs w:val="20"/>
        </w:rPr>
        <w:t xml:space="preserve"> талыми водами. Последние, а также более молодые време</w:t>
      </w:r>
      <w:r w:rsidRPr="00A4670F">
        <w:rPr>
          <w:sz w:val="20"/>
          <w:szCs w:val="20"/>
        </w:rPr>
        <w:t>н</w:t>
      </w:r>
      <w:r w:rsidRPr="00A4670F">
        <w:rPr>
          <w:sz w:val="20"/>
          <w:szCs w:val="20"/>
        </w:rPr>
        <w:t>ные потоки и плоскостная денудация сгладили первичный рельеф морены. Вследствие этого моренные равнины в какой-то ст</w:t>
      </w:r>
      <w:r w:rsidRPr="00A4670F">
        <w:rPr>
          <w:sz w:val="20"/>
          <w:szCs w:val="20"/>
        </w:rPr>
        <w:t>е</w:t>
      </w:r>
      <w:r w:rsidRPr="00A4670F">
        <w:rPr>
          <w:sz w:val="20"/>
          <w:szCs w:val="20"/>
        </w:rPr>
        <w:t xml:space="preserve">пени являются «вторичными» денудационными, и в целом в них выделяется несколько гипсометрических уровней, последовательно снижающихся с юга на север: 270—300, 200—220, 150—180, </w:t>
      </w:r>
      <w:smartTag w:uri="urn:schemas-microsoft-com:office:smarttags" w:element="metricconverter">
        <w:smartTagPr>
          <w:attr w:name="ProductID" w:val="140 м"/>
        </w:smartTagPr>
        <w:r w:rsidRPr="00A4670F">
          <w:rPr>
            <w:sz w:val="20"/>
            <w:szCs w:val="20"/>
          </w:rPr>
          <w:t>140 м</w:t>
        </w:r>
      </w:smartTag>
      <w:r>
        <w:rPr>
          <w:sz w:val="20"/>
          <w:szCs w:val="20"/>
        </w:rPr>
        <w:t>. Поозё</w:t>
      </w:r>
      <w:r w:rsidRPr="00A4670F">
        <w:rPr>
          <w:sz w:val="20"/>
          <w:szCs w:val="20"/>
        </w:rPr>
        <w:t>рская</w:t>
      </w:r>
      <w:r w:rsidRPr="00A4670F">
        <w:rPr>
          <w:i/>
          <w:sz w:val="20"/>
          <w:szCs w:val="20"/>
        </w:rPr>
        <w:t xml:space="preserve"> </w:t>
      </w:r>
      <w:r w:rsidRPr="00A4670F">
        <w:rPr>
          <w:sz w:val="20"/>
          <w:szCs w:val="20"/>
        </w:rPr>
        <w:t>морена, оставленная ледником нарочано-вилейской лоп</w:t>
      </w:r>
      <w:r w:rsidRPr="00A4670F">
        <w:rPr>
          <w:sz w:val="20"/>
          <w:szCs w:val="20"/>
        </w:rPr>
        <w:t>а</w:t>
      </w:r>
      <w:r w:rsidRPr="00A4670F">
        <w:rPr>
          <w:sz w:val="20"/>
          <w:szCs w:val="20"/>
        </w:rPr>
        <w:t>сти чудского ледникового потока, слагает Константиновскую и Свирскую гряды. Вдоль южного дистального склона последней проводится граница максимального позднеплейстоценового оледенения. Мощность морен достигает 60</w:t>
      </w:r>
      <w:r w:rsidRPr="00A4670F">
        <w:rPr>
          <w:bCs/>
          <w:sz w:val="20"/>
          <w:szCs w:val="18"/>
        </w:rPr>
        <w:t>―</w:t>
      </w:r>
      <w:r w:rsidRPr="00A4670F">
        <w:rPr>
          <w:sz w:val="20"/>
          <w:szCs w:val="20"/>
        </w:rPr>
        <w:t xml:space="preserve">80 м на Константиновской гряде и </w:t>
      </w:r>
      <w:smartTag w:uri="urn:schemas-microsoft-com:office:smarttags" w:element="metricconverter">
        <w:smartTagPr>
          <w:attr w:name="ProductID" w:val="30 м"/>
        </w:smartTagPr>
        <w:r w:rsidRPr="00A4670F">
          <w:rPr>
            <w:sz w:val="20"/>
            <w:szCs w:val="20"/>
          </w:rPr>
          <w:t>30 м</w:t>
        </w:r>
      </w:smartTag>
      <w:r w:rsidRPr="00A4670F">
        <w:rPr>
          <w:sz w:val="20"/>
          <w:szCs w:val="20"/>
        </w:rPr>
        <w:t xml:space="preserve"> на Свирской.</w:t>
      </w:r>
    </w:p>
    <w:p w:rsidR="0024593F" w:rsidRPr="00A4670F" w:rsidRDefault="0024593F" w:rsidP="0024593F">
      <w:pPr>
        <w:ind w:firstLine="340"/>
        <w:jc w:val="both"/>
        <w:rPr>
          <w:sz w:val="20"/>
          <w:szCs w:val="20"/>
        </w:rPr>
      </w:pPr>
      <w:r w:rsidRPr="00A4670F">
        <w:rPr>
          <w:sz w:val="20"/>
          <w:szCs w:val="20"/>
        </w:rPr>
        <w:t>Флювиогляциальные равнины сожского и по</w:t>
      </w:r>
      <w:r>
        <w:rPr>
          <w:sz w:val="20"/>
          <w:szCs w:val="20"/>
        </w:rPr>
        <w:t>озё</w:t>
      </w:r>
      <w:r w:rsidRPr="00A4670F">
        <w:rPr>
          <w:sz w:val="20"/>
          <w:szCs w:val="20"/>
        </w:rPr>
        <w:t>рского оледенений, сложенные рыхлыми галечно-гравийно-песчаными отложениями, в рельефе имеют ступенчатое строение: относительно древние высокие ступени с ост</w:t>
      </w:r>
      <w:r w:rsidRPr="00A4670F">
        <w:rPr>
          <w:sz w:val="20"/>
          <w:szCs w:val="20"/>
        </w:rPr>
        <w:t>а</w:t>
      </w:r>
      <w:r w:rsidRPr="00A4670F">
        <w:rPr>
          <w:sz w:val="20"/>
          <w:szCs w:val="20"/>
        </w:rPr>
        <w:t>точны</w:t>
      </w:r>
      <w:r>
        <w:rPr>
          <w:sz w:val="20"/>
          <w:szCs w:val="20"/>
        </w:rPr>
        <w:t>ми моренными холмами имеют абс. </w:t>
      </w:r>
      <w:r w:rsidRPr="00A4670F">
        <w:rPr>
          <w:sz w:val="20"/>
          <w:szCs w:val="20"/>
        </w:rPr>
        <w:t>отметки 170—180 у сожской и 150—170 </w:t>
      </w:r>
      <w:r>
        <w:rPr>
          <w:sz w:val="20"/>
          <w:szCs w:val="20"/>
        </w:rPr>
        <w:t>м у поозё</w:t>
      </w:r>
      <w:r w:rsidRPr="00A4670F">
        <w:rPr>
          <w:sz w:val="20"/>
          <w:szCs w:val="20"/>
        </w:rPr>
        <w:t>рской, а более мол</w:t>
      </w:r>
      <w:r w:rsidRPr="00A4670F">
        <w:rPr>
          <w:sz w:val="20"/>
          <w:szCs w:val="20"/>
        </w:rPr>
        <w:t>о</w:t>
      </w:r>
      <w:r w:rsidRPr="00A4670F">
        <w:rPr>
          <w:sz w:val="20"/>
          <w:szCs w:val="20"/>
        </w:rPr>
        <w:t>дые низкие плоские, часто заболоченные</w:t>
      </w:r>
      <w:r>
        <w:rPr>
          <w:sz w:val="20"/>
          <w:szCs w:val="20"/>
          <w:lang w:val="be-BY"/>
        </w:rPr>
        <w:t> </w:t>
      </w:r>
      <w:r w:rsidRPr="00A4670F">
        <w:rPr>
          <w:sz w:val="20"/>
          <w:szCs w:val="20"/>
        </w:rPr>
        <w:t>—</w:t>
      </w:r>
      <w:r>
        <w:rPr>
          <w:sz w:val="20"/>
          <w:szCs w:val="20"/>
          <w:lang w:val="be-BY"/>
        </w:rPr>
        <w:t> </w:t>
      </w:r>
      <w:r>
        <w:rPr>
          <w:sz w:val="20"/>
          <w:szCs w:val="20"/>
        </w:rPr>
        <w:t>соответственно 150—165</w:t>
      </w:r>
      <w:r w:rsidRPr="00A4670F">
        <w:rPr>
          <w:sz w:val="20"/>
          <w:szCs w:val="20"/>
        </w:rPr>
        <w:t xml:space="preserve"> и 130—145 м. Образование ступенчатых 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в</w:t>
      </w:r>
      <w:r>
        <w:rPr>
          <w:sz w:val="20"/>
          <w:szCs w:val="20"/>
        </w:rPr>
        <w:t>нин связано, возможно, с подъё</w:t>
      </w:r>
      <w:r w:rsidRPr="00A4670F">
        <w:rPr>
          <w:sz w:val="20"/>
          <w:szCs w:val="20"/>
        </w:rPr>
        <w:t>мом территории в конце оледенений </w:t>
      </w:r>
      <w:r w:rsidRPr="00A4670F">
        <w:rPr>
          <w:bCs/>
          <w:sz w:val="20"/>
          <w:szCs w:val="18"/>
        </w:rPr>
        <w:t>― </w:t>
      </w:r>
      <w:r w:rsidRPr="00A4670F">
        <w:rPr>
          <w:sz w:val="20"/>
          <w:szCs w:val="20"/>
        </w:rPr>
        <w:t>тектоническим или гляциоизостатич</w:t>
      </w:r>
      <w:r w:rsidRPr="00A4670F">
        <w:rPr>
          <w:sz w:val="20"/>
          <w:szCs w:val="20"/>
        </w:rPr>
        <w:t>е</w:t>
      </w:r>
      <w:r w:rsidRPr="00A4670F">
        <w:rPr>
          <w:sz w:val="20"/>
          <w:szCs w:val="20"/>
        </w:rPr>
        <w:t>ским.</w:t>
      </w:r>
    </w:p>
    <w:p w:rsidR="0024593F" w:rsidRPr="00A4670F" w:rsidRDefault="0024593F" w:rsidP="0024593F">
      <w:pPr>
        <w:ind w:firstLine="340"/>
        <w:jc w:val="both"/>
        <w:rPr>
          <w:sz w:val="20"/>
          <w:szCs w:val="20"/>
        </w:rPr>
      </w:pPr>
      <w:r w:rsidRPr="00A4670F">
        <w:rPr>
          <w:sz w:val="20"/>
          <w:szCs w:val="20"/>
        </w:rPr>
        <w:t>Долина р. Вилия в исследованом районе по морфологии разделяется на восточный, центральный и западный участки, отличающиеся ориентировкой. В их пределах чередуются отрезки северо-западного, северо-восточного, мер</w:t>
      </w:r>
      <w:r w:rsidRPr="00A4670F">
        <w:rPr>
          <w:sz w:val="20"/>
          <w:szCs w:val="20"/>
        </w:rPr>
        <w:t>и</w:t>
      </w:r>
      <w:r w:rsidRPr="00A4670F">
        <w:rPr>
          <w:sz w:val="20"/>
          <w:szCs w:val="20"/>
        </w:rPr>
        <w:t>дионального и реже широтного простираний, прямолинейность которых предполагает приуроченность их к лине</w:t>
      </w:r>
      <w:r w:rsidRPr="00A4670F">
        <w:rPr>
          <w:sz w:val="20"/>
          <w:szCs w:val="20"/>
        </w:rPr>
        <w:t>а</w:t>
      </w:r>
      <w:r w:rsidRPr="00A4670F">
        <w:rPr>
          <w:sz w:val="20"/>
          <w:szCs w:val="20"/>
        </w:rPr>
        <w:t>ментам. При пересечении моренных гряд строение долины подобно антецедентному типу: она сужена, высота поймы и террас увеличена. На центральном широтном участке современная долина Вилии сме</w:t>
      </w:r>
      <w:r>
        <w:rPr>
          <w:sz w:val="20"/>
          <w:szCs w:val="20"/>
        </w:rPr>
        <w:t>щена от её более древней погребё</w:t>
      </w:r>
      <w:r w:rsidRPr="00A4670F">
        <w:rPr>
          <w:sz w:val="20"/>
          <w:szCs w:val="20"/>
        </w:rPr>
        <w:t xml:space="preserve">нной долины к югу на </w:t>
      </w:r>
      <w:smartTag w:uri="urn:schemas-microsoft-com:office:smarttags" w:element="metricconverter">
        <w:smartTagPr>
          <w:attr w:name="ProductID" w:val="7 км"/>
        </w:smartTagPr>
        <w:r w:rsidRPr="00A4670F">
          <w:rPr>
            <w:sz w:val="20"/>
            <w:szCs w:val="20"/>
          </w:rPr>
          <w:t>7 км</w:t>
        </w:r>
      </w:smartTag>
      <w:r>
        <w:rPr>
          <w:sz w:val="20"/>
          <w:szCs w:val="20"/>
        </w:rPr>
        <w:t>. Долинный зандр поозё</w:t>
      </w:r>
      <w:r w:rsidRPr="00A4670F">
        <w:rPr>
          <w:sz w:val="20"/>
          <w:szCs w:val="20"/>
        </w:rPr>
        <w:t xml:space="preserve">рского оледенения местами сливается с поверхностью </w:t>
      </w:r>
      <w:r w:rsidRPr="00A4670F">
        <w:rPr>
          <w:sz w:val="20"/>
          <w:szCs w:val="20"/>
          <w:lang w:val="en-US"/>
        </w:rPr>
        <w:t>II</w:t>
      </w:r>
      <w:r w:rsidRPr="00A4670F">
        <w:rPr>
          <w:sz w:val="20"/>
          <w:szCs w:val="20"/>
        </w:rPr>
        <w:t xml:space="preserve"> те</w:t>
      </w:r>
      <w:r w:rsidRPr="00A4670F">
        <w:rPr>
          <w:sz w:val="20"/>
          <w:szCs w:val="20"/>
        </w:rPr>
        <w:t>р</w:t>
      </w:r>
      <w:r w:rsidRPr="00A4670F">
        <w:rPr>
          <w:sz w:val="20"/>
          <w:szCs w:val="20"/>
        </w:rPr>
        <w:t xml:space="preserve">расы. </w:t>
      </w:r>
    </w:p>
    <w:p w:rsidR="0024593F" w:rsidRPr="00A4670F" w:rsidRDefault="0024593F" w:rsidP="0024593F">
      <w:pPr>
        <w:ind w:firstLine="340"/>
        <w:jc w:val="both"/>
        <w:rPr>
          <w:sz w:val="20"/>
          <w:szCs w:val="20"/>
        </w:rPr>
      </w:pPr>
      <w:r w:rsidRPr="00A4670F">
        <w:rPr>
          <w:i/>
          <w:sz w:val="20"/>
          <w:szCs w:val="20"/>
        </w:rPr>
        <w:t>Погреб</w:t>
      </w:r>
      <w:r w:rsidRPr="00A4670F">
        <w:rPr>
          <w:i/>
          <w:sz w:val="20"/>
          <w:szCs w:val="20"/>
          <w:lang w:val="be-BY"/>
        </w:rPr>
        <w:t>ё</w:t>
      </w:r>
      <w:r w:rsidRPr="00A4670F">
        <w:rPr>
          <w:i/>
          <w:sz w:val="20"/>
          <w:szCs w:val="20"/>
        </w:rPr>
        <w:t>нные отложения и рельеф</w:t>
      </w:r>
      <w:r w:rsidRPr="00A4670F">
        <w:rPr>
          <w:sz w:val="20"/>
          <w:szCs w:val="20"/>
        </w:rPr>
        <w:t xml:space="preserve"> включают дочетвертичный и четвертичный. </w:t>
      </w:r>
      <w:r w:rsidRPr="00A4670F">
        <w:rPr>
          <w:i/>
          <w:sz w:val="20"/>
          <w:szCs w:val="20"/>
        </w:rPr>
        <w:t>Дочетвертичный</w:t>
      </w:r>
      <w:r w:rsidRPr="00A4670F">
        <w:rPr>
          <w:sz w:val="20"/>
          <w:szCs w:val="20"/>
        </w:rPr>
        <w:t xml:space="preserve"> рельеф</w:t>
      </w:r>
      <w:r w:rsidRPr="00A4670F">
        <w:rPr>
          <w:sz w:val="20"/>
          <w:szCs w:val="20"/>
          <w:lang w:val="be-BY"/>
        </w:rPr>
        <w:t> </w:t>
      </w:r>
      <w:r w:rsidRPr="00A4670F">
        <w:rPr>
          <w:bCs/>
          <w:sz w:val="20"/>
          <w:szCs w:val="18"/>
        </w:rPr>
        <w:t>―</w:t>
      </w:r>
      <w:r w:rsidRPr="00A4670F">
        <w:rPr>
          <w:bCs/>
          <w:sz w:val="20"/>
          <w:szCs w:val="18"/>
          <w:lang w:val="be-BY"/>
        </w:rPr>
        <w:t xml:space="preserve"> </w:t>
      </w:r>
      <w:r w:rsidRPr="00A4670F">
        <w:rPr>
          <w:sz w:val="20"/>
          <w:szCs w:val="20"/>
        </w:rPr>
        <w:t>д</w:t>
      </w:r>
      <w:r w:rsidRPr="00A4670F">
        <w:rPr>
          <w:sz w:val="20"/>
          <w:szCs w:val="20"/>
        </w:rPr>
        <w:t>е</w:t>
      </w:r>
      <w:r w:rsidRPr="00A4670F">
        <w:rPr>
          <w:sz w:val="20"/>
          <w:szCs w:val="20"/>
        </w:rPr>
        <w:t>нудационный, представлен фрагментами мезозойской (донеогеновой) поверхности выравнивания </w:t>
      </w:r>
      <w:r w:rsidRPr="00A4670F">
        <w:rPr>
          <w:bCs/>
          <w:sz w:val="20"/>
          <w:szCs w:val="18"/>
        </w:rPr>
        <w:t>―</w:t>
      </w:r>
      <w:r w:rsidRPr="00A4670F">
        <w:rPr>
          <w:bCs/>
          <w:sz w:val="20"/>
          <w:szCs w:val="18"/>
          <w:lang w:val="be-BY"/>
        </w:rPr>
        <w:t xml:space="preserve"> </w:t>
      </w:r>
      <w:r w:rsidRPr="00A4670F">
        <w:rPr>
          <w:sz w:val="20"/>
          <w:szCs w:val="20"/>
        </w:rPr>
        <w:t>пенеплена —</w:t>
      </w:r>
      <w:r w:rsidRPr="00A4670F">
        <w:rPr>
          <w:sz w:val="20"/>
          <w:szCs w:val="20"/>
          <w:lang w:val="be-BY"/>
        </w:rPr>
        <w:t xml:space="preserve"> </w:t>
      </w:r>
      <w:r w:rsidRPr="00A4670F">
        <w:rPr>
          <w:sz w:val="20"/>
          <w:szCs w:val="20"/>
        </w:rPr>
        <w:t>и ступенями рельефа, образованными в новейшее время при неравномерном поднятии территории и врезании долин, которые в настоящее время погребены. Донеогеновая поверхность в исследованном районе имеет абс. отметки 50</w:t>
      </w:r>
      <w:r w:rsidRPr="00A4670F">
        <w:rPr>
          <w:bCs/>
          <w:sz w:val="20"/>
          <w:szCs w:val="18"/>
        </w:rPr>
        <w:t>―</w:t>
      </w:r>
      <w:r w:rsidRPr="00A4670F">
        <w:rPr>
          <w:sz w:val="20"/>
          <w:szCs w:val="20"/>
        </w:rPr>
        <w:t xml:space="preserve">70 м, она слабо расчленена и полого наклонена к югу и западу. По данным геофизики, поверхность нарушена разломами с амплитудой перемещения около </w:t>
      </w:r>
      <w:smartTag w:uri="urn:schemas-microsoft-com:office:smarttags" w:element="metricconverter">
        <w:smartTagPr>
          <w:attr w:name="ProductID" w:val="20 м"/>
        </w:smartTagPr>
        <w:r w:rsidRPr="00A4670F">
          <w:rPr>
            <w:sz w:val="20"/>
            <w:szCs w:val="20"/>
          </w:rPr>
          <w:t>20 м</w:t>
        </w:r>
      </w:smartTag>
      <w:r w:rsidRPr="00A4670F">
        <w:rPr>
          <w:sz w:val="20"/>
          <w:szCs w:val="20"/>
        </w:rPr>
        <w:t>. Она перекрыта фрагментарно сохранившимися средне-вер</w:t>
      </w:r>
      <w:r>
        <w:rPr>
          <w:sz w:val="20"/>
          <w:szCs w:val="20"/>
        </w:rPr>
        <w:t>хнемиоценовыми отложениями бринё</w:t>
      </w:r>
      <w:r w:rsidRPr="00A4670F">
        <w:rPr>
          <w:sz w:val="20"/>
          <w:szCs w:val="20"/>
        </w:rPr>
        <w:t xml:space="preserve">вского и антопольского надгоризонтов [4] общей мощностью около </w:t>
      </w:r>
      <w:smartTag w:uri="urn:schemas-microsoft-com:office:smarttags" w:element="metricconverter">
        <w:smartTagPr>
          <w:attr w:name="ProductID" w:val="20 м"/>
        </w:smartTagPr>
        <w:r w:rsidRPr="00A4670F">
          <w:rPr>
            <w:sz w:val="20"/>
            <w:szCs w:val="20"/>
          </w:rPr>
          <w:t>20 м</w:t>
        </w:r>
      </w:smartTag>
      <w:r w:rsidRPr="00A4670F">
        <w:rPr>
          <w:sz w:val="20"/>
          <w:szCs w:val="20"/>
        </w:rPr>
        <w:t xml:space="preserve">. Тонкий состав отложений свидетельствует </w:t>
      </w:r>
      <w:r w:rsidRPr="00A4670F">
        <w:rPr>
          <w:sz w:val="20"/>
          <w:szCs w:val="20"/>
        </w:rPr>
        <w:lastRenderedPageBreak/>
        <w:t>о накоплении их в озёрных бассейнах в условиях незначительных пр</w:t>
      </w:r>
      <w:r w:rsidRPr="00A4670F">
        <w:rPr>
          <w:sz w:val="20"/>
          <w:szCs w:val="20"/>
        </w:rPr>
        <w:t>о</w:t>
      </w:r>
      <w:r w:rsidRPr="00A4670F">
        <w:rPr>
          <w:sz w:val="20"/>
          <w:szCs w:val="20"/>
        </w:rPr>
        <w:t>гибаний. Слабые по амплитуде поднятия начались в плиоцене, когда на некоторых участках были частично или полностью размыты отложения антопольской свиты. Наибольшие абс.</w:t>
      </w:r>
      <w:r>
        <w:rPr>
          <w:sz w:val="20"/>
          <w:szCs w:val="20"/>
        </w:rPr>
        <w:t> </w:t>
      </w:r>
      <w:r w:rsidRPr="00A4670F">
        <w:rPr>
          <w:sz w:val="20"/>
          <w:szCs w:val="20"/>
        </w:rPr>
        <w:t>отметки кровли миоценовых отложений до</w:t>
      </w:r>
      <w:r w:rsidRPr="00A4670F">
        <w:rPr>
          <w:sz w:val="20"/>
          <w:szCs w:val="20"/>
        </w:rPr>
        <w:t>с</w:t>
      </w:r>
      <w:r w:rsidRPr="00A4670F">
        <w:rPr>
          <w:sz w:val="20"/>
          <w:szCs w:val="20"/>
        </w:rPr>
        <w:t>тигают 80—90</w:t>
      </w:r>
      <w:r w:rsidRPr="00A4670F">
        <w:t> </w:t>
      </w:r>
      <w:r w:rsidRPr="00A4670F">
        <w:rPr>
          <w:sz w:val="20"/>
          <w:szCs w:val="20"/>
        </w:rPr>
        <w:t>м. т.</w:t>
      </w:r>
      <w:r>
        <w:rPr>
          <w:sz w:val="20"/>
          <w:szCs w:val="20"/>
          <w:lang w:val="be-BY"/>
        </w:rPr>
        <w:t> </w:t>
      </w:r>
      <w:r w:rsidRPr="00A4670F">
        <w:rPr>
          <w:sz w:val="20"/>
          <w:szCs w:val="20"/>
        </w:rPr>
        <w:t>е. это амплитуда поднятия, произошедшего после накопления антопольской свиты. Возраст этой поверхности, предположительно может быть от плиоценового до эоплейстоценового, поскольку она перекр</w:t>
      </w:r>
      <w:r w:rsidRPr="00A4670F">
        <w:rPr>
          <w:sz w:val="20"/>
          <w:szCs w:val="20"/>
        </w:rPr>
        <w:t>ы</w:t>
      </w:r>
      <w:r w:rsidRPr="00A4670F">
        <w:rPr>
          <w:sz w:val="20"/>
          <w:szCs w:val="20"/>
        </w:rPr>
        <w:t xml:space="preserve">та доберезинским флювиогляциалом, а местами березинской </w:t>
      </w:r>
      <w:r>
        <w:rPr>
          <w:sz w:val="20"/>
          <w:szCs w:val="20"/>
        </w:rPr>
        <w:t>мореной. Если условно принять её</w:t>
      </w:r>
      <w:r w:rsidRPr="00A4670F">
        <w:rPr>
          <w:sz w:val="20"/>
          <w:szCs w:val="20"/>
        </w:rPr>
        <w:t xml:space="preserve"> возраст как поздний плиоцен-эоплейстоцен, то скорость поднятия с этого времени сост</w:t>
      </w:r>
      <w:r w:rsidRPr="00A4670F">
        <w:rPr>
          <w:sz w:val="20"/>
          <w:szCs w:val="20"/>
        </w:rPr>
        <w:t>а</w:t>
      </w:r>
      <w:r w:rsidRPr="00A4670F">
        <w:rPr>
          <w:sz w:val="20"/>
          <w:szCs w:val="20"/>
        </w:rPr>
        <w:t>вит 0,02 мм/год.</w:t>
      </w:r>
    </w:p>
    <w:p w:rsidR="0024593F" w:rsidRPr="00A4670F" w:rsidRDefault="0024593F" w:rsidP="0024593F">
      <w:pPr>
        <w:ind w:firstLine="340"/>
        <w:jc w:val="both"/>
        <w:rPr>
          <w:sz w:val="20"/>
          <w:szCs w:val="20"/>
        </w:rPr>
      </w:pPr>
      <w:r w:rsidRPr="00A4670F">
        <w:rPr>
          <w:sz w:val="20"/>
          <w:szCs w:val="20"/>
        </w:rPr>
        <w:t>Рост поднятий продолжался и в четвертичное время в связи с общим поднятием Белорусской антеклизы. Вследствие этого образовалось несколько региональных ступеней, с общей глубиной врезов в 35—40 м, перекр</w:t>
      </w:r>
      <w:r w:rsidRPr="00A4670F">
        <w:rPr>
          <w:sz w:val="20"/>
          <w:szCs w:val="20"/>
        </w:rPr>
        <w:t>ы</w:t>
      </w:r>
      <w:r w:rsidRPr="00A4670F">
        <w:rPr>
          <w:sz w:val="20"/>
          <w:szCs w:val="20"/>
        </w:rPr>
        <w:t>тых разновозрастными четвертичными моренами и флювиогляциальными отложениями, а местами врезанных в них. Ступени фиксируют процесс неравномерного поднятия территории, появление, формирование и дальнейшее развитие основных новейших, преимущественно четвертичных структур на территории исследуемого района. В</w:t>
      </w:r>
      <w:r w:rsidRPr="00A4670F">
        <w:rPr>
          <w:sz w:val="20"/>
          <w:szCs w:val="20"/>
        </w:rPr>
        <w:t>ы</w:t>
      </w:r>
      <w:r w:rsidRPr="00A4670F">
        <w:rPr>
          <w:sz w:val="20"/>
          <w:szCs w:val="20"/>
        </w:rPr>
        <w:t>делены Центральное поднятие — </w:t>
      </w:r>
      <w:r w:rsidRPr="00A4670F">
        <w:rPr>
          <w:i/>
          <w:sz w:val="20"/>
          <w:szCs w:val="20"/>
        </w:rPr>
        <w:t>Островецкое</w:t>
      </w:r>
      <w:r w:rsidRPr="00A4670F">
        <w:rPr>
          <w:sz w:val="20"/>
          <w:szCs w:val="20"/>
        </w:rPr>
        <w:t xml:space="preserve">, в юго-восточной части обособилось </w:t>
      </w:r>
      <w:r w:rsidRPr="00A4670F">
        <w:rPr>
          <w:i/>
          <w:sz w:val="20"/>
          <w:szCs w:val="20"/>
        </w:rPr>
        <w:t>Васютинское</w:t>
      </w:r>
      <w:r w:rsidRPr="00A4670F">
        <w:rPr>
          <w:b/>
          <w:sz w:val="20"/>
          <w:szCs w:val="20"/>
        </w:rPr>
        <w:t xml:space="preserve"> </w:t>
      </w:r>
      <w:r w:rsidRPr="00A4670F">
        <w:rPr>
          <w:sz w:val="20"/>
          <w:szCs w:val="20"/>
        </w:rPr>
        <w:t>поднятие, а в северной части </w:t>
      </w:r>
      <w:r w:rsidRPr="00A4670F">
        <w:rPr>
          <w:bCs/>
          <w:sz w:val="20"/>
          <w:szCs w:val="18"/>
        </w:rPr>
        <w:t>― </w:t>
      </w:r>
      <w:r w:rsidRPr="00A4670F">
        <w:rPr>
          <w:i/>
          <w:sz w:val="20"/>
          <w:szCs w:val="20"/>
        </w:rPr>
        <w:t>Константиновское</w:t>
      </w:r>
      <w:r w:rsidRPr="00A4670F">
        <w:rPr>
          <w:sz w:val="20"/>
          <w:szCs w:val="20"/>
        </w:rPr>
        <w:t>. Их</w:t>
      </w:r>
      <w:r w:rsidRPr="00A4670F">
        <w:rPr>
          <w:b/>
          <w:sz w:val="20"/>
          <w:szCs w:val="20"/>
        </w:rPr>
        <w:t xml:space="preserve"> </w:t>
      </w:r>
      <w:r w:rsidRPr="00A4670F">
        <w:rPr>
          <w:sz w:val="20"/>
          <w:szCs w:val="20"/>
        </w:rPr>
        <w:t xml:space="preserve">разделяют прогибы: на севере широтный </w:t>
      </w:r>
      <w:r w:rsidRPr="00A4670F">
        <w:rPr>
          <w:i/>
          <w:sz w:val="20"/>
          <w:szCs w:val="20"/>
        </w:rPr>
        <w:t>Озёрный</w:t>
      </w:r>
      <w:r w:rsidRPr="00A4670F">
        <w:rPr>
          <w:sz w:val="20"/>
          <w:szCs w:val="20"/>
        </w:rPr>
        <w:t>, на юге —</w:t>
      </w:r>
      <w:r>
        <w:rPr>
          <w:sz w:val="20"/>
          <w:szCs w:val="20"/>
          <w:lang w:val="be-BY"/>
        </w:rPr>
        <w:t xml:space="preserve"> </w:t>
      </w:r>
      <w:r w:rsidRPr="00A4670F">
        <w:rPr>
          <w:i/>
          <w:sz w:val="20"/>
          <w:szCs w:val="20"/>
        </w:rPr>
        <w:t>Ратагол</w:t>
      </w:r>
      <w:r w:rsidRPr="00A4670F">
        <w:rPr>
          <w:i/>
          <w:sz w:val="20"/>
          <w:szCs w:val="20"/>
        </w:rPr>
        <w:t>ь</w:t>
      </w:r>
      <w:r w:rsidRPr="00A4670F">
        <w:rPr>
          <w:i/>
          <w:sz w:val="20"/>
          <w:szCs w:val="20"/>
        </w:rPr>
        <w:t>ский</w:t>
      </w:r>
      <w:r w:rsidRPr="00A4670F">
        <w:rPr>
          <w:sz w:val="20"/>
          <w:szCs w:val="20"/>
        </w:rPr>
        <w:t>, на западе </w:t>
      </w:r>
      <w:r w:rsidRPr="00A4670F">
        <w:rPr>
          <w:bCs/>
          <w:sz w:val="20"/>
          <w:szCs w:val="18"/>
        </w:rPr>
        <w:t>―</w:t>
      </w:r>
      <w:r w:rsidRPr="00A4670F">
        <w:rPr>
          <w:sz w:val="20"/>
          <w:szCs w:val="20"/>
        </w:rPr>
        <w:t xml:space="preserve"> субмеридиональный </w:t>
      </w:r>
      <w:r w:rsidRPr="00A4670F">
        <w:rPr>
          <w:i/>
          <w:sz w:val="20"/>
          <w:szCs w:val="20"/>
        </w:rPr>
        <w:t>Мелекешинский</w:t>
      </w:r>
      <w:r w:rsidRPr="00A4670F">
        <w:rPr>
          <w:sz w:val="20"/>
          <w:szCs w:val="20"/>
        </w:rPr>
        <w:t>.</w:t>
      </w:r>
      <w:r w:rsidRPr="00A4670F">
        <w:rPr>
          <w:b/>
          <w:sz w:val="20"/>
          <w:szCs w:val="20"/>
        </w:rPr>
        <w:t xml:space="preserve"> </w:t>
      </w:r>
      <w:r w:rsidRPr="00A4670F">
        <w:rPr>
          <w:sz w:val="20"/>
          <w:szCs w:val="20"/>
        </w:rPr>
        <w:t>Амплитуды поднятий и прогибов</w:t>
      </w:r>
      <w:r w:rsidRPr="00A4670F">
        <w:rPr>
          <w:b/>
          <w:sz w:val="20"/>
          <w:szCs w:val="20"/>
        </w:rPr>
        <w:t xml:space="preserve"> </w:t>
      </w:r>
      <w:r w:rsidRPr="00A4670F">
        <w:rPr>
          <w:sz w:val="20"/>
          <w:szCs w:val="20"/>
        </w:rPr>
        <w:t>составляют 30—40 м.</w:t>
      </w:r>
    </w:p>
    <w:p w:rsidR="0024593F" w:rsidRPr="00A4670F" w:rsidRDefault="0024593F" w:rsidP="0024593F">
      <w:pPr>
        <w:ind w:firstLine="340"/>
        <w:jc w:val="both"/>
        <w:rPr>
          <w:sz w:val="20"/>
          <w:szCs w:val="20"/>
        </w:rPr>
      </w:pPr>
      <w:r w:rsidRPr="00A4670F">
        <w:rPr>
          <w:i/>
          <w:sz w:val="20"/>
          <w:szCs w:val="20"/>
        </w:rPr>
        <w:t>Четвертичный</w:t>
      </w:r>
      <w:r>
        <w:rPr>
          <w:sz w:val="20"/>
          <w:szCs w:val="20"/>
        </w:rPr>
        <w:t xml:space="preserve"> погребё</w:t>
      </w:r>
      <w:r w:rsidRPr="00A4670F">
        <w:rPr>
          <w:sz w:val="20"/>
          <w:szCs w:val="20"/>
        </w:rPr>
        <w:t>нный рельеф и отложения включают ледниковые покровы березинского и днепровского оледенений и подстилающие и разделяющие их доберезинские, березинско-днепровские и днепровско-сожские водно-ледниковые отложения. При этом флювиогляциальные отложения перекрывают морены по неровной гран</w:t>
      </w:r>
      <w:r w:rsidRPr="00A4670F">
        <w:rPr>
          <w:sz w:val="20"/>
          <w:szCs w:val="20"/>
        </w:rPr>
        <w:t>и</w:t>
      </w:r>
      <w:r w:rsidRPr="00A4670F">
        <w:rPr>
          <w:sz w:val="20"/>
          <w:szCs w:val="20"/>
        </w:rPr>
        <w:t>це или заполняют эрозионные врезы в их кровле глубиной до 20</w:t>
      </w:r>
      <w:r w:rsidRPr="00A4670F">
        <w:rPr>
          <w:bCs/>
          <w:sz w:val="20"/>
          <w:szCs w:val="18"/>
        </w:rPr>
        <w:t>―</w:t>
      </w:r>
      <w:r w:rsidRPr="00A4670F">
        <w:rPr>
          <w:sz w:val="20"/>
          <w:szCs w:val="20"/>
        </w:rPr>
        <w:t>40 м. Характерны уменьшение мощности флювиогляц</w:t>
      </w:r>
      <w:r w:rsidRPr="00A4670F">
        <w:rPr>
          <w:sz w:val="20"/>
          <w:szCs w:val="20"/>
        </w:rPr>
        <w:t>и</w:t>
      </w:r>
      <w:r w:rsidRPr="00A4670F">
        <w:rPr>
          <w:sz w:val="20"/>
          <w:szCs w:val="20"/>
        </w:rPr>
        <w:t>альных отложений на склонах и сводах поднятий до 3</w:t>
      </w:r>
      <w:r w:rsidRPr="00A4670F">
        <w:rPr>
          <w:bCs/>
          <w:sz w:val="20"/>
          <w:szCs w:val="18"/>
        </w:rPr>
        <w:t>―</w:t>
      </w:r>
      <w:r w:rsidRPr="00A4670F">
        <w:rPr>
          <w:sz w:val="20"/>
          <w:szCs w:val="20"/>
        </w:rPr>
        <w:t>5 м и увеличение их мощности в прогибах и во врезах до 20</w:t>
      </w:r>
      <w:r w:rsidRPr="00A4670F">
        <w:rPr>
          <w:bCs/>
          <w:sz w:val="20"/>
          <w:szCs w:val="18"/>
        </w:rPr>
        <w:t>―</w:t>
      </w:r>
      <w:r w:rsidRPr="00A4670F">
        <w:rPr>
          <w:sz w:val="20"/>
          <w:szCs w:val="20"/>
        </w:rPr>
        <w:t>30 м. В распределении мощности морен чаще наблюдается обратная ка</w:t>
      </w:r>
      <w:r w:rsidRPr="00A4670F">
        <w:rPr>
          <w:sz w:val="20"/>
          <w:szCs w:val="20"/>
        </w:rPr>
        <w:t>р</w:t>
      </w:r>
      <w:r w:rsidRPr="00A4670F">
        <w:rPr>
          <w:sz w:val="20"/>
          <w:szCs w:val="20"/>
        </w:rPr>
        <w:t>тина. На сводах поднятий она больше (30</w:t>
      </w:r>
      <w:r w:rsidRPr="00A4670F">
        <w:rPr>
          <w:bCs/>
          <w:sz w:val="20"/>
          <w:szCs w:val="18"/>
        </w:rPr>
        <w:t>―</w:t>
      </w:r>
      <w:r w:rsidRPr="00A4670F">
        <w:rPr>
          <w:sz w:val="20"/>
          <w:szCs w:val="20"/>
        </w:rPr>
        <w:t>40 м и более), поскольку они служили препятствием для продвигающегося к югу льда (морены сгружены). На склонах поднятий мощность морен, как правило, мен</w:t>
      </w:r>
      <w:r w:rsidRPr="00A4670F">
        <w:rPr>
          <w:sz w:val="20"/>
          <w:szCs w:val="20"/>
        </w:rPr>
        <w:t>ь</w:t>
      </w:r>
      <w:r w:rsidRPr="00A4670F">
        <w:rPr>
          <w:sz w:val="20"/>
          <w:szCs w:val="20"/>
        </w:rPr>
        <w:t xml:space="preserve">ше. </w:t>
      </w:r>
    </w:p>
    <w:p w:rsidR="0024593F" w:rsidRPr="00A4670F" w:rsidRDefault="0024593F" w:rsidP="0024593F">
      <w:pPr>
        <w:ind w:firstLine="340"/>
        <w:jc w:val="both"/>
        <w:rPr>
          <w:sz w:val="20"/>
          <w:szCs w:val="20"/>
        </w:rPr>
      </w:pPr>
      <w:r w:rsidRPr="00A4670F">
        <w:rPr>
          <w:sz w:val="20"/>
          <w:szCs w:val="20"/>
        </w:rPr>
        <w:t xml:space="preserve">Днепровско-сожские флювиогляциальные отложения вскрываются  карьерами, где можно видеть нарушенность отложений гляциодислокациями [3]. Последние представлены складками, разрывами, трещинами разных размеров и кинематики. При </w:t>
      </w:r>
      <w:r>
        <w:rPr>
          <w:sz w:val="20"/>
          <w:szCs w:val="20"/>
        </w:rPr>
        <w:t>этом дислокации одной пачки слоё</w:t>
      </w:r>
      <w:r w:rsidRPr="00A4670F">
        <w:rPr>
          <w:sz w:val="20"/>
          <w:szCs w:val="20"/>
        </w:rPr>
        <w:t>в не находят продолжения в выше- или нижележащих слоях, что, по нашему мнению, не позволяет считать их тектоническими.</w:t>
      </w:r>
    </w:p>
    <w:p w:rsidR="0024593F" w:rsidRPr="00A4670F" w:rsidRDefault="0024593F" w:rsidP="0024593F">
      <w:pPr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Соотношение погребё</w:t>
      </w:r>
      <w:r w:rsidRPr="00A4670F">
        <w:rPr>
          <w:sz w:val="20"/>
          <w:szCs w:val="20"/>
        </w:rPr>
        <w:t>нного и поверхностного рельефа различное. Новейшие Константиновское и Островецкое поднятия наследуют поднятия дочетвертичной поверхности, в т</w:t>
      </w:r>
      <w:r>
        <w:rPr>
          <w:sz w:val="20"/>
          <w:szCs w:val="20"/>
        </w:rPr>
        <w:t>. </w:t>
      </w:r>
      <w:r w:rsidRPr="00A4670F">
        <w:rPr>
          <w:sz w:val="20"/>
          <w:szCs w:val="20"/>
        </w:rPr>
        <w:t>ч</w:t>
      </w:r>
      <w:r>
        <w:rPr>
          <w:sz w:val="20"/>
          <w:szCs w:val="20"/>
        </w:rPr>
        <w:t>.</w:t>
      </w:r>
      <w:r w:rsidRPr="00A4670F">
        <w:rPr>
          <w:sz w:val="20"/>
          <w:szCs w:val="20"/>
        </w:rPr>
        <w:t xml:space="preserve"> девонской, и частично фундамента. Поверхн</w:t>
      </w:r>
      <w:r w:rsidRPr="00A4670F">
        <w:rPr>
          <w:sz w:val="20"/>
          <w:szCs w:val="20"/>
        </w:rPr>
        <w:t>о</w:t>
      </w:r>
      <w:r w:rsidRPr="00A4670F">
        <w:rPr>
          <w:sz w:val="20"/>
          <w:szCs w:val="20"/>
        </w:rPr>
        <w:t>стный рельеф в их пределах также повышен. Озёрский прогиб наследует понижение в девонской поверхности, Р</w:t>
      </w:r>
      <w:r w:rsidRPr="00A4670F">
        <w:rPr>
          <w:sz w:val="20"/>
          <w:szCs w:val="20"/>
        </w:rPr>
        <w:t>а</w:t>
      </w:r>
      <w:r w:rsidRPr="00A4670F">
        <w:rPr>
          <w:sz w:val="20"/>
          <w:szCs w:val="20"/>
        </w:rPr>
        <w:t>тагольский прогиб приурочен к склону девонской поверхности. Сведения о залегании дочетвертичной п</w:t>
      </w:r>
      <w:r w:rsidRPr="00A4670F">
        <w:rPr>
          <w:sz w:val="20"/>
          <w:szCs w:val="20"/>
        </w:rPr>
        <w:t>о</w:t>
      </w:r>
      <w:r w:rsidRPr="00A4670F">
        <w:rPr>
          <w:sz w:val="20"/>
          <w:szCs w:val="20"/>
        </w:rPr>
        <w:t xml:space="preserve">верхности и мощности покрова в пределах Ошмянской гряды противоречивы. </w:t>
      </w:r>
    </w:p>
    <w:p w:rsidR="0024593F" w:rsidRPr="00A4670F" w:rsidRDefault="0024593F" w:rsidP="0024593F">
      <w:pPr>
        <w:ind w:firstLine="340"/>
        <w:jc w:val="both"/>
        <w:rPr>
          <w:sz w:val="20"/>
          <w:szCs w:val="20"/>
        </w:rPr>
      </w:pPr>
      <w:r w:rsidRPr="00A4670F">
        <w:rPr>
          <w:sz w:val="20"/>
          <w:szCs w:val="20"/>
        </w:rPr>
        <w:t>Поскольку за четвертичное время глубина вреза составила 35</w:t>
      </w:r>
      <w:r w:rsidRPr="00A4670F">
        <w:rPr>
          <w:bCs/>
          <w:sz w:val="20"/>
          <w:szCs w:val="18"/>
        </w:rPr>
        <w:t>―</w:t>
      </w:r>
      <w:r w:rsidRPr="00A4670F">
        <w:rPr>
          <w:sz w:val="20"/>
          <w:szCs w:val="20"/>
        </w:rPr>
        <w:t>40 м, то примерная скорость поднятия составл</w:t>
      </w:r>
      <w:r w:rsidRPr="00A4670F">
        <w:rPr>
          <w:sz w:val="20"/>
          <w:szCs w:val="20"/>
        </w:rPr>
        <w:t>я</w:t>
      </w:r>
      <w:r w:rsidRPr="00A4670F">
        <w:rPr>
          <w:sz w:val="20"/>
          <w:szCs w:val="20"/>
        </w:rPr>
        <w:t>ет 0,04—0,05 мм/год. С раннего плейстоцена район подвергся, по крайней мере, четырём покровным оледенениям (бер</w:t>
      </w:r>
      <w:r w:rsidRPr="00A4670F">
        <w:rPr>
          <w:sz w:val="20"/>
          <w:szCs w:val="20"/>
        </w:rPr>
        <w:t>е</w:t>
      </w:r>
      <w:r w:rsidRPr="00A4670F">
        <w:rPr>
          <w:sz w:val="20"/>
          <w:szCs w:val="20"/>
        </w:rPr>
        <w:t>зинское, днепровское, сожское и поозёрское). Определение амплитуд и скоростей тектонических движений за отдельные этапы четвертичного времени вызывает большие трудности, поскольку нужно учитывать глубины вр</w:t>
      </w:r>
      <w:r w:rsidRPr="00A4670F">
        <w:rPr>
          <w:sz w:val="20"/>
          <w:szCs w:val="20"/>
        </w:rPr>
        <w:t>е</w:t>
      </w:r>
      <w:r w:rsidRPr="00A4670F">
        <w:rPr>
          <w:sz w:val="20"/>
          <w:szCs w:val="20"/>
        </w:rPr>
        <w:t>зов, образованных талыми водами в конце оледенений, а также глубины речных врезов, образованных в позднепл</w:t>
      </w:r>
      <w:r w:rsidRPr="00A4670F">
        <w:rPr>
          <w:sz w:val="20"/>
          <w:szCs w:val="20"/>
        </w:rPr>
        <w:t>й</w:t>
      </w:r>
      <w:r w:rsidRPr="00A4670F">
        <w:rPr>
          <w:sz w:val="20"/>
          <w:szCs w:val="20"/>
        </w:rPr>
        <w:t xml:space="preserve">стоцен-голоценовое время. Последние можно определить, используя высоту террас р. Вилия. Мы приняли возраст </w:t>
      </w:r>
      <w:r w:rsidRPr="00A4670F">
        <w:rPr>
          <w:sz w:val="20"/>
          <w:szCs w:val="20"/>
          <w:lang w:val="en-US"/>
        </w:rPr>
        <w:t>II</w:t>
      </w:r>
      <w:r w:rsidRPr="00A4670F">
        <w:rPr>
          <w:sz w:val="20"/>
          <w:szCs w:val="20"/>
        </w:rPr>
        <w:t xml:space="preserve"> террасы р. Вилии как первая половина позднего плейстоцена (как практически везде на Русской равнине). Река Вилия на севере на широтном отрезке на участке Нидяны-Быстрица прорезает моренную гряду, образуя относ</w:t>
      </w:r>
      <w:r w:rsidRPr="00A4670F">
        <w:rPr>
          <w:sz w:val="20"/>
          <w:szCs w:val="20"/>
        </w:rPr>
        <w:t>и</w:t>
      </w:r>
      <w:r w:rsidRPr="00A4670F">
        <w:rPr>
          <w:sz w:val="20"/>
          <w:szCs w:val="20"/>
        </w:rPr>
        <w:t xml:space="preserve">тельно узкую долину. Она врезана в поверхность сожской морены не менее чем на </w:t>
      </w:r>
      <w:smartTag w:uri="urn:schemas-microsoft-com:office:smarttags" w:element="metricconverter">
        <w:smartTagPr>
          <w:attr w:name="ProductID" w:val="30 м"/>
        </w:smartTagPr>
        <w:r w:rsidRPr="00A4670F">
          <w:rPr>
            <w:sz w:val="20"/>
            <w:szCs w:val="20"/>
          </w:rPr>
          <w:t>30 м</w:t>
        </w:r>
      </w:smartTag>
      <w:r w:rsidRPr="00A4670F">
        <w:rPr>
          <w:sz w:val="20"/>
          <w:szCs w:val="20"/>
        </w:rPr>
        <w:t xml:space="preserve"> (абс. отметки сожской м</w:t>
      </w:r>
      <w:r w:rsidRPr="00A4670F">
        <w:rPr>
          <w:sz w:val="20"/>
          <w:szCs w:val="20"/>
        </w:rPr>
        <w:t>о</w:t>
      </w:r>
      <w:r w:rsidRPr="00A4670F">
        <w:rPr>
          <w:sz w:val="20"/>
          <w:szCs w:val="20"/>
        </w:rPr>
        <w:t xml:space="preserve">рены на этом отрезке 150—160 м, а отметки поверхности террасы около </w:t>
      </w:r>
      <w:smartTag w:uri="urn:schemas-microsoft-com:office:smarttags" w:element="metricconverter">
        <w:smartTagPr>
          <w:attr w:name="ProductID" w:val="130 м"/>
        </w:smartTagPr>
        <w:r w:rsidRPr="00A4670F">
          <w:rPr>
            <w:sz w:val="20"/>
            <w:szCs w:val="20"/>
          </w:rPr>
          <w:t>130 м</w:t>
        </w:r>
      </w:smartTag>
      <w:r w:rsidRPr="00A4670F">
        <w:rPr>
          <w:sz w:val="20"/>
          <w:szCs w:val="20"/>
        </w:rPr>
        <w:t>). Учитывая, что мощность аллювия терр</w:t>
      </w:r>
      <w:r>
        <w:rPr>
          <w:sz w:val="20"/>
          <w:szCs w:val="20"/>
        </w:rPr>
        <w:t>асы, по данным геологической съё</w:t>
      </w:r>
      <w:r w:rsidRPr="00A4670F">
        <w:rPr>
          <w:sz w:val="20"/>
          <w:szCs w:val="20"/>
        </w:rPr>
        <w:t xml:space="preserve">мки, равна </w:t>
      </w:r>
      <w:smartTag w:uri="urn:schemas-microsoft-com:office:smarttags" w:element="metricconverter">
        <w:smartTagPr>
          <w:attr w:name="ProductID" w:val="14 м"/>
        </w:smartTagPr>
        <w:r w:rsidRPr="00A4670F">
          <w:rPr>
            <w:sz w:val="20"/>
            <w:szCs w:val="20"/>
          </w:rPr>
          <w:t>14 м</w:t>
        </w:r>
      </w:smartTag>
      <w:r w:rsidRPr="00A4670F">
        <w:rPr>
          <w:sz w:val="20"/>
          <w:szCs w:val="20"/>
        </w:rPr>
        <w:t>, то общая глубина вреза за первую половину позднего плейстоцена продолжительностью около 70 тыс. лет [1] с</w:t>
      </w:r>
      <w:r w:rsidRPr="00A4670F">
        <w:rPr>
          <w:sz w:val="20"/>
          <w:szCs w:val="20"/>
        </w:rPr>
        <w:t>о</w:t>
      </w:r>
      <w:r w:rsidRPr="00A4670F">
        <w:rPr>
          <w:sz w:val="20"/>
          <w:szCs w:val="20"/>
        </w:rPr>
        <w:t xml:space="preserve">ставит около </w:t>
      </w:r>
      <w:smartTag w:uri="urn:schemas-microsoft-com:office:smarttags" w:element="metricconverter">
        <w:smartTagPr>
          <w:attr w:name="ProductID" w:val="45 м"/>
        </w:smartTagPr>
        <w:r w:rsidRPr="00A4670F">
          <w:rPr>
            <w:sz w:val="20"/>
            <w:szCs w:val="20"/>
          </w:rPr>
          <w:t>45 м</w:t>
        </w:r>
      </w:smartTag>
      <w:r w:rsidRPr="00A4670F">
        <w:rPr>
          <w:sz w:val="20"/>
          <w:szCs w:val="20"/>
        </w:rPr>
        <w:t>. Отсюда скорость врезания Вилии за это время равна 0,6 мм/год, за вторую половину позднего плейстоцена она равна 0,3 мм/год, а в течение голоцена В</w:t>
      </w:r>
      <w:r w:rsidRPr="00A4670F">
        <w:rPr>
          <w:sz w:val="20"/>
          <w:szCs w:val="20"/>
        </w:rPr>
        <w:t>и</w:t>
      </w:r>
      <w:r w:rsidRPr="00A4670F">
        <w:rPr>
          <w:sz w:val="20"/>
          <w:szCs w:val="20"/>
        </w:rPr>
        <w:t>лия врезается со скоростью около 0,6 мм/год. Из-за сложности периодически повторявшихся гляциоизостатических движений во время оледенений и межледниковий, определить амплитуду и глубину поэтапных врезов за более ранние этапы четвертичного п</w:t>
      </w:r>
      <w:r w:rsidRPr="00A4670F">
        <w:rPr>
          <w:sz w:val="20"/>
          <w:szCs w:val="20"/>
        </w:rPr>
        <w:t>е</w:t>
      </w:r>
      <w:r w:rsidRPr="00A4670F">
        <w:rPr>
          <w:sz w:val="20"/>
          <w:szCs w:val="20"/>
        </w:rPr>
        <w:t>риода пока не представляется возможным.</w:t>
      </w:r>
    </w:p>
    <w:p w:rsidR="0024593F" w:rsidRPr="00413CD8" w:rsidRDefault="0024593F" w:rsidP="0024593F">
      <w:pPr>
        <w:jc w:val="both"/>
        <w:rPr>
          <w:sz w:val="18"/>
          <w:szCs w:val="18"/>
          <w:lang w:val="be-BY"/>
        </w:rPr>
      </w:pPr>
    </w:p>
    <w:p w:rsidR="0024593F" w:rsidRPr="00724060" w:rsidRDefault="0024593F" w:rsidP="0024593F">
      <w:pPr>
        <w:numPr>
          <w:ilvl w:val="0"/>
          <w:numId w:val="1"/>
        </w:numPr>
        <w:ind w:left="567" w:hanging="567"/>
        <w:jc w:val="both"/>
        <w:rPr>
          <w:sz w:val="16"/>
          <w:szCs w:val="16"/>
        </w:rPr>
      </w:pPr>
      <w:r w:rsidRPr="00724060">
        <w:rPr>
          <w:i/>
          <w:sz w:val="16"/>
          <w:szCs w:val="16"/>
        </w:rPr>
        <w:t>Борисов Б. А.</w:t>
      </w:r>
      <w:r>
        <w:rPr>
          <w:sz w:val="16"/>
          <w:szCs w:val="16"/>
          <w:lang w:val="be-BY"/>
        </w:rPr>
        <w:t> </w:t>
      </w:r>
      <w:r w:rsidRPr="00724060">
        <w:rPr>
          <w:sz w:val="16"/>
          <w:szCs w:val="16"/>
        </w:rPr>
        <w:t>Общая стратиграфическая шкала квартера, опорные разрезы неоплейстоцена Европейской части России</w:t>
      </w:r>
      <w:r>
        <w:rPr>
          <w:sz w:val="16"/>
          <w:szCs w:val="16"/>
        </w:rPr>
        <w:t> </w:t>
      </w:r>
      <w:r w:rsidRPr="00724060">
        <w:rPr>
          <w:sz w:val="16"/>
          <w:szCs w:val="16"/>
        </w:rPr>
        <w:t>// Матер</w:t>
      </w:r>
      <w:r>
        <w:rPr>
          <w:sz w:val="16"/>
          <w:szCs w:val="16"/>
          <w:lang w:val="be-BY"/>
        </w:rPr>
        <w:t>.</w:t>
      </w:r>
      <w:r w:rsidRPr="00724060">
        <w:rPr>
          <w:sz w:val="16"/>
          <w:szCs w:val="16"/>
        </w:rPr>
        <w:t xml:space="preserve"> </w:t>
      </w:r>
      <w:r w:rsidRPr="00724060">
        <w:rPr>
          <w:sz w:val="16"/>
          <w:szCs w:val="16"/>
          <w:lang w:val="en-US"/>
        </w:rPr>
        <w:t>VI</w:t>
      </w:r>
      <w:r w:rsidRPr="00724060">
        <w:rPr>
          <w:sz w:val="16"/>
          <w:szCs w:val="16"/>
        </w:rPr>
        <w:t xml:space="preserve"> Всерос. совещ. по изуч</w:t>
      </w:r>
      <w:r>
        <w:rPr>
          <w:sz w:val="16"/>
          <w:szCs w:val="16"/>
        </w:rPr>
        <w:t>ению</w:t>
      </w:r>
      <w:r w:rsidRPr="00724060">
        <w:rPr>
          <w:sz w:val="16"/>
          <w:szCs w:val="16"/>
        </w:rPr>
        <w:t xml:space="preserve"> четверт</w:t>
      </w:r>
      <w:r>
        <w:rPr>
          <w:sz w:val="16"/>
          <w:szCs w:val="16"/>
        </w:rPr>
        <w:t>ичного</w:t>
      </w:r>
      <w:r w:rsidRPr="00724060">
        <w:rPr>
          <w:sz w:val="16"/>
          <w:szCs w:val="16"/>
        </w:rPr>
        <w:t xml:space="preserve"> периода. Новос</w:t>
      </w:r>
      <w:r w:rsidRPr="00724060">
        <w:rPr>
          <w:sz w:val="16"/>
          <w:szCs w:val="16"/>
        </w:rPr>
        <w:t>и</w:t>
      </w:r>
      <w:r w:rsidRPr="00724060">
        <w:rPr>
          <w:sz w:val="16"/>
          <w:szCs w:val="16"/>
        </w:rPr>
        <w:t>бирск, 2009. С. 84—88.</w:t>
      </w:r>
    </w:p>
    <w:p w:rsidR="0024593F" w:rsidRPr="00724060" w:rsidRDefault="0024593F" w:rsidP="0024593F">
      <w:pPr>
        <w:numPr>
          <w:ilvl w:val="0"/>
          <w:numId w:val="1"/>
        </w:numPr>
        <w:ind w:left="567" w:hanging="567"/>
        <w:rPr>
          <w:sz w:val="16"/>
          <w:szCs w:val="16"/>
        </w:rPr>
      </w:pPr>
      <w:r w:rsidRPr="00724060">
        <w:rPr>
          <w:sz w:val="16"/>
          <w:szCs w:val="16"/>
        </w:rPr>
        <w:t xml:space="preserve">Геология Беларуси </w:t>
      </w:r>
      <w:r w:rsidRPr="00724060">
        <w:rPr>
          <w:sz w:val="16"/>
          <w:szCs w:val="16"/>
          <w:lang w:val="be-BY"/>
        </w:rPr>
        <w:t>/ </w:t>
      </w:r>
      <w:r>
        <w:rPr>
          <w:sz w:val="16"/>
          <w:szCs w:val="16"/>
          <w:lang w:val="be-BY"/>
        </w:rPr>
        <w:t>П</w:t>
      </w:r>
      <w:r w:rsidRPr="00724060">
        <w:rPr>
          <w:sz w:val="16"/>
          <w:szCs w:val="16"/>
        </w:rPr>
        <w:t>од ред. А. С. Махнача</w:t>
      </w:r>
      <w:r w:rsidRPr="00724060">
        <w:rPr>
          <w:sz w:val="16"/>
          <w:szCs w:val="16"/>
          <w:lang w:val="be-BY"/>
        </w:rPr>
        <w:t>, Р.</w:t>
      </w:r>
      <w:r>
        <w:rPr>
          <w:sz w:val="16"/>
          <w:szCs w:val="16"/>
          <w:lang w:val="be-BY"/>
        </w:rPr>
        <w:t xml:space="preserve"> Г. Гарецкого, </w:t>
      </w:r>
      <w:r w:rsidRPr="00724060">
        <w:rPr>
          <w:sz w:val="16"/>
          <w:szCs w:val="16"/>
          <w:lang w:val="be-BY"/>
        </w:rPr>
        <w:t>А. </w:t>
      </w:r>
      <w:r w:rsidRPr="00724060">
        <w:rPr>
          <w:sz w:val="16"/>
          <w:szCs w:val="16"/>
        </w:rPr>
        <w:t>В. Матвеева и др. Минск: И</w:t>
      </w:r>
      <w:r>
        <w:rPr>
          <w:sz w:val="16"/>
          <w:szCs w:val="16"/>
        </w:rPr>
        <w:t>ГН</w:t>
      </w:r>
      <w:r w:rsidRPr="00724060">
        <w:rPr>
          <w:sz w:val="16"/>
          <w:szCs w:val="16"/>
        </w:rPr>
        <w:t xml:space="preserve"> НАН Бел</w:t>
      </w:r>
      <w:r w:rsidRPr="00724060">
        <w:rPr>
          <w:sz w:val="16"/>
          <w:szCs w:val="16"/>
        </w:rPr>
        <w:t>а</w:t>
      </w:r>
      <w:r w:rsidRPr="00724060">
        <w:rPr>
          <w:sz w:val="16"/>
          <w:szCs w:val="16"/>
        </w:rPr>
        <w:t>руси, 2001. 815</w:t>
      </w:r>
      <w:r w:rsidRPr="00724060">
        <w:rPr>
          <w:sz w:val="16"/>
          <w:szCs w:val="16"/>
          <w:lang w:val="en-US"/>
        </w:rPr>
        <w:t> </w:t>
      </w:r>
      <w:r w:rsidRPr="00724060">
        <w:rPr>
          <w:sz w:val="16"/>
          <w:szCs w:val="16"/>
        </w:rPr>
        <w:t>с.</w:t>
      </w:r>
    </w:p>
    <w:p w:rsidR="0024593F" w:rsidRPr="00724060" w:rsidRDefault="0024593F" w:rsidP="0024593F">
      <w:pPr>
        <w:numPr>
          <w:ilvl w:val="0"/>
          <w:numId w:val="1"/>
        </w:numPr>
        <w:ind w:left="567" w:hanging="567"/>
        <w:rPr>
          <w:sz w:val="16"/>
          <w:szCs w:val="16"/>
        </w:rPr>
      </w:pPr>
      <w:r w:rsidRPr="00724060">
        <w:rPr>
          <w:i/>
          <w:sz w:val="16"/>
          <w:szCs w:val="16"/>
        </w:rPr>
        <w:t>Левков Э. А.</w:t>
      </w:r>
      <w:r>
        <w:rPr>
          <w:sz w:val="16"/>
          <w:szCs w:val="16"/>
        </w:rPr>
        <w:t> </w:t>
      </w:r>
      <w:r w:rsidRPr="00724060">
        <w:rPr>
          <w:sz w:val="16"/>
          <w:szCs w:val="16"/>
        </w:rPr>
        <w:t>Гляциотектоника. Минск, 1980. 280 с.</w:t>
      </w:r>
    </w:p>
    <w:p w:rsidR="0024593F" w:rsidRPr="00724060" w:rsidRDefault="0024593F" w:rsidP="0024593F">
      <w:pPr>
        <w:numPr>
          <w:ilvl w:val="0"/>
          <w:numId w:val="1"/>
        </w:numPr>
        <w:ind w:left="567" w:hanging="567"/>
        <w:jc w:val="both"/>
        <w:rPr>
          <w:sz w:val="16"/>
          <w:szCs w:val="16"/>
        </w:rPr>
      </w:pPr>
      <w:r w:rsidRPr="00724060">
        <w:rPr>
          <w:i/>
          <w:sz w:val="16"/>
          <w:szCs w:val="16"/>
        </w:rPr>
        <w:t>Якубовская Т. В.,</w:t>
      </w:r>
      <w:r>
        <w:rPr>
          <w:i/>
          <w:sz w:val="16"/>
          <w:szCs w:val="16"/>
        </w:rPr>
        <w:t> </w:t>
      </w:r>
      <w:r w:rsidRPr="00724060">
        <w:rPr>
          <w:i/>
          <w:sz w:val="16"/>
          <w:szCs w:val="16"/>
        </w:rPr>
        <w:t>Ажгиревич Л. Ф.,</w:t>
      </w:r>
      <w:r>
        <w:rPr>
          <w:i/>
          <w:sz w:val="16"/>
          <w:szCs w:val="16"/>
        </w:rPr>
        <w:t> </w:t>
      </w:r>
      <w:r w:rsidRPr="00724060">
        <w:rPr>
          <w:i/>
          <w:sz w:val="16"/>
          <w:szCs w:val="16"/>
        </w:rPr>
        <w:t>Аношко Я. И.</w:t>
      </w:r>
      <w:r>
        <w:rPr>
          <w:i/>
          <w:sz w:val="16"/>
          <w:szCs w:val="16"/>
        </w:rPr>
        <w:t> </w:t>
      </w:r>
      <w:r w:rsidRPr="00724060">
        <w:rPr>
          <w:i/>
          <w:sz w:val="16"/>
          <w:szCs w:val="16"/>
        </w:rPr>
        <w:t>и</w:t>
      </w:r>
      <w:r>
        <w:rPr>
          <w:i/>
          <w:sz w:val="16"/>
          <w:szCs w:val="16"/>
        </w:rPr>
        <w:t> </w:t>
      </w:r>
      <w:r w:rsidRPr="00724060">
        <w:rPr>
          <w:i/>
          <w:sz w:val="16"/>
          <w:szCs w:val="16"/>
        </w:rPr>
        <w:t>др.</w:t>
      </w:r>
      <w:r>
        <w:rPr>
          <w:sz w:val="16"/>
          <w:szCs w:val="16"/>
        </w:rPr>
        <w:t> </w:t>
      </w:r>
      <w:r w:rsidRPr="00724060">
        <w:rPr>
          <w:sz w:val="16"/>
          <w:szCs w:val="16"/>
        </w:rPr>
        <w:t>Стратиграфическая схема неогеновых отлож</w:t>
      </w:r>
      <w:r w:rsidRPr="00724060">
        <w:rPr>
          <w:sz w:val="16"/>
          <w:szCs w:val="16"/>
        </w:rPr>
        <w:t>е</w:t>
      </w:r>
      <w:r>
        <w:rPr>
          <w:sz w:val="16"/>
          <w:szCs w:val="16"/>
        </w:rPr>
        <w:t>ний Беларуси </w:t>
      </w:r>
      <w:r w:rsidRPr="00724060">
        <w:rPr>
          <w:sz w:val="16"/>
          <w:szCs w:val="16"/>
        </w:rPr>
        <w:t>//</w:t>
      </w:r>
      <w:r>
        <w:rPr>
          <w:sz w:val="16"/>
          <w:szCs w:val="16"/>
        </w:rPr>
        <w:t> </w:t>
      </w:r>
      <w:r w:rsidRPr="00724060">
        <w:rPr>
          <w:sz w:val="16"/>
          <w:szCs w:val="16"/>
        </w:rPr>
        <w:t>Л</w:t>
      </w:r>
      <w:r w:rsidRPr="00724060"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>тасфера. 2005. № 1 </w:t>
      </w:r>
      <w:r w:rsidRPr="00724060">
        <w:rPr>
          <w:sz w:val="16"/>
          <w:szCs w:val="16"/>
        </w:rPr>
        <w:t>(22). С. 135—145.</w:t>
      </w:r>
    </w:p>
    <w:p w:rsidR="009069C9" w:rsidRDefault="0024593F"/>
    <w:sectPr w:rsidR="009069C9" w:rsidSect="0059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108"/>
    <w:multiLevelType w:val="hybridMultilevel"/>
    <w:tmpl w:val="63703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593F"/>
    <w:rsid w:val="00196E57"/>
    <w:rsid w:val="0024593F"/>
    <w:rsid w:val="003B6038"/>
    <w:rsid w:val="004A7217"/>
    <w:rsid w:val="00593281"/>
    <w:rsid w:val="0072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1516</Words>
  <Characters>8646</Characters>
  <Application>Microsoft Office Word</Application>
  <DocSecurity>0</DocSecurity>
  <Lines>72</Lines>
  <Paragraphs>20</Paragraphs>
  <ScaleCrop>false</ScaleCrop>
  <Company>Microsoft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UNLOCK 005</dc:creator>
  <cp:keywords/>
  <dc:description/>
  <cp:lastModifiedBy>UNLOCK 005</cp:lastModifiedBy>
  <cp:revision>2</cp:revision>
  <dcterms:created xsi:type="dcterms:W3CDTF">2013-09-24T09:00:00Z</dcterms:created>
  <dcterms:modified xsi:type="dcterms:W3CDTF">2013-09-24T09:00:00Z</dcterms:modified>
</cp:coreProperties>
</file>