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0" w:rsidRPr="002768E2" w:rsidRDefault="00DB5710" w:rsidP="00DB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E2">
        <w:rPr>
          <w:rFonts w:ascii="Times New Roman" w:hAnsi="Times New Roman" w:cs="Times New Roman"/>
          <w:b/>
          <w:sz w:val="28"/>
          <w:szCs w:val="28"/>
        </w:rPr>
        <w:t xml:space="preserve">МЕТОДОЛОГИЧЕСКИЕ ОСНОВАНИЯ ИЗУЧЕНИЯ </w:t>
      </w:r>
      <w:proofErr w:type="gramStart"/>
      <w:r w:rsidRPr="002768E2">
        <w:rPr>
          <w:rFonts w:ascii="Times New Roman" w:hAnsi="Times New Roman" w:cs="Times New Roman"/>
          <w:b/>
          <w:sz w:val="28"/>
          <w:szCs w:val="28"/>
        </w:rPr>
        <w:t>ПРАВДИВОГО-ЛЖИВОГО</w:t>
      </w:r>
      <w:proofErr w:type="gramEnd"/>
      <w:r w:rsidRPr="002768E2">
        <w:rPr>
          <w:rFonts w:ascii="Times New Roman" w:hAnsi="Times New Roman" w:cs="Times New Roman"/>
          <w:b/>
          <w:sz w:val="28"/>
          <w:szCs w:val="28"/>
        </w:rPr>
        <w:t xml:space="preserve"> ПОВЕДЕНИЯ ДОШКОЛЬНИКОВ</w:t>
      </w:r>
    </w:p>
    <w:p w:rsidR="00DB5710" w:rsidRPr="002768E2" w:rsidRDefault="00DB5710" w:rsidP="00DB571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О.В. 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</w:p>
    <w:p w:rsidR="00DB5710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10" w:rsidRPr="002768E2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«Есть два пути в науке. Один ведет вдаль, прочь от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повседневного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, само собою разумеющегося и нормального. Он ищет чуждого и таинственного, патологического и гениального, неизвестных областей мира, странных жизненных форм, редких душевных явлений.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не стремиться к тем далеким целям и, тем не менее, приводит к великим открытиям. Он направлен к самому близкому, по-видимому, общеизвестному и внезапно показывает нам его в совершенно новом свете. Это более трудный путь, т.к. если верны слова Платона, что изумление есть начало всякого искания и исследования, – то настолько труднее уметь изумляться тому, что окружает нас повседневно, видеть, что понятное «само собою» еще вовсе непонятно!» [6, с. 5].</w:t>
      </w:r>
    </w:p>
    <w:p w:rsidR="00DB5710" w:rsidRPr="002768E2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Бытует мнение, что нечто более простое легче «схватить», чем более сложное, поэтому с первого взгляда может показаться, что ни один из психологических феноменов не представляет для исследователя меньших затруднений, чем феномены правды, лжи и обмана в связи с их глубоким укоренением и широким распространением в повседневной человеческой жизни. Однако это утверждение ложно. В действительности простое, «само собой разумеющиеся» требует от исследователя значительной доли усилий, для того, чтобы увидеть содержание феномена, скрытое за его простой формой. К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простому, на первый взгляд, факту повседневной жизни и относится детская ложь.</w:t>
      </w:r>
    </w:p>
    <w:p w:rsidR="00DB5710" w:rsidRPr="002768E2" w:rsidRDefault="00DB5710" w:rsidP="00DB5710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Вопрос о детской лжи имеет важное теоретическое и практическое значение. С практической точки зрения важно понять корень, функцию и условия лжи. Безусловно, феномены правды и ложь нельзя рассматривать вне социального контекста, так как она проявляется в ситуациях межличностного взаимодействия и обеспечивает возможность сохранения наличных коммуникативных структур в условиях расходящихся или практически несовместимых интересов. Нужно отметить, что в детской психике имеют место процессы, которые не являются, в своей сущности, ложью, но которые под влиянием социальных условий, становятся затем настоящей ложью. Не менее любопытной является данная проблема и с теоретической точки зрения. Феномен детской лжи соприкасается с целым рядом основных фактов психологии детства. Объем этих фактов чрезвычайно широк: особенности эмоционального, когнитивного и социального развития ребенка дошкольного возраста. Проведенный анализ указывает на то, что тема детской лжи настолько же принадлежит психологии взрослых, насколько психологии детей. Дело в том, что значительная часть детской лжи просто неправильно толкуется взрослыми, другая часть детской лжи является продуктом влияний, оказываемых взрослыми, остается еще одна часть, имеющая свое происхождение в сознании ребенка. Последнее и представляет для нас научный интерес. </w:t>
      </w:r>
    </w:p>
    <w:p w:rsidR="00DB5710" w:rsidRPr="002768E2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lastRenderedPageBreak/>
        <w:t xml:space="preserve">Под ложью понимается сознательно неверное показание, служащее для того, чтобы посредством обмана других достичь определенных целей. Действительной (сознательной) лжи присущи, следовательно, в отличие от других видов неверного показания, следующие три признака: сознание ложности, намерение обмануть и целесообразность. Двумя первыми признаками ложь отличается от иллюзий воспоминания, третьим – от фантазии [6]. Существование всех трех признаков предполагает уже относительно высокий уровень психического развития. Так, когнитивные процессы должны быть достаточно развитыми, чтобы различать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истинное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и ложное, а также уметь обеспечивать ложное штампами «якобы» и «как будто» истинного. На этом основании нельзя считать возможным раннее проявление лжи. То, что в раннем возрасте кажется ложью, является мнимой или 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псевдоложью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 xml:space="preserve">. Это такая форма поведения, при которой ребенок искажает информацию в силу его склонности воспринимать события не такими, какими они были на самом деле, а такими, как ему хотелось бы. Что касается сознательной лжи, она появляется на более поздних этапах психического развития. Само понятие сознательность предполагает способность ребенка к прогнозированию своего поведения (правдивого или лживого), предвидение его последствий. Следовательно, чрезвычайно важным для изучения генезиса и динамики правдивого и лживого поведения дошкольников является исследование психических функций, лежащих в их основе. </w:t>
      </w:r>
    </w:p>
    <w:p w:rsidR="00DB5710" w:rsidRPr="002768E2" w:rsidRDefault="00DB5710" w:rsidP="00DB5710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важнейшим периодом, влияющим на всю последующую жизнь. В этом возрасте наблюдается интенсивное развитие всех психических функций, системы представлений об убеждениях, знаниях, эмоциях, мнениях других людей и способность разделять и сопоставлять свое психическое и психическое других людей. В этом возрасте ребенок научается понимать ложь и лгать сам, используя все более совершенные стратегии, что выступает показателем его психического развития. С возрастом ребенок все чаще начинает пользоваться ложью для разрешения трудных ситуаций. </w:t>
      </w:r>
    </w:p>
    <w:p w:rsidR="00DB5710" w:rsidRPr="002768E2" w:rsidRDefault="00DB5710" w:rsidP="00DB5710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Ложь, как сознательное искажение истины появляется тогда, считает В.С. Мухина, когда ребенок оказывается в ситуации, в которой происходит несовпадение собственных желаний и предъявляемых требований или норм. Здесь ребенок решает для себя дилемму: удовлетворить собственное желание и пройти испытание отчуждением со стороны взрослого, или остаться в добрых отношениях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взрослым, но отказаться от собственного желания. Такая ситуация становится для ребенка ситуацией двойной мотивации [4]. Как правило ребенок старается удовлетворить собственное желание и остаться в добрых отношениях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взрослым. Это предполагает использование ребенком лжи, определяемой В.В. Зеньковским как, формы поведения, включающей ложное (в объективном смысле) высказывание, сознание того, что это высказывание ложно, и стремление придать заведомо ложной мысли вид истины, стремление ввести кого-либо в заблуждение. Так, о сознательной лжи, как специфической форме поведения, направленной на разрешение </w:t>
      </w:r>
      <w:r w:rsidRPr="002768E2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противоречивой ситуации, можно говорить только при условии, что ребенок способен отразить это противоречие. А это возможно только на определенном этапе его психического развития. 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Чтобы дать объективную оценку изменениям, которые происходят при переходе от раннего возраста к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, необходимо выяснить, какие психические новообразования характеризуют данный возрастной период. Исследуя развитие ребенка в онтогенезе, Ж. Пиаже пришел к выводу, что с возрастом он постепенно освобождается от эгоцентризма, приобретая способность 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>, способность становиться на точку зрения другого [5]. Так переход от раннего к дошкольному возрасту определяется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>возникновением такого новообразования как «внутренняя позиция». Термин «позиция» двузначен: с одной стороны, он описывает ситуацию, в которой происходит действие, и, с другой, показывает, какое место в ней занимает действующее лицо. Что касается внутренней позиции, то, говоря о ней, имеют в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 xml:space="preserve">виду отображение всего этого в сознании ребенка. 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В связи с тем, что способность к правдивому и лживому поведению является по нашему мнению когнитивным феноменом, в качестве методологической основы методики выступила функционально-стадиальная модель онтогенетического развития человека Ю.Н. 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Карандашева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>. Согласно ей, весь дошкольный возраст делится условно на 2 половины: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3 </w:t>
      </w:r>
      <w:r w:rsidRPr="002768E2">
        <w:rPr>
          <w:rFonts w:ascii="Times New Roman" w:hAnsi="Times New Roman" w:cs="Times New Roman"/>
          <w:sz w:val="28"/>
          <w:szCs w:val="28"/>
        </w:rPr>
        <w:t xml:space="preserve">до 5 лет, с 5 до 7 лет. В основе данного деления лежит тот факт, что сначала внутренняя позиция существует как неосознаваемая и только потом становится предметом осознания, контроля и умственных манипуляций. Так, переход от первой половины ко второй половине дошкольного возраста сопровождается изменением характера внутренней позиции, которая из неосознанной превращается в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осознанную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. Каждая половина дошкольного возраста делится в свою очередь еще на 2 части. Так, </w:t>
      </w:r>
      <w:r w:rsidRPr="002768E2">
        <w:rPr>
          <w:rFonts w:ascii="Times New Roman" w:hAnsi="Times New Roman" w:cs="Times New Roman"/>
          <w:i/>
          <w:iCs/>
          <w:sz w:val="28"/>
          <w:szCs w:val="28"/>
        </w:rPr>
        <w:t>период с 3 до 5 лет</w:t>
      </w:r>
      <w:r w:rsidRPr="002768E2">
        <w:rPr>
          <w:rFonts w:ascii="Times New Roman" w:hAnsi="Times New Roman" w:cs="Times New Roman"/>
          <w:sz w:val="28"/>
          <w:szCs w:val="28"/>
        </w:rPr>
        <w:t xml:space="preserve"> включает 2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 xml:space="preserve">фазы: с 3 до 4 лет и с 4 до 5 лет. Они отличаются тем, что в первой ребенок способен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выполнить роль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>, предлагаемую ему другими, но не способен предположить роль сам. Во второй картина меняется: ребенок сам предлагает другим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 xml:space="preserve">роль согласно сюжету игры. </w:t>
      </w:r>
      <w:r w:rsidRPr="002768E2">
        <w:rPr>
          <w:rFonts w:ascii="Times New Roman" w:hAnsi="Times New Roman" w:cs="Times New Roman"/>
          <w:i/>
          <w:iCs/>
          <w:sz w:val="28"/>
          <w:szCs w:val="28"/>
        </w:rPr>
        <w:t>Период с 5 до 7 лет</w:t>
      </w:r>
      <w:r w:rsidRPr="002768E2">
        <w:rPr>
          <w:rFonts w:ascii="Times New Roman" w:hAnsi="Times New Roman" w:cs="Times New Roman"/>
          <w:sz w:val="28"/>
          <w:szCs w:val="28"/>
        </w:rPr>
        <w:t xml:space="preserve"> включает в себя тоже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2 </w:t>
      </w:r>
      <w:r w:rsidRPr="002768E2">
        <w:rPr>
          <w:rFonts w:ascii="Times New Roman" w:hAnsi="Times New Roman" w:cs="Times New Roman"/>
          <w:sz w:val="28"/>
          <w:szCs w:val="28"/>
        </w:rPr>
        <w:t>фазы: с 5 до 6 и с 6 до 7 лет. Они отличаются тем, что в первой фазе ребенок способен действовать согласно отвлеченному правилу, сформулированному другими, но не может предложить его сам. Однако во второй фазе ребенок сам предлагает правило и требует его выполнения [3].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Каждая фаза психического развития определяется ведущей психической функцией. В первой фазе, в качестве ведущей, выступает функция </w:t>
      </w:r>
      <w:r w:rsidRPr="002768E2">
        <w:rPr>
          <w:rFonts w:ascii="Times New Roman" w:hAnsi="Times New Roman" w:cs="Times New Roman"/>
          <w:i/>
          <w:iCs/>
          <w:sz w:val="28"/>
          <w:szCs w:val="28"/>
        </w:rPr>
        <w:t>осознание</w:t>
      </w:r>
      <w:r w:rsidRPr="002768E2">
        <w:rPr>
          <w:rFonts w:ascii="Times New Roman" w:hAnsi="Times New Roman" w:cs="Times New Roman"/>
          <w:sz w:val="28"/>
          <w:szCs w:val="28"/>
        </w:rPr>
        <w:t xml:space="preserve"> как способность ребенка представить себя в заданной позиции другого, выделить ее в многообразии жизненных проявлений. Во второй фазе – </w:t>
      </w:r>
      <w:r w:rsidRPr="002768E2">
        <w:rPr>
          <w:rFonts w:ascii="Times New Roman" w:hAnsi="Times New Roman" w:cs="Times New Roman"/>
          <w:i/>
          <w:iCs/>
          <w:sz w:val="28"/>
          <w:szCs w:val="28"/>
        </w:rPr>
        <w:t>отношение</w:t>
      </w:r>
      <w:r w:rsidRPr="002768E2">
        <w:rPr>
          <w:rFonts w:ascii="Times New Roman" w:hAnsi="Times New Roman" w:cs="Times New Roman"/>
          <w:sz w:val="28"/>
          <w:szCs w:val="28"/>
        </w:rPr>
        <w:t xml:space="preserve"> – как контроль и управление отражением действительности с несобственной точки зрения. В третьей фазе – </w:t>
      </w:r>
      <w:r w:rsidRPr="002768E2">
        <w:rPr>
          <w:rFonts w:ascii="Times New Roman" w:hAnsi="Times New Roman" w:cs="Times New Roman"/>
          <w:i/>
          <w:iCs/>
          <w:sz w:val="28"/>
          <w:szCs w:val="28"/>
        </w:rPr>
        <w:t>понимание</w:t>
      </w:r>
      <w:r w:rsidRPr="002768E2">
        <w:rPr>
          <w:rFonts w:ascii="Times New Roman" w:hAnsi="Times New Roman" w:cs="Times New Roman"/>
          <w:sz w:val="28"/>
          <w:szCs w:val="28"/>
        </w:rPr>
        <w:t xml:space="preserve"> – построение образа действительности с несобственной точки зрения, что означает, что ребенок строит внутреннюю позицию как воображаемую без опоры на предметную деятельность.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 xml:space="preserve">В четвертой фаза – </w:t>
      </w:r>
      <w:r w:rsidRPr="002768E2">
        <w:rPr>
          <w:rFonts w:ascii="Times New Roman" w:hAnsi="Times New Roman" w:cs="Times New Roman"/>
          <w:i/>
          <w:iCs/>
          <w:sz w:val="28"/>
          <w:szCs w:val="28"/>
        </w:rPr>
        <w:t>рефлексия</w:t>
      </w:r>
      <w:r w:rsidRPr="002768E2">
        <w:rPr>
          <w:rFonts w:ascii="Times New Roman" w:hAnsi="Times New Roman" w:cs="Times New Roman"/>
          <w:sz w:val="28"/>
          <w:szCs w:val="28"/>
        </w:rPr>
        <w:t xml:space="preserve"> – как самостоятельное построение образа действительности с несобственной точки </w:t>
      </w:r>
      <w:r w:rsidRPr="002768E2">
        <w:rPr>
          <w:rFonts w:ascii="Times New Roman" w:hAnsi="Times New Roman" w:cs="Times New Roman"/>
          <w:sz w:val="28"/>
          <w:szCs w:val="28"/>
        </w:rPr>
        <w:lastRenderedPageBreak/>
        <w:t xml:space="preserve">зрения, что означает, что ребенок активно строит внутреннюю позицию. Внутренняя позиция определяется как позиция, занимаемая ребенком в мыслительном плане, отличная от его собственной позиции </w:t>
      </w:r>
      <w:r w:rsidRPr="002768E2">
        <w:rPr>
          <w:rFonts w:ascii="Times New Roman" w:hAnsi="Times New Roman" w:cs="Times New Roman"/>
          <w:caps/>
          <w:sz w:val="28"/>
          <w:szCs w:val="28"/>
        </w:rPr>
        <w:t>[3]</w:t>
      </w:r>
      <w:r w:rsidRPr="00276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Находясь в определенной фазе психического развития, ребенок демонстрирует специфическое поведение. Так, ребенок 3–4 лет, находясь в 1 фазе дошкольного возраста, ведущей функцией которой является функция </w:t>
      </w:r>
      <w:r w:rsidRPr="002768E2">
        <w:rPr>
          <w:rFonts w:ascii="Times New Roman" w:hAnsi="Times New Roman" w:cs="Times New Roman"/>
          <w:b/>
          <w:bCs/>
          <w:sz w:val="28"/>
          <w:szCs w:val="28"/>
        </w:rPr>
        <w:t>осознание,</w:t>
      </w:r>
      <w:r w:rsidRPr="002768E2">
        <w:rPr>
          <w:rFonts w:ascii="Times New Roman" w:hAnsi="Times New Roman" w:cs="Times New Roman"/>
          <w:sz w:val="28"/>
          <w:szCs w:val="28"/>
        </w:rPr>
        <w:t xml:space="preserve"> способен произвести 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децентрацию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 xml:space="preserve"> (выделить альтернативную позицию в многообразии жизненных проявлений). В данной фазе появляются представления о предъявляемом требовании, о позиции взрослого (его представление, мнение о ситуации). Но ребенок еще не способен оценить собственную позицию и позицию взрослого, а следовательно, противоречивая ситуация еще не представлена в его сознании и ребенок соответственно выполняет требование взрослого, т. е. демонстрирует правдивое поведение. Аффективное окрашенное отношение к собственному желанию и требованию взрослого становится возможным во 2 фазе с появление функции </w:t>
      </w:r>
      <w:r w:rsidRPr="002768E2">
        <w:rPr>
          <w:rFonts w:ascii="Times New Roman" w:hAnsi="Times New Roman" w:cs="Times New Roman"/>
          <w:b/>
          <w:bCs/>
          <w:sz w:val="28"/>
          <w:szCs w:val="28"/>
        </w:rPr>
        <w:t>отношение.</w:t>
      </w:r>
      <w:r w:rsidRPr="002768E2">
        <w:rPr>
          <w:rFonts w:ascii="Times New Roman" w:hAnsi="Times New Roman" w:cs="Times New Roman"/>
          <w:sz w:val="28"/>
          <w:szCs w:val="28"/>
        </w:rPr>
        <w:t xml:space="preserve"> Приобретая способность оценивать ситуацию, ребенок оказывается на разрыве: с одной стороны, он хочет удовлетворить собственные желания и, с другой, осознает необходимость выполнения требования взрослого. Стремясь получить оба удовольствия, он пытается управлять действительностью, меняет условия действительности, может нарушать требования взрослого. Находясь в реальной позиции, он еще не способен понять, что другой может иметь отличное от его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представление о действительности, что может проявиться в недисциплинированном правдивом поведении. Ребенок не выполняет требование, но демонстрирует правдивое поведение. Так в первой половине дошкольного возраста ребенок становится способным увидеть противоречивость ситуации, но не может еще ее разрешить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. 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В процессе осмысления противоречивой ситуации ребенком, как показал Н. Е. 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 xml:space="preserve">, его деятельность меняет свою направленность, ребенок начинает формулировать новую задачу, позволяющую ему разрешить противоречие. Старшие дошкольники не только отражают противоречивую ситуацию, но ставят диалектическую задачу, «направленную на преобразование отношений противоположности» 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[1, </w:t>
      </w:r>
      <w:r w:rsidRPr="002768E2">
        <w:rPr>
          <w:rFonts w:ascii="Times New Roman" w:hAnsi="Times New Roman" w:cs="Times New Roman"/>
          <w:sz w:val="28"/>
          <w:szCs w:val="28"/>
        </w:rPr>
        <w:t>с.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124]</w:t>
      </w:r>
      <w:r w:rsidRPr="00276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Ребенок 5–6 лет, находясь 3 фазе дошкольного возраста, ведущей функцией которой является функция </w:t>
      </w:r>
      <w:r w:rsidRPr="002768E2">
        <w:rPr>
          <w:rFonts w:ascii="Times New Roman" w:hAnsi="Times New Roman" w:cs="Times New Roman"/>
          <w:b/>
          <w:bCs/>
          <w:sz w:val="28"/>
          <w:szCs w:val="28"/>
        </w:rPr>
        <w:t>понимания</w:t>
      </w:r>
      <w:r w:rsidRPr="002768E2">
        <w:rPr>
          <w:rFonts w:ascii="Times New Roman" w:hAnsi="Times New Roman" w:cs="Times New Roman"/>
          <w:sz w:val="28"/>
          <w:szCs w:val="28"/>
        </w:rPr>
        <w:t xml:space="preserve">, строит внутреннюю позицию как воображаемую без опоры на предметную деятельность. Он уже способен понять, что другой может иметь иное представление о ситуации. В данной фазе позиция (роль) разделяется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условную (декларируемую) и действительную (реальную). Понимая, что другой может иметь ошибочное представление о ситуации, ребенок еще не способен сам предложить альтернативную (условную) позицию взрослому, что может выразиться в проявлении в такой элементарной форме лживого поведения как отрицание. С появлением функции </w:t>
      </w:r>
      <w:r w:rsidRPr="002768E2">
        <w:rPr>
          <w:rFonts w:ascii="Times New Roman" w:hAnsi="Times New Roman" w:cs="Times New Roman"/>
          <w:b/>
          <w:bCs/>
          <w:sz w:val="28"/>
          <w:szCs w:val="28"/>
        </w:rPr>
        <w:t>рефлексии</w:t>
      </w:r>
      <w:r w:rsidRPr="002768E2">
        <w:rPr>
          <w:rFonts w:ascii="Times New Roman" w:hAnsi="Times New Roman" w:cs="Times New Roman"/>
          <w:sz w:val="28"/>
          <w:szCs w:val="28"/>
        </w:rPr>
        <w:t xml:space="preserve">, ребенок может активно строить внутреннюю позицию, самостоятельно запрашивать условную роль у других, а также генерировать эту условную роль у себя. Ребенок начинает </w:t>
      </w:r>
      <w:r w:rsidRPr="002768E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предлагать условную роль (обманывать), понимая, что взрослый не знает реальной ситуации. Решая поставленную задачу, ребенок модифицирует старое представление о действительности, содержащей противоположности, и строит новое (условное). Можно предположить, что, переживая конфликт, оказавшись в противоречивой ситуации, обусловленной наличием в сознании двух альтернативных способов поведения, ребенок начинает решать задачу, сутью которой является сознательный выбор и построение нового способа действия, учитывающего эгоистические желания и предъявляемые требования. </w:t>
      </w:r>
      <w:r w:rsidRPr="002768E2">
        <w:rPr>
          <w:rFonts w:ascii="Times New Roman" w:hAnsi="Times New Roman" w:cs="Times New Roman"/>
          <w:caps/>
          <w:sz w:val="28"/>
          <w:szCs w:val="28"/>
        </w:rPr>
        <w:t>В</w:t>
      </w:r>
      <w:r w:rsidRPr="002768E2">
        <w:rPr>
          <w:rFonts w:ascii="Times New Roman" w:hAnsi="Times New Roman" w:cs="Times New Roman"/>
          <w:sz w:val="28"/>
          <w:szCs w:val="28"/>
        </w:rPr>
        <w:t xml:space="preserve">ыбор будет осуществляться на основании осознания, осмысления, оценки собственных действий в сравнении с предъявляемым требованием. Наличие способности сопоставить реальные собственную позицию и позицию другого с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условными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собственной позицией и позицией другого позволяет ребенку строить стратегию поведения с позиции другого и проявляется в виде лживого поведения (обмана). Это становится возможным с появлением функции рефлексии в четвертой фазе дошкольного возраста.</w:t>
      </w:r>
    </w:p>
    <w:p w:rsidR="00DB5710" w:rsidRPr="002768E2" w:rsidRDefault="00DB5710" w:rsidP="00DB5710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Так в зависимости от того, в какой фазе психического развития находится ребенок, он  демонстрирует правдивое или лживое поведение. Причем в каждой фазе оно имеет свою специфику, которая обусловлена эмпирическими критериями, характеризующими каждую из фаз психического развития дошкольного возраста.</w:t>
      </w:r>
    </w:p>
    <w:p w:rsidR="00DB5710" w:rsidRPr="002768E2" w:rsidRDefault="00DB5710" w:rsidP="00DB5710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Схематически теоретическую модель изучения </w:t>
      </w:r>
      <w:proofErr w:type="spellStart"/>
      <w:proofErr w:type="gramStart"/>
      <w:r w:rsidRPr="002768E2">
        <w:rPr>
          <w:rFonts w:ascii="Times New Roman" w:hAnsi="Times New Roman" w:cs="Times New Roman"/>
          <w:sz w:val="28"/>
          <w:szCs w:val="28"/>
        </w:rPr>
        <w:t>правдивого-лживого</w:t>
      </w:r>
      <w:proofErr w:type="spellEnd"/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поведения можно представить следующим образом:</w:t>
      </w:r>
    </w:p>
    <w:p w:rsidR="00DB5710" w:rsidRDefault="00DB5710" w:rsidP="00DB5710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5710" w:rsidRPr="002768E2" w:rsidRDefault="00DB5710" w:rsidP="00DB5710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420"/>
      </w:tblGrid>
      <w:tr w:rsidR="00DB5710" w:rsidRPr="002768E2" w:rsidTr="009C3DF9">
        <w:trPr>
          <w:trHeight w:val="640"/>
          <w:jc w:val="center"/>
        </w:trPr>
        <w:tc>
          <w:tcPr>
            <w:tcW w:w="6048" w:type="dxa"/>
            <w:gridSpan w:val="2"/>
          </w:tcPr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Адресат (субъект-получатель)</w:t>
            </w:r>
          </w:p>
        </w:tc>
      </w:tr>
      <w:tr w:rsidR="00DB5710" w:rsidRPr="002768E2" w:rsidTr="009C3DF9">
        <w:trPr>
          <w:cantSplit/>
          <w:trHeight w:val="1642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DB5710" w:rsidRPr="002768E2" w:rsidRDefault="00DB5710" w:rsidP="009C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Пропагандист (субъект-транслятор)</w:t>
            </w:r>
          </w:p>
        </w:tc>
        <w:tc>
          <w:tcPr>
            <w:tcW w:w="5220" w:type="dxa"/>
            <w:vAlign w:val="center"/>
          </w:tcPr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1 стратегия</w:t>
            </w: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 xml:space="preserve">(ребенок отказывается от своей цели (позиции) и принимает требование (позицию) </w:t>
            </w:r>
            <w:proofErr w:type="gramStart"/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DB5710" w:rsidRPr="002768E2" w:rsidRDefault="00DB5710" w:rsidP="009C3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58240;mso-position-horizontal-relative:text;mso-position-vertical-relative:text" from="-5.4pt,1.4pt" to="165.6pt,82.4pt"/>
              </w:pict>
            </w: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B5710" w:rsidRPr="002768E2" w:rsidTr="009C3DF9">
        <w:trPr>
          <w:cantSplit/>
          <w:trHeight w:val="2294"/>
          <w:jc w:val="center"/>
        </w:trPr>
        <w:tc>
          <w:tcPr>
            <w:tcW w:w="828" w:type="dxa"/>
            <w:vMerge/>
          </w:tcPr>
          <w:p w:rsidR="00DB5710" w:rsidRPr="002768E2" w:rsidRDefault="00DB5710" w:rsidP="009C3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8" style="position:absolute;left:0;text-align:left;z-index:251658240;mso-position-horizontal-relative:text;mso-position-vertical-relative:text" from="255.85pt,-1.85pt" to="426.6pt,115.05pt"/>
              </w:pict>
            </w: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2 стратегия выдается за 1 стратегию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 xml:space="preserve">(ребенок не отказывается от своей цели (позиции) и условно принимает требование (позицию) </w:t>
            </w:r>
            <w:proofErr w:type="gramStart"/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2768E2">
              <w:rPr>
                <w:rFonts w:ascii="Times New Roman" w:hAnsi="Times New Roman" w:cs="Times New Roman"/>
                <w:sz w:val="28"/>
                <w:szCs w:val="28"/>
              </w:rPr>
              <w:t xml:space="preserve"> или условно отказывается от своей цели (позиции) и принимает требование (позицию) другого)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5710" w:rsidRPr="002768E2" w:rsidRDefault="00DB5710" w:rsidP="009C3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B5710" w:rsidRPr="002768E2" w:rsidTr="009C3DF9">
        <w:trPr>
          <w:cantSplit/>
          <w:jc w:val="center"/>
        </w:trPr>
        <w:tc>
          <w:tcPr>
            <w:tcW w:w="828" w:type="dxa"/>
            <w:vMerge/>
          </w:tcPr>
          <w:p w:rsidR="00DB5710" w:rsidRPr="002768E2" w:rsidRDefault="00DB5710" w:rsidP="009C3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2 стратегия</w:t>
            </w: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 xml:space="preserve">(ребенок не отказывается от своей цели (позиции) и не принимает требование (позицию) </w:t>
            </w:r>
            <w:proofErr w:type="gramStart"/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DB5710" w:rsidRPr="002768E2" w:rsidRDefault="00DB5710" w:rsidP="009C3D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7" style="position:absolute;left:0;text-align:left;z-index:251658240;mso-position-horizontal-relative:text;mso-position-vertical-relative:text" from="-5.4pt,-1.85pt" to="165.35pt,63.55pt"/>
              </w:pict>
            </w: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710" w:rsidRPr="002768E2" w:rsidRDefault="00DB5710" w:rsidP="009C3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768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DB5710" w:rsidRPr="002768E2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10" w:rsidRPr="002768E2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Рис. 1. Теоретическая модель изучения </w:t>
      </w:r>
      <w:proofErr w:type="spellStart"/>
      <w:proofErr w:type="gramStart"/>
      <w:r w:rsidRPr="002768E2">
        <w:rPr>
          <w:rFonts w:ascii="Times New Roman" w:hAnsi="Times New Roman" w:cs="Times New Roman"/>
          <w:sz w:val="28"/>
          <w:szCs w:val="28"/>
        </w:rPr>
        <w:t>правдивого-лживого</w:t>
      </w:r>
      <w:proofErr w:type="spellEnd"/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поведения дошкольников</w:t>
      </w:r>
    </w:p>
    <w:p w:rsidR="00DB5710" w:rsidRPr="002768E2" w:rsidRDefault="00DB5710" w:rsidP="00DB571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Примечание:</w:t>
      </w:r>
    </w:p>
    <w:p w:rsidR="00DB5710" w:rsidRPr="002768E2" w:rsidRDefault="00DB5710" w:rsidP="00DB571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Н – наказание </w:t>
      </w:r>
    </w:p>
    <w:p w:rsidR="00DB5710" w:rsidRPr="002768E2" w:rsidRDefault="00DB5710" w:rsidP="00DB571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8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– поощрение </w:t>
      </w:r>
    </w:p>
    <w:p w:rsidR="00DB5710" w:rsidRPr="002768E2" w:rsidRDefault="00DB5710" w:rsidP="00DB5710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А – адресат</w:t>
      </w:r>
    </w:p>
    <w:p w:rsidR="00DB5710" w:rsidRPr="002768E2" w:rsidRDefault="00DB5710" w:rsidP="00DB5710">
      <w:pPr>
        <w:widowControl w:val="0"/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– ситуация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Исходя из представленной модели, можно констатировать, что поведение в ситуации, которая предполагает, что ребенок выдает вторую стратегию за первую и является лживым. А его мотивом выступает стремление максимизировать удовольствия. Это можно выразить формулой </w:t>
      </w:r>
      <w:r w:rsidRPr="002768E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proofErr w:type="spellStart"/>
      <w:r w:rsidRPr="002768E2">
        <w:rPr>
          <w:rFonts w:ascii="Times New Roman" w:hAnsi="Times New Roman" w:cs="Times New Roman"/>
          <w:b/>
          <w:bCs/>
          <w:sz w:val="28"/>
          <w:szCs w:val="28"/>
        </w:rPr>
        <w:t>=Ос+Оа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768E2">
        <w:rPr>
          <w:rFonts w:ascii="Times New Roman" w:hAnsi="Times New Roman" w:cs="Times New Roman"/>
          <w:b/>
          <w:bCs/>
          <w:sz w:val="28"/>
          <w:szCs w:val="28"/>
        </w:rPr>
        <w:t>Ос </w:t>
      </w:r>
      <w:r w:rsidRPr="002768E2">
        <w:rPr>
          <w:rFonts w:ascii="Times New Roman" w:hAnsi="Times New Roman" w:cs="Times New Roman"/>
          <w:sz w:val="28"/>
          <w:szCs w:val="28"/>
        </w:rPr>
        <w:t xml:space="preserve">– это оценка ситуации, </w:t>
      </w:r>
      <w:proofErr w:type="spellStart"/>
      <w:r w:rsidRPr="002768E2">
        <w:rPr>
          <w:rFonts w:ascii="Times New Roman" w:hAnsi="Times New Roman" w:cs="Times New Roman"/>
          <w:b/>
          <w:bCs/>
          <w:sz w:val="28"/>
          <w:szCs w:val="28"/>
        </w:rPr>
        <w:t>Оа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 xml:space="preserve"> – это оценка адресатом. Как уже отмечалось, соотнести эти оценки ребенок становиться способным во второй половине дошкольного возраста, следовательно, и о сознательной лжи мы можем говорить лишь применительно ко второй половине дошкольного возраста.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Исходя из всего вышеизложенного, можно констатировать, что основным мотивом лжи является максимизация удовольствий. Т.е. находясь в ситуации двойной мотивации, ребенок стремиться получить удовольствие от удовлетворения собственного желания и удовольствие от выполнения требования взрослого, но так как они являются противоположными границами одной ситуации, то получить два удовольствия одновременно становится возможным только при условии использования ребенком лжи и обмана. </w:t>
      </w:r>
    </w:p>
    <w:p w:rsidR="00DB5710" w:rsidRPr="002768E2" w:rsidRDefault="00DB5710" w:rsidP="00DB5710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 xml:space="preserve">Таким образом, можно утверждать, что обман, ложь и притворство существуют как часть социального мира. В силу этого факта новорожденному, вступившему в этот мир, ничего не остается, как испытывать его влияние. Ребенок быстро узнает о существовании обмана, усваивает его правила и становится активным участником этого процесса. Дети, как и взрослые, погружены в межличностные отношения и взаимоотношения с миром, и одной из характерных черт, присущих всем этим отношениям, является обман. Однако нередко обнаружение факта лжи ребенка является сильным травмирующим фактором для взрослых, и они прибегают к разным способам воздействия на ребенка, чтобы исключить обман из структуры его обычного поведения. Безусловно, ложь не является нормой поведения, но она возникает на определенном возрастом этапе и взрослые должны быть к этому готовы, чтобы правильно строить отношения с ребенком и исключить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закрепление данной формы поведения. Потому дело не в том, чтобы отбросить ложь как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нечто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 xml:space="preserve"> безусловно плохое, а в том, чтобы объяснить механизмы ее формирования и развития. Нашей задачей является не выяснение того, должна или не должна существовать на свете ложь, а понять ее генезис и динамику на каждом из этапов развития нашего сознания. Ближайшее решение данной задачи видится в создании диагностического инструментария, о котором пойдет </w:t>
      </w:r>
      <w:r w:rsidRPr="002768E2">
        <w:rPr>
          <w:rFonts w:ascii="Times New Roman" w:hAnsi="Times New Roman" w:cs="Times New Roman"/>
          <w:sz w:val="28"/>
          <w:szCs w:val="28"/>
        </w:rPr>
        <w:lastRenderedPageBreak/>
        <w:t xml:space="preserve">речь в одном из следующих номеров журнала, позволяющего изучить закономерности проявления правдивого и лживого поведения детьми дошкольного возраста в зависимости от того, насколько у них сформированы определенные психические функции.  </w:t>
      </w:r>
    </w:p>
    <w:p w:rsidR="00DB5710" w:rsidRPr="002768E2" w:rsidRDefault="00DB5710" w:rsidP="00DB571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10" w:rsidRPr="002768E2" w:rsidRDefault="00DB5710" w:rsidP="00DB571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sz w:val="28"/>
          <w:szCs w:val="28"/>
        </w:rPr>
        <w:t>ЛИТЕРАТУРА</w:t>
      </w:r>
    </w:p>
    <w:p w:rsidR="00DB5710" w:rsidRPr="002768E2" w:rsidRDefault="00DB5710" w:rsidP="00DB57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710" w:rsidRPr="002768E2" w:rsidRDefault="00DB5710" w:rsidP="00DB5710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2768E2"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 w:rsidRPr="002768E2">
        <w:rPr>
          <w:rFonts w:ascii="Times New Roman" w:hAnsi="Times New Roman" w:cs="Times New Roman"/>
          <w:iCs/>
          <w:sz w:val="28"/>
          <w:szCs w:val="28"/>
          <w:lang w:val="be-BY"/>
        </w:rPr>
        <w:t> </w:t>
      </w:r>
      <w:r w:rsidRPr="002768E2">
        <w:rPr>
          <w:rFonts w:ascii="Times New Roman" w:hAnsi="Times New Roman" w:cs="Times New Roman"/>
          <w:iCs/>
          <w:sz w:val="28"/>
          <w:szCs w:val="28"/>
        </w:rPr>
        <w:t>Н.Е.</w:t>
      </w:r>
      <w:r w:rsidRPr="002768E2">
        <w:rPr>
          <w:rFonts w:ascii="Times New Roman" w:hAnsi="Times New Roman" w:cs="Times New Roman"/>
          <w:sz w:val="28"/>
          <w:szCs w:val="28"/>
        </w:rPr>
        <w:t xml:space="preserve"> Особенности преобразования противоречивых проблемных ситуаций дошкольниками // Вопросы психологии. – 1981. – № 3. – С. 123–127.</w:t>
      </w:r>
    </w:p>
    <w:p w:rsidR="00DB5710" w:rsidRPr="002768E2" w:rsidRDefault="00DB5710" w:rsidP="00DB5710">
      <w:pPr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iCs/>
          <w:sz w:val="28"/>
          <w:szCs w:val="28"/>
        </w:rPr>
        <w:t>3еньковский В. В.</w:t>
      </w:r>
      <w:r w:rsidRPr="002768E2">
        <w:rPr>
          <w:rFonts w:ascii="Times New Roman" w:hAnsi="Times New Roman" w:cs="Times New Roman"/>
          <w:sz w:val="28"/>
          <w:szCs w:val="28"/>
        </w:rPr>
        <w:t xml:space="preserve"> Психология детства. – Екатеринбург: Деловая книга, 1995. – 348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>.</w:t>
      </w:r>
    </w:p>
    <w:p w:rsidR="00DB5710" w:rsidRPr="002768E2" w:rsidRDefault="00DB5710" w:rsidP="00DB5710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8E2">
        <w:rPr>
          <w:rFonts w:ascii="Times New Roman" w:hAnsi="Times New Roman" w:cs="Times New Roman"/>
          <w:iCs/>
          <w:caps/>
          <w:sz w:val="28"/>
          <w:szCs w:val="28"/>
        </w:rPr>
        <w:t>К</w:t>
      </w:r>
      <w:r w:rsidRPr="002768E2">
        <w:rPr>
          <w:rFonts w:ascii="Times New Roman" w:hAnsi="Times New Roman" w:cs="Times New Roman"/>
          <w:iCs/>
          <w:sz w:val="28"/>
          <w:szCs w:val="28"/>
        </w:rPr>
        <w:t>арандашев</w:t>
      </w:r>
      <w:proofErr w:type="spellEnd"/>
      <w:r w:rsidRPr="002768E2">
        <w:rPr>
          <w:rFonts w:ascii="Times New Roman" w:hAnsi="Times New Roman" w:cs="Times New Roman"/>
          <w:iCs/>
          <w:caps/>
          <w:sz w:val="28"/>
          <w:szCs w:val="28"/>
        </w:rPr>
        <w:t> Ю. Н.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 xml:space="preserve">Возрастная функционально-стадиальная периодизация психического развития детей: 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>. … д-ра психол. наук: 19.00.07.</w:t>
      </w:r>
      <w:r w:rsidRPr="002768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68E2">
        <w:rPr>
          <w:rFonts w:ascii="Times New Roman" w:hAnsi="Times New Roman" w:cs="Times New Roman"/>
          <w:sz w:val="28"/>
          <w:szCs w:val="28"/>
        </w:rPr>
        <w:t xml:space="preserve">– Л.: РГПУ им. А.И. Герцена, 1991. – 433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>.</w:t>
      </w:r>
    </w:p>
    <w:p w:rsidR="00DB5710" w:rsidRPr="002768E2" w:rsidRDefault="00DB5710" w:rsidP="00DB5710">
      <w:pPr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iCs/>
          <w:caps/>
          <w:sz w:val="28"/>
          <w:szCs w:val="28"/>
        </w:rPr>
        <w:t>М</w:t>
      </w:r>
      <w:r w:rsidRPr="002768E2">
        <w:rPr>
          <w:rFonts w:ascii="Times New Roman" w:hAnsi="Times New Roman" w:cs="Times New Roman"/>
          <w:iCs/>
          <w:sz w:val="28"/>
          <w:szCs w:val="28"/>
        </w:rPr>
        <w:t>ухина</w:t>
      </w:r>
      <w:r w:rsidRPr="002768E2">
        <w:rPr>
          <w:rFonts w:ascii="Times New Roman" w:hAnsi="Times New Roman" w:cs="Times New Roman"/>
          <w:iCs/>
          <w:caps/>
          <w:sz w:val="28"/>
          <w:szCs w:val="28"/>
        </w:rPr>
        <w:t> В.С.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68E2">
        <w:rPr>
          <w:rFonts w:ascii="Times New Roman" w:hAnsi="Times New Roman" w:cs="Times New Roman"/>
          <w:sz w:val="28"/>
          <w:szCs w:val="28"/>
        </w:rPr>
        <w:t>Феноменология развития и бытия личности</w:t>
      </w:r>
      <w:r w:rsidRPr="002768E2">
        <w:rPr>
          <w:rFonts w:ascii="Times New Roman" w:hAnsi="Times New Roman" w:cs="Times New Roman"/>
          <w:caps/>
          <w:sz w:val="28"/>
          <w:szCs w:val="28"/>
        </w:rPr>
        <w:t>. – М.: НПО «МОДЭК», 1999. – 640</w:t>
      </w:r>
      <w:r w:rsidRPr="002768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E2">
        <w:rPr>
          <w:rFonts w:ascii="Times New Roman" w:hAnsi="Times New Roman" w:cs="Times New Roman"/>
          <w:sz w:val="28"/>
          <w:szCs w:val="28"/>
        </w:rPr>
        <w:t>.</w:t>
      </w:r>
    </w:p>
    <w:p w:rsidR="00DB5710" w:rsidRPr="002768E2" w:rsidRDefault="00DB5710" w:rsidP="00DB5710">
      <w:pPr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iCs/>
          <w:caps/>
          <w:sz w:val="28"/>
          <w:szCs w:val="28"/>
        </w:rPr>
        <w:t>П</w:t>
      </w:r>
      <w:r w:rsidRPr="002768E2">
        <w:rPr>
          <w:rFonts w:ascii="Times New Roman" w:hAnsi="Times New Roman" w:cs="Times New Roman"/>
          <w:iCs/>
          <w:sz w:val="28"/>
          <w:szCs w:val="28"/>
        </w:rPr>
        <w:t>иаже</w:t>
      </w:r>
      <w:r w:rsidRPr="002768E2">
        <w:rPr>
          <w:rFonts w:ascii="Times New Roman" w:hAnsi="Times New Roman" w:cs="Times New Roman"/>
          <w:iCs/>
          <w:caps/>
          <w:sz w:val="28"/>
          <w:szCs w:val="28"/>
        </w:rPr>
        <w:t> Ж.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И</w:t>
      </w:r>
      <w:r w:rsidRPr="002768E2">
        <w:rPr>
          <w:rFonts w:ascii="Times New Roman" w:hAnsi="Times New Roman" w:cs="Times New Roman"/>
          <w:sz w:val="28"/>
          <w:szCs w:val="28"/>
        </w:rPr>
        <w:t xml:space="preserve">збранные психологические труды. 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– М.: </w:t>
      </w:r>
      <w:proofErr w:type="spellStart"/>
      <w:r w:rsidRPr="002768E2">
        <w:rPr>
          <w:rFonts w:ascii="Times New Roman" w:hAnsi="Times New Roman" w:cs="Times New Roman"/>
          <w:caps/>
          <w:sz w:val="28"/>
          <w:szCs w:val="28"/>
        </w:rPr>
        <w:t>М</w:t>
      </w:r>
      <w:r w:rsidRPr="002768E2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8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768E2">
        <w:rPr>
          <w:rFonts w:ascii="Times New Roman" w:hAnsi="Times New Roman" w:cs="Times New Roman"/>
          <w:sz w:val="28"/>
          <w:szCs w:val="28"/>
        </w:rPr>
        <w:t>. академия</w:t>
      </w:r>
      <w:r w:rsidRPr="002768E2">
        <w:rPr>
          <w:rFonts w:ascii="Times New Roman" w:hAnsi="Times New Roman" w:cs="Times New Roman"/>
          <w:caps/>
          <w:sz w:val="28"/>
          <w:szCs w:val="28"/>
        </w:rPr>
        <w:t>, 1994. – 680 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E2">
        <w:rPr>
          <w:rFonts w:ascii="Times New Roman" w:hAnsi="Times New Roman" w:cs="Times New Roman"/>
          <w:caps/>
          <w:sz w:val="28"/>
          <w:szCs w:val="28"/>
        </w:rPr>
        <w:t>.</w:t>
      </w:r>
    </w:p>
    <w:p w:rsidR="00DB5710" w:rsidRPr="002768E2" w:rsidRDefault="00DB5710" w:rsidP="00DB5710">
      <w:pPr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8E2">
        <w:rPr>
          <w:rFonts w:ascii="Times New Roman" w:hAnsi="Times New Roman" w:cs="Times New Roman"/>
          <w:caps/>
          <w:sz w:val="28"/>
          <w:szCs w:val="28"/>
        </w:rPr>
        <w:t>Ш</w:t>
      </w:r>
      <w:r w:rsidRPr="002768E2">
        <w:rPr>
          <w:rFonts w:ascii="Times New Roman" w:hAnsi="Times New Roman" w:cs="Times New Roman"/>
          <w:sz w:val="28"/>
          <w:szCs w:val="28"/>
        </w:rPr>
        <w:t>терн </w:t>
      </w:r>
      <w:r w:rsidRPr="002768E2">
        <w:rPr>
          <w:rFonts w:ascii="Times New Roman" w:hAnsi="Times New Roman" w:cs="Times New Roman"/>
          <w:caps/>
          <w:sz w:val="28"/>
          <w:szCs w:val="28"/>
        </w:rPr>
        <w:t>В. П</w:t>
      </w:r>
      <w:r w:rsidRPr="002768E2">
        <w:rPr>
          <w:rFonts w:ascii="Times New Roman" w:hAnsi="Times New Roman" w:cs="Times New Roman"/>
          <w:sz w:val="28"/>
          <w:szCs w:val="28"/>
        </w:rPr>
        <w:t>сихология раннего детства до шестилетнего возраста</w:t>
      </w:r>
      <w:r w:rsidRPr="002768E2">
        <w:rPr>
          <w:rFonts w:ascii="Times New Roman" w:hAnsi="Times New Roman" w:cs="Times New Roman"/>
          <w:caps/>
          <w:sz w:val="28"/>
          <w:szCs w:val="28"/>
        </w:rPr>
        <w:t>. – П</w:t>
      </w:r>
      <w:r w:rsidRPr="002768E2">
        <w:rPr>
          <w:rFonts w:ascii="Times New Roman" w:hAnsi="Times New Roman" w:cs="Times New Roman"/>
          <w:sz w:val="28"/>
          <w:szCs w:val="28"/>
        </w:rPr>
        <w:t>етроград</w:t>
      </w:r>
      <w:r w:rsidRPr="002768E2">
        <w:rPr>
          <w:rFonts w:ascii="Times New Roman" w:hAnsi="Times New Roman" w:cs="Times New Roman"/>
          <w:caps/>
          <w:sz w:val="28"/>
          <w:szCs w:val="28"/>
        </w:rPr>
        <w:t>: 26-</w:t>
      </w:r>
      <w:r w:rsidRPr="002768E2">
        <w:rPr>
          <w:rFonts w:ascii="Times New Roman" w:hAnsi="Times New Roman" w:cs="Times New Roman"/>
          <w:sz w:val="28"/>
          <w:szCs w:val="28"/>
        </w:rPr>
        <w:t>ая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 Г</w:t>
      </w:r>
      <w:r w:rsidRPr="002768E2">
        <w:rPr>
          <w:rFonts w:ascii="Times New Roman" w:hAnsi="Times New Roman" w:cs="Times New Roman"/>
          <w:sz w:val="28"/>
          <w:szCs w:val="28"/>
        </w:rPr>
        <w:t>осударственная типография</w:t>
      </w:r>
      <w:r w:rsidRPr="002768E2">
        <w:rPr>
          <w:rFonts w:ascii="Times New Roman" w:hAnsi="Times New Roman" w:cs="Times New Roman"/>
          <w:caps/>
          <w:sz w:val="28"/>
          <w:szCs w:val="28"/>
        </w:rPr>
        <w:t xml:space="preserve">, 1922. – 280 </w:t>
      </w:r>
      <w:proofErr w:type="gramStart"/>
      <w:r w:rsidRPr="002768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8E2">
        <w:rPr>
          <w:rFonts w:ascii="Times New Roman" w:hAnsi="Times New Roman" w:cs="Times New Roman"/>
          <w:caps/>
          <w:sz w:val="28"/>
          <w:szCs w:val="28"/>
        </w:rPr>
        <w:t>.</w:t>
      </w:r>
    </w:p>
    <w:p w:rsidR="0039464C" w:rsidRDefault="0039464C"/>
    <w:sectPr w:rsidR="0039464C" w:rsidSect="003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85A"/>
    <w:multiLevelType w:val="hybridMultilevel"/>
    <w:tmpl w:val="B48A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10"/>
    <w:rsid w:val="0039464C"/>
    <w:rsid w:val="00DB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B57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2578</Words>
  <Characters>14700</Characters>
  <Application>Microsoft Office Word</Application>
  <DocSecurity>0</DocSecurity>
  <Lines>122</Lines>
  <Paragraphs>34</Paragraphs>
  <ScaleCrop>false</ScaleCrop>
  <Company>Microsoft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2012-05-11T07:38:00Z</dcterms:created>
  <dcterms:modified xsi:type="dcterms:W3CDTF">2012-05-11T07:38:00Z</dcterms:modified>
</cp:coreProperties>
</file>