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F5" w:rsidRPr="00FB32CE" w:rsidRDefault="00F221F5" w:rsidP="00F221F5">
      <w:pPr>
        <w:ind w:left="3600" w:firstLine="720"/>
        <w:jc w:val="right"/>
        <w:rPr>
          <w:sz w:val="28"/>
          <w:szCs w:val="28"/>
        </w:rPr>
      </w:pPr>
      <w:r w:rsidRPr="005015EF">
        <w:rPr>
          <w:b/>
          <w:sz w:val="28"/>
          <w:szCs w:val="28"/>
        </w:rPr>
        <w:t>В. В. Люкевич</w:t>
      </w:r>
      <w:r w:rsidRPr="00FB32CE">
        <w:rPr>
          <w:sz w:val="28"/>
          <w:szCs w:val="28"/>
        </w:rPr>
        <w:t xml:space="preserve"> </w:t>
      </w:r>
      <w:r w:rsidRPr="005015EF">
        <w:rPr>
          <w:i/>
          <w:sz w:val="28"/>
          <w:szCs w:val="28"/>
        </w:rPr>
        <w:t>(Могилев)</w:t>
      </w:r>
    </w:p>
    <w:p w:rsidR="00F221F5" w:rsidRPr="00FB32CE" w:rsidRDefault="00F221F5" w:rsidP="00F221F5">
      <w:pPr>
        <w:jc w:val="both"/>
        <w:rPr>
          <w:sz w:val="28"/>
          <w:szCs w:val="28"/>
        </w:rPr>
      </w:pPr>
    </w:p>
    <w:p w:rsidR="00F221F5" w:rsidRDefault="00F221F5" w:rsidP="00F221F5">
      <w:pPr>
        <w:jc w:val="center"/>
        <w:rPr>
          <w:b/>
          <w:sz w:val="28"/>
          <w:szCs w:val="28"/>
        </w:rPr>
      </w:pPr>
      <w:r w:rsidRPr="005015EF">
        <w:rPr>
          <w:b/>
          <w:sz w:val="28"/>
          <w:szCs w:val="28"/>
        </w:rPr>
        <w:t xml:space="preserve">СЮЖЕТЫ С МЕНТАЛЬНЫМИ СОБЫТИЯМИ </w:t>
      </w:r>
    </w:p>
    <w:p w:rsidR="00F221F5" w:rsidRDefault="00F221F5" w:rsidP="00F221F5">
      <w:pPr>
        <w:jc w:val="center"/>
        <w:rPr>
          <w:b/>
          <w:sz w:val="28"/>
          <w:szCs w:val="28"/>
        </w:rPr>
      </w:pPr>
      <w:r w:rsidRPr="005015EF">
        <w:rPr>
          <w:b/>
          <w:sz w:val="28"/>
          <w:szCs w:val="28"/>
        </w:rPr>
        <w:t xml:space="preserve">В БУНИНСКОМ, КОЛАСОВСКОМ И </w:t>
      </w:r>
    </w:p>
    <w:p w:rsidR="00F221F5" w:rsidRDefault="00F221F5" w:rsidP="00F221F5">
      <w:pPr>
        <w:jc w:val="center"/>
        <w:rPr>
          <w:b/>
          <w:sz w:val="28"/>
          <w:szCs w:val="28"/>
        </w:rPr>
      </w:pPr>
      <w:r w:rsidRPr="005015EF">
        <w:rPr>
          <w:b/>
          <w:sz w:val="28"/>
          <w:szCs w:val="28"/>
        </w:rPr>
        <w:t>СОВРЕМЕННОМ БЕЛОРУССКОМ РАССКАЗАХ</w:t>
      </w:r>
    </w:p>
    <w:p w:rsidR="00F221F5" w:rsidRPr="005015EF" w:rsidRDefault="00F221F5" w:rsidP="00F221F5">
      <w:pPr>
        <w:jc w:val="center"/>
        <w:rPr>
          <w:b/>
          <w:sz w:val="28"/>
          <w:szCs w:val="28"/>
        </w:rPr>
      </w:pP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По мнению В.</w:t>
      </w:r>
      <w:r>
        <w:rPr>
          <w:sz w:val="28"/>
          <w:szCs w:val="28"/>
        </w:rPr>
        <w:t xml:space="preserve"> </w:t>
      </w:r>
      <w:r w:rsidRPr="00FB32CE">
        <w:rPr>
          <w:sz w:val="28"/>
          <w:szCs w:val="28"/>
        </w:rPr>
        <w:t>Шмида, событие как единица сюжетосложения –</w:t>
      </w:r>
      <w:r>
        <w:rPr>
          <w:sz w:val="28"/>
          <w:szCs w:val="28"/>
        </w:rPr>
        <w:t xml:space="preserve"> </w:t>
      </w:r>
      <w:r w:rsidRPr="00FB32CE">
        <w:rPr>
          <w:sz w:val="28"/>
          <w:szCs w:val="28"/>
        </w:rPr>
        <w:t xml:space="preserve">«некое изменение исходной ситуации: или </w:t>
      </w:r>
      <w:r w:rsidRPr="00FB32CE">
        <w:rPr>
          <w:i/>
          <w:sz w:val="28"/>
          <w:szCs w:val="28"/>
        </w:rPr>
        <w:t>внешней</w:t>
      </w:r>
      <w:r w:rsidRPr="00FB32CE">
        <w:rPr>
          <w:sz w:val="28"/>
          <w:szCs w:val="28"/>
        </w:rPr>
        <w:t xml:space="preserve"> ситуации в повествующем мире (</w:t>
      </w:r>
      <w:r w:rsidRPr="00FB32CE">
        <w:rPr>
          <w:i/>
          <w:sz w:val="28"/>
          <w:szCs w:val="28"/>
        </w:rPr>
        <w:t xml:space="preserve">естественные, акциональные и интеракциональные </w:t>
      </w:r>
      <w:r w:rsidRPr="00FB32CE">
        <w:rPr>
          <w:sz w:val="28"/>
          <w:szCs w:val="28"/>
        </w:rPr>
        <w:t xml:space="preserve">события), или </w:t>
      </w:r>
      <w:r w:rsidRPr="00FB32CE">
        <w:rPr>
          <w:i/>
          <w:sz w:val="28"/>
          <w:szCs w:val="28"/>
        </w:rPr>
        <w:t xml:space="preserve">внутренней </w:t>
      </w:r>
      <w:r w:rsidRPr="00FB32CE">
        <w:rPr>
          <w:sz w:val="28"/>
          <w:szCs w:val="28"/>
        </w:rPr>
        <w:t>ситуации того или другого персонажа (</w:t>
      </w:r>
      <w:r w:rsidRPr="00FB32CE">
        <w:rPr>
          <w:i/>
          <w:sz w:val="28"/>
          <w:szCs w:val="28"/>
        </w:rPr>
        <w:t>ментальные</w:t>
      </w:r>
      <w:r>
        <w:rPr>
          <w:sz w:val="28"/>
          <w:szCs w:val="28"/>
        </w:rPr>
        <w:t xml:space="preserve"> события) [</w:t>
      </w:r>
      <w:r w:rsidRPr="00217059">
        <w:rPr>
          <w:sz w:val="28"/>
          <w:szCs w:val="28"/>
        </w:rPr>
        <w:t>7</w:t>
      </w:r>
      <w:r w:rsidRPr="00FB32CE">
        <w:rPr>
          <w:sz w:val="28"/>
          <w:szCs w:val="28"/>
        </w:rPr>
        <w:t xml:space="preserve">, </w:t>
      </w:r>
      <w:r w:rsidRPr="00FB32CE">
        <w:rPr>
          <w:sz w:val="28"/>
          <w:szCs w:val="28"/>
          <w:lang w:val="en-US"/>
        </w:rPr>
        <w:t>c</w:t>
      </w:r>
      <w:r w:rsidRPr="00FB3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2CE">
        <w:rPr>
          <w:sz w:val="28"/>
          <w:szCs w:val="28"/>
        </w:rPr>
        <w:t>13].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Ментальность в совр</w:t>
      </w:r>
      <w:r>
        <w:rPr>
          <w:sz w:val="28"/>
          <w:szCs w:val="28"/>
        </w:rPr>
        <w:t xml:space="preserve">еменной науке определяется как </w:t>
      </w:r>
      <w:r w:rsidRPr="00FB32CE">
        <w:rPr>
          <w:sz w:val="28"/>
          <w:szCs w:val="28"/>
        </w:rPr>
        <w:t>своеобразный способ мышления, строй ума отдельного человека или какой-нибудь общности людей. Она – проявление «глубинных пластов сознания и подсознания человека, основной источник его веры, убеждений, эмоций и чувств; формируется под воздействием особенностей исторического пути страны, народных традиций, обычаев и обрядов, языка, природно-климатических  условий» (перевод мой</w:t>
      </w:r>
      <w:r>
        <w:rPr>
          <w:sz w:val="28"/>
          <w:szCs w:val="28"/>
        </w:rPr>
        <w:t>.</w:t>
      </w:r>
      <w:r w:rsidRPr="00FB32CE">
        <w:rPr>
          <w:sz w:val="28"/>
          <w:szCs w:val="28"/>
        </w:rPr>
        <w:t xml:space="preserve"> – </w:t>
      </w:r>
      <w:r w:rsidRPr="00220D0E">
        <w:rPr>
          <w:i/>
          <w:sz w:val="28"/>
          <w:szCs w:val="28"/>
        </w:rPr>
        <w:t>В. Л.)</w:t>
      </w:r>
      <w:r>
        <w:rPr>
          <w:sz w:val="28"/>
          <w:szCs w:val="28"/>
        </w:rPr>
        <w:t xml:space="preserve"> [</w:t>
      </w:r>
      <w:r w:rsidRPr="00F221F5">
        <w:rPr>
          <w:sz w:val="28"/>
          <w:szCs w:val="28"/>
        </w:rPr>
        <w:t>3</w:t>
      </w:r>
      <w:r w:rsidRPr="00FB32CE">
        <w:rPr>
          <w:sz w:val="28"/>
          <w:szCs w:val="28"/>
        </w:rPr>
        <w:t xml:space="preserve">, </w:t>
      </w:r>
      <w:r w:rsidRPr="00FB32CE">
        <w:rPr>
          <w:sz w:val="28"/>
          <w:szCs w:val="28"/>
          <w:lang w:val="en-US"/>
        </w:rPr>
        <w:t>c</w:t>
      </w:r>
      <w:r w:rsidRPr="00FB32CE">
        <w:rPr>
          <w:sz w:val="28"/>
          <w:szCs w:val="28"/>
        </w:rPr>
        <w:t>.</w:t>
      </w:r>
      <w:r>
        <w:rPr>
          <w:sz w:val="28"/>
          <w:szCs w:val="28"/>
        </w:rPr>
        <w:t xml:space="preserve"> 288</w:t>
      </w:r>
      <w:r w:rsidRPr="00FB32CE">
        <w:rPr>
          <w:sz w:val="28"/>
          <w:szCs w:val="28"/>
        </w:rPr>
        <w:t>].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Сюжеты в большинстве бунинских, коласовских и современных (рубежа ХХ</w:t>
      </w:r>
      <w:r>
        <w:rPr>
          <w:sz w:val="28"/>
          <w:szCs w:val="28"/>
        </w:rPr>
        <w:t xml:space="preserve"> — </w:t>
      </w:r>
      <w:r w:rsidRPr="00FB32CE">
        <w:rPr>
          <w:sz w:val="28"/>
          <w:szCs w:val="28"/>
        </w:rPr>
        <w:t>ХХ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 xml:space="preserve"> столетий) белорусских рассказов, </w:t>
      </w:r>
      <w:r>
        <w:rPr>
          <w:sz w:val="28"/>
          <w:szCs w:val="28"/>
        </w:rPr>
        <w:t>художественно моделирующих</w:t>
      </w:r>
      <w:r w:rsidRPr="00FB32CE">
        <w:rPr>
          <w:sz w:val="28"/>
          <w:szCs w:val="28"/>
        </w:rPr>
        <w:t xml:space="preserve"> ментальность, в основном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тяготеют к хронотопам закрытого (жилища, служебного помещения, деревни, провинциального городка), открытого (ландшафт, дорога, космос) пространств и биографического времени персонажей, протекающего в закрытых и открытых пространствах. Большинство из упомянутых хронотопов, как и их сюжетообразующая роль, впервые основательно изучены М.</w:t>
      </w:r>
      <w:r>
        <w:rPr>
          <w:sz w:val="28"/>
          <w:szCs w:val="28"/>
        </w:rPr>
        <w:t> М. Бахтиным [1</w:t>
      </w:r>
      <w:r w:rsidRPr="00FB32CE">
        <w:rPr>
          <w:sz w:val="28"/>
          <w:szCs w:val="28"/>
        </w:rPr>
        <w:t xml:space="preserve">, </w:t>
      </w:r>
      <w:r w:rsidRPr="00FB32CE">
        <w:rPr>
          <w:sz w:val="28"/>
          <w:szCs w:val="28"/>
          <w:lang w:val="en-US"/>
        </w:rPr>
        <w:t>c</w:t>
      </w:r>
      <w:r w:rsidRPr="00FB3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2CE">
        <w:rPr>
          <w:sz w:val="28"/>
          <w:szCs w:val="28"/>
        </w:rPr>
        <w:t>391</w:t>
      </w:r>
      <w:r>
        <w:rPr>
          <w:sz w:val="28"/>
          <w:szCs w:val="28"/>
        </w:rPr>
        <w:t xml:space="preserve"> — </w:t>
      </w:r>
      <w:r w:rsidRPr="00FB32CE">
        <w:rPr>
          <w:sz w:val="28"/>
          <w:szCs w:val="28"/>
        </w:rPr>
        <w:t>403].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 xml:space="preserve">Ментальные свойства людей, процессы, происходящие в их сознании и подсознании, художественно воплощаются </w:t>
      </w:r>
      <w:r>
        <w:rPr>
          <w:sz w:val="28"/>
          <w:szCs w:val="28"/>
        </w:rPr>
        <w:t>(</w:t>
      </w:r>
      <w:r w:rsidRPr="00FB32CE">
        <w:rPr>
          <w:sz w:val="28"/>
          <w:szCs w:val="28"/>
        </w:rPr>
        <w:t>так или иначе</w:t>
      </w:r>
      <w:r>
        <w:rPr>
          <w:sz w:val="28"/>
          <w:szCs w:val="28"/>
        </w:rPr>
        <w:t>)</w:t>
      </w:r>
      <w:r w:rsidRPr="00FB32CE">
        <w:rPr>
          <w:sz w:val="28"/>
          <w:szCs w:val="28"/>
        </w:rPr>
        <w:t xml:space="preserve"> в бунинских, коласовских и современном белорусском рассказах. В </w:t>
      </w:r>
      <w:r>
        <w:rPr>
          <w:sz w:val="28"/>
          <w:szCs w:val="28"/>
        </w:rPr>
        <w:t>произведениях обоих классиков преобладает крестьянский типаж. З</w:t>
      </w:r>
      <w:r w:rsidRPr="00FB32CE">
        <w:rPr>
          <w:sz w:val="28"/>
          <w:szCs w:val="28"/>
        </w:rPr>
        <w:t>аметное место отведено у Бунина</w:t>
      </w:r>
      <w:r>
        <w:rPr>
          <w:sz w:val="28"/>
          <w:szCs w:val="28"/>
        </w:rPr>
        <w:t xml:space="preserve"> также</w:t>
      </w:r>
      <w:r w:rsidRPr="00FB32CE">
        <w:rPr>
          <w:sz w:val="28"/>
          <w:szCs w:val="28"/>
        </w:rPr>
        <w:t xml:space="preserve"> мелкопоместному дворянину, </w:t>
      </w:r>
      <w:r>
        <w:rPr>
          <w:sz w:val="28"/>
          <w:szCs w:val="28"/>
        </w:rPr>
        <w:t xml:space="preserve">у Коласа — </w:t>
      </w:r>
      <w:r w:rsidRPr="00FB32CE">
        <w:rPr>
          <w:sz w:val="28"/>
          <w:szCs w:val="28"/>
        </w:rPr>
        <w:t>пр</w:t>
      </w:r>
      <w:r>
        <w:rPr>
          <w:sz w:val="28"/>
          <w:szCs w:val="28"/>
        </w:rPr>
        <w:t>овинциальной чиновной камарилье, в современном рассказе —</w:t>
      </w:r>
      <w:r w:rsidRPr="00FB32CE">
        <w:rPr>
          <w:sz w:val="28"/>
          <w:szCs w:val="28"/>
        </w:rPr>
        <w:t xml:space="preserve"> разноликому горожанину.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 xml:space="preserve">Традиционная, исконная крестьянская ментальность, сложившаяся во многовековом бытии земледельческой нации, воплощена в персонажах Бунина, привязанных к оседлому образу </w:t>
      </w:r>
      <w:r>
        <w:rPr>
          <w:sz w:val="28"/>
          <w:szCs w:val="28"/>
        </w:rPr>
        <w:t>жизни</w:t>
      </w:r>
      <w:r w:rsidRPr="00FB32CE">
        <w:rPr>
          <w:sz w:val="28"/>
          <w:szCs w:val="28"/>
        </w:rPr>
        <w:t>, закрытому пространству (лесной караулки, деревушки, крестьянского двора)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– Мелитоне, Митрофане, Кастрюке, крестьянах-долгожителях из «Антоновских яблок». «Событие» в рассказе – сам необычный характер, тип героя, который уже начинает исчезать «выламываться» из всеобщей панорамы повседневности. Ментальность человека, мужественно принявшего на себя все удары судьбы (в николаевской армии сквозь строй п</w:t>
      </w:r>
      <w:r>
        <w:rPr>
          <w:sz w:val="28"/>
          <w:szCs w:val="28"/>
        </w:rPr>
        <w:t>р</w:t>
      </w:r>
      <w:r w:rsidRPr="00FB32CE">
        <w:rPr>
          <w:sz w:val="28"/>
          <w:szCs w:val="28"/>
        </w:rPr>
        <w:t xml:space="preserve">огоняли, ушли из жизни жена, дети), представлена </w:t>
      </w:r>
      <w:r>
        <w:rPr>
          <w:sz w:val="28"/>
          <w:szCs w:val="28"/>
        </w:rPr>
        <w:t xml:space="preserve">— </w:t>
      </w:r>
      <w:r w:rsidRPr="00FB32CE">
        <w:rPr>
          <w:sz w:val="28"/>
          <w:szCs w:val="28"/>
        </w:rPr>
        <w:t>укором утрачивающим ее современникам</w:t>
      </w:r>
      <w:r>
        <w:rPr>
          <w:sz w:val="28"/>
          <w:szCs w:val="28"/>
        </w:rPr>
        <w:t xml:space="preserve"> —</w:t>
      </w:r>
      <w:r w:rsidRPr="00FB32CE">
        <w:rPr>
          <w:sz w:val="28"/>
          <w:szCs w:val="28"/>
        </w:rPr>
        <w:t xml:space="preserve"> как основа жизнеутверждения («Мелитон»). Культурные коды, обрамляющие пространство крестьянской избы, лесного бытия персонажей, призваны констатировать сохраненные в веках изначальность, исконность этой ментальности («Сосны»). Изба в </w:t>
      </w:r>
      <w:r w:rsidRPr="00FB32CE">
        <w:rPr>
          <w:sz w:val="28"/>
          <w:szCs w:val="28"/>
        </w:rPr>
        <w:lastRenderedPageBreak/>
        <w:t xml:space="preserve">Платоновке напоминает жилище сказочного персонажа </w:t>
      </w:r>
      <w:r>
        <w:rPr>
          <w:sz w:val="28"/>
          <w:szCs w:val="28"/>
        </w:rPr>
        <w:t>—</w:t>
      </w:r>
      <w:r w:rsidRPr="00FB32CE">
        <w:rPr>
          <w:sz w:val="28"/>
          <w:szCs w:val="28"/>
        </w:rPr>
        <w:t xml:space="preserve"> Бабы-Яги. В другой картине с древней народной песней ассоциированы одоления невзгод платоновцами: «Намаявшись за день… спят теперь по Платоновкам наши былинные люди, смысл жизни и смерти которых Ты, Господи, веси!»</w:t>
      </w:r>
      <w:r>
        <w:rPr>
          <w:sz w:val="28"/>
          <w:szCs w:val="28"/>
        </w:rPr>
        <w:t xml:space="preserve"> [</w:t>
      </w:r>
      <w:r w:rsidRPr="00252243">
        <w:rPr>
          <w:sz w:val="28"/>
          <w:szCs w:val="28"/>
        </w:rPr>
        <w:t>2</w:t>
      </w:r>
      <w:r>
        <w:rPr>
          <w:sz w:val="28"/>
          <w:szCs w:val="28"/>
        </w:rPr>
        <w:t>, 2, с. 185]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Жизненное кредо «былинного» человека – безропотная покорность суровым обстоятельствам: «живи, как батрак, исполняй, что приказано – и шабаш»</w:t>
      </w:r>
      <w:r w:rsidRPr="002071A2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252243">
        <w:rPr>
          <w:sz w:val="28"/>
          <w:szCs w:val="28"/>
        </w:rPr>
        <w:t>2</w:t>
      </w:r>
      <w:r>
        <w:rPr>
          <w:sz w:val="28"/>
          <w:szCs w:val="28"/>
        </w:rPr>
        <w:t>, 2, с. 185]</w:t>
      </w:r>
      <w:r w:rsidRPr="00FB32CE">
        <w:rPr>
          <w:sz w:val="28"/>
          <w:szCs w:val="28"/>
        </w:rPr>
        <w:t xml:space="preserve">. «Батрачество» персонажа – его хозяйственная безынициативность, притерпелость к аскетическому быту, в котором закоснела лесная Платоновка. Рефлексия персонажа-рассказчика по поводу ухода из жизни людей традиционной ментальности, подобных Митрофану, завершается мудрым итоговым размышлением о тяжбе/ примирении человека с Вечностью. Хронотопы биографий упомянутых персонажей, как и долгожителей из «Антоновских яблок», – конкретные воплощения </w:t>
      </w:r>
      <w:r>
        <w:rPr>
          <w:sz w:val="28"/>
          <w:szCs w:val="28"/>
        </w:rPr>
        <w:t xml:space="preserve">такой </w:t>
      </w:r>
      <w:r w:rsidRPr="00FB32CE">
        <w:rPr>
          <w:sz w:val="28"/>
          <w:szCs w:val="28"/>
        </w:rPr>
        <w:t>ментальности. В хронотопах барских усадеб, домов мелкопоместных</w:t>
      </w:r>
      <w:r>
        <w:rPr>
          <w:sz w:val="28"/>
          <w:szCs w:val="28"/>
        </w:rPr>
        <w:t xml:space="preserve"> —</w:t>
      </w:r>
      <w:r w:rsidRPr="00FB32CE">
        <w:rPr>
          <w:sz w:val="28"/>
          <w:szCs w:val="28"/>
        </w:rPr>
        <w:t xml:space="preserve"> восхищение не только поэзией </w:t>
      </w:r>
      <w:r>
        <w:rPr>
          <w:sz w:val="28"/>
          <w:szCs w:val="28"/>
        </w:rPr>
        <w:t>исчезающей</w:t>
      </w:r>
      <w:r w:rsidRPr="00FB32CE">
        <w:rPr>
          <w:sz w:val="28"/>
          <w:szCs w:val="28"/>
        </w:rPr>
        <w:t xml:space="preserve"> усадебной жизни, но и барской ментальностью: широтой натуры, безалаберностью, хлебосольством, склонностью к охотничьему азарту и лени, сенсуальной одаренностью и эстетизмом, воспитанными на лучших образцах мировой культуры.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С теснотой крестьянской избы, сельских дворов, улиц в сюжетах рассказов Коласа увязываются духовная забитость, закоснелость, отсутствие хозяйственной  инициативы, постоянное ощущение тревоги, страха за свою судьбу. Темнота, забитость народа, его беспомощность, безынициативность, растерянность перед надвигающимися бедами – суть ментальности, воспитанной веками социального угнетения, неравным поединком с суровыми климатическими условиями, бедными на урожай почвами («Трывога»). В сюжете, который развивается в затхлой атмосфер</w:t>
      </w:r>
      <w:r>
        <w:rPr>
          <w:sz w:val="28"/>
          <w:szCs w:val="28"/>
        </w:rPr>
        <w:t>е</w:t>
      </w:r>
      <w:r w:rsidRPr="00FB32CE">
        <w:rPr>
          <w:sz w:val="28"/>
          <w:szCs w:val="28"/>
        </w:rPr>
        <w:t xml:space="preserve"> избы, кокретизируется история раздела в семье</w:t>
      </w:r>
      <w:r>
        <w:rPr>
          <w:sz w:val="28"/>
          <w:szCs w:val="28"/>
        </w:rPr>
        <w:t xml:space="preserve"> </w:t>
      </w:r>
      <w:r w:rsidRPr="00FB32CE">
        <w:rPr>
          <w:sz w:val="28"/>
          <w:szCs w:val="28"/>
        </w:rPr>
        <w:t>(«Дзял</w:t>
      </w:r>
      <w:r w:rsidRPr="00FB32CE">
        <w:rPr>
          <w:sz w:val="28"/>
          <w:szCs w:val="28"/>
          <w:lang w:val="be-BY"/>
        </w:rPr>
        <w:t>і</w:t>
      </w:r>
      <w:r w:rsidRPr="00FB32CE">
        <w:rPr>
          <w:sz w:val="28"/>
          <w:szCs w:val="28"/>
        </w:rPr>
        <w:t>цьба»). Братья не только не могут рационально вести хозяйство, но и кощунственно относятся к христианским святыням. Первый оскорбил образ Спасителя, уподобляя свои «страдания» страстям Христовым. Второй кочергой разбил иконы. За то, что один из ликов святых, якобы пренебрежительно «посмотрел на него». В художественной вязи ментального события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касающегося </w:t>
      </w:r>
      <w:r w:rsidRPr="00FB32CE">
        <w:rPr>
          <w:sz w:val="28"/>
          <w:szCs w:val="28"/>
        </w:rPr>
        <w:t>раздела крестьянского хозяйства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заметен пафос осуждения подобной ментальности, признание ее аномальной для здорового народного образа жизни.  Осуждение подобного рода  ментальност</w:t>
      </w:r>
      <w:r>
        <w:rPr>
          <w:sz w:val="28"/>
          <w:szCs w:val="28"/>
        </w:rPr>
        <w:t>и и в названии улицы, где жили «</w:t>
      </w:r>
      <w:r w:rsidRPr="00FB32CE">
        <w:rPr>
          <w:sz w:val="28"/>
          <w:szCs w:val="28"/>
        </w:rPr>
        <w:t>потешные» для села братья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– Свиная.</w:t>
      </w:r>
    </w:p>
    <w:p w:rsidR="00F221F5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Застойное бытие и соответствующая ему ментальность мелкой чиновной камарильи художественно моделируется тоже в сюжетах, действие которых происходит в закрытых помещениях, квартирах или конторах волостных управлений. Сю</w:t>
      </w:r>
      <w:r>
        <w:rPr>
          <w:sz w:val="28"/>
          <w:szCs w:val="28"/>
        </w:rPr>
        <w:t>жетное действие в «</w:t>
      </w:r>
      <w:r w:rsidRPr="00FB32CE">
        <w:rPr>
          <w:sz w:val="28"/>
          <w:szCs w:val="28"/>
        </w:rPr>
        <w:t>П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 xml:space="preserve">саравых 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>мян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>нах</w:t>
      </w:r>
      <w:r>
        <w:rPr>
          <w:sz w:val="28"/>
          <w:szCs w:val="28"/>
        </w:rPr>
        <w:t>»</w:t>
      </w:r>
      <w:r w:rsidRPr="00FB32CE">
        <w:rPr>
          <w:sz w:val="28"/>
          <w:szCs w:val="28"/>
        </w:rPr>
        <w:t xml:space="preserve"> приурочено к соответствующей дате в биографии мелкого чиновника. Собравшиеся в честь именин писаря Семена Гавриловского на его квартире чиновники в сюжетном действии соревнуются в деле искоренения крамолы в округе. Ко</w:t>
      </w:r>
      <w:r>
        <w:rPr>
          <w:sz w:val="28"/>
          <w:szCs w:val="28"/>
        </w:rPr>
        <w:t>мический конфликт на почве «</w:t>
      </w:r>
      <w:r w:rsidRPr="00FB32CE">
        <w:rPr>
          <w:sz w:val="28"/>
          <w:szCs w:val="28"/>
        </w:rPr>
        <w:t>верноподданичества</w:t>
      </w:r>
      <w:r>
        <w:rPr>
          <w:sz w:val="28"/>
          <w:szCs w:val="28"/>
        </w:rPr>
        <w:t>»</w:t>
      </w:r>
      <w:r w:rsidRPr="00FB32CE">
        <w:rPr>
          <w:sz w:val="28"/>
          <w:szCs w:val="28"/>
        </w:rPr>
        <w:t>, вспыхнувший между урядником и сидельцем винн</w:t>
      </w:r>
      <w:r>
        <w:rPr>
          <w:sz w:val="28"/>
          <w:szCs w:val="28"/>
        </w:rPr>
        <w:t>ой монопольной лавки, завершается</w:t>
      </w:r>
      <w:r w:rsidRPr="00FB32CE">
        <w:rPr>
          <w:sz w:val="28"/>
          <w:szCs w:val="28"/>
        </w:rPr>
        <w:t xml:space="preserve"> дракой, предвещ</w:t>
      </w:r>
      <w:r>
        <w:rPr>
          <w:sz w:val="28"/>
          <w:szCs w:val="28"/>
        </w:rPr>
        <w:t xml:space="preserve">ающей </w:t>
      </w:r>
      <w:r>
        <w:rPr>
          <w:sz w:val="28"/>
          <w:szCs w:val="28"/>
        </w:rPr>
        <w:lastRenderedPageBreak/>
        <w:t>позорный исход судьбы слуг</w:t>
      </w:r>
      <w:r w:rsidRPr="00FB32CE">
        <w:rPr>
          <w:sz w:val="28"/>
          <w:szCs w:val="28"/>
        </w:rPr>
        <w:t xml:space="preserve"> имперского режима. Историческая бесперспективность ментальности, ориентированной на услужение сильным мира сего, выявлена в ссылках на библейские ситуации, о которых напоминают диакон и дьячок, непременные участники местечковых застолий (о победе Давида над Галиафом; о коне и всаднике, поглощенных морем). Ментальность провинциального начальства и послушных ему крестьян, которых в нужный момент можно подкупить, изобличается </w:t>
      </w:r>
      <w:r>
        <w:rPr>
          <w:sz w:val="28"/>
          <w:szCs w:val="28"/>
        </w:rPr>
        <w:t>при</w:t>
      </w:r>
      <w:r w:rsidRPr="00FB32CE">
        <w:rPr>
          <w:sz w:val="28"/>
          <w:szCs w:val="28"/>
        </w:rPr>
        <w:t xml:space="preserve"> закрытом</w:t>
      </w:r>
      <w:r>
        <w:rPr>
          <w:sz w:val="28"/>
          <w:szCs w:val="28"/>
        </w:rPr>
        <w:t xml:space="preserve"> изображении</w:t>
      </w:r>
      <w:r w:rsidRPr="00FB32CE">
        <w:rPr>
          <w:sz w:val="28"/>
          <w:szCs w:val="28"/>
        </w:rPr>
        <w:t xml:space="preserve"> по</w:t>
      </w:r>
      <w:r>
        <w:rPr>
          <w:sz w:val="28"/>
          <w:szCs w:val="28"/>
        </w:rPr>
        <w:t>мещения волостного управления («</w:t>
      </w:r>
      <w:r w:rsidRPr="00FB32CE">
        <w:rPr>
          <w:sz w:val="28"/>
          <w:szCs w:val="28"/>
        </w:rPr>
        <w:t>Выбары старшын</w:t>
      </w:r>
      <w:r w:rsidRPr="00FB32CE">
        <w:rPr>
          <w:sz w:val="28"/>
          <w:szCs w:val="28"/>
          <w:lang w:val="be-BY"/>
        </w:rPr>
        <w:t>і</w:t>
      </w:r>
      <w:r w:rsidRPr="00FB32CE">
        <w:rPr>
          <w:sz w:val="28"/>
          <w:szCs w:val="28"/>
        </w:rPr>
        <w:t xml:space="preserve">»). Старшина в очередной раз протащил себя на пост путем подкупа выборщиков и земского начальника. У Коласа с закрытым пространством сюжетно связано то в традиционной ментальности, от чего </w:t>
      </w:r>
      <w:r>
        <w:rPr>
          <w:sz w:val="28"/>
          <w:szCs w:val="28"/>
        </w:rPr>
        <w:t>социуму необходимо избавиться.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Ме</w:t>
      </w:r>
      <w:r>
        <w:rPr>
          <w:sz w:val="28"/>
          <w:szCs w:val="28"/>
        </w:rPr>
        <w:t>нтальность бунинского персонажа-</w:t>
      </w:r>
      <w:r w:rsidRPr="00FB32CE">
        <w:rPr>
          <w:sz w:val="28"/>
          <w:szCs w:val="28"/>
        </w:rPr>
        <w:t xml:space="preserve">рассказчика, </w:t>
      </w:r>
      <w:r w:rsidRPr="00FB32CE">
        <w:rPr>
          <w:sz w:val="28"/>
          <w:szCs w:val="28"/>
          <w:lang w:val="en-US"/>
        </w:rPr>
        <w:t>alter</w:t>
      </w:r>
      <w:r w:rsidRPr="00FB32CE">
        <w:rPr>
          <w:sz w:val="28"/>
          <w:szCs w:val="28"/>
        </w:rPr>
        <w:t xml:space="preserve"> </w:t>
      </w:r>
      <w:r w:rsidRPr="00FB32CE">
        <w:rPr>
          <w:sz w:val="28"/>
          <w:szCs w:val="28"/>
          <w:lang w:val="en-US"/>
        </w:rPr>
        <w:t>ego</w:t>
      </w:r>
      <w:r w:rsidRPr="00FB32CE">
        <w:rPr>
          <w:sz w:val="28"/>
          <w:szCs w:val="28"/>
        </w:rPr>
        <w:t xml:space="preserve"> автора, определяется в дороге, в преодолении трудного горного (жизненных препятствий) перевала («Перевал»). Патриотическое чувство этого персонажа-интеллигента вдохновляется не только первозданной красотой ландшафта</w:t>
      </w:r>
      <w:r>
        <w:rPr>
          <w:sz w:val="28"/>
          <w:szCs w:val="28"/>
        </w:rPr>
        <w:t>, по которому пролегает дорога, к</w:t>
      </w:r>
      <w:r w:rsidRPr="00FB32CE">
        <w:rPr>
          <w:sz w:val="28"/>
          <w:szCs w:val="28"/>
        </w:rPr>
        <w:t xml:space="preserve"> Святогорскому монастырю на реке Донец, но и героическим бытием пращуров, их несгибаемым мужеством и духовностью, воспетыми еще в легендарном «Слове о полку Игореве», запечатленными в преданиях о монахах, основателях монастыря («Святые Горы»).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 xml:space="preserve">Коласовский персонаж, </w:t>
      </w:r>
      <w:r w:rsidRPr="00FB32CE">
        <w:rPr>
          <w:sz w:val="28"/>
          <w:szCs w:val="28"/>
          <w:lang w:val="en-US"/>
        </w:rPr>
        <w:t>alter</w:t>
      </w:r>
      <w:r w:rsidRPr="00FB32CE">
        <w:rPr>
          <w:sz w:val="28"/>
          <w:szCs w:val="28"/>
        </w:rPr>
        <w:t xml:space="preserve"> </w:t>
      </w:r>
      <w:r w:rsidRPr="00FB32CE">
        <w:rPr>
          <w:sz w:val="28"/>
          <w:szCs w:val="28"/>
          <w:lang w:val="en-US"/>
        </w:rPr>
        <w:t>ego</w:t>
      </w:r>
      <w:r w:rsidRPr="00FB32CE">
        <w:rPr>
          <w:sz w:val="28"/>
          <w:szCs w:val="28"/>
        </w:rPr>
        <w:t xml:space="preserve"> автора, проясняет свою ментальность тоже в дороге. Функция этого хронотопа – реабилитировать красоту надземного мира, секулярного неба, его благосклонность к родной земле. В дороге определяется новое мироощущение персонажа, активное, волевое, готовое расстаться с заунывными песнями родного края, предвосхищающее преодоление пе</w:t>
      </w:r>
      <w:r>
        <w:rPr>
          <w:sz w:val="28"/>
          <w:szCs w:val="28"/>
        </w:rPr>
        <w:t>чальных нот, смену их мажором</w:t>
      </w:r>
      <w:r w:rsidRPr="00FB32CE">
        <w:rPr>
          <w:sz w:val="28"/>
          <w:szCs w:val="28"/>
        </w:rPr>
        <w:t>: «</w:t>
      </w:r>
      <w:r>
        <w:rPr>
          <w:sz w:val="28"/>
          <w:szCs w:val="28"/>
        </w:rPr>
        <w:t>…</w:t>
      </w:r>
      <w:r w:rsidRPr="00FB32CE">
        <w:rPr>
          <w:sz w:val="28"/>
          <w:szCs w:val="28"/>
        </w:rPr>
        <w:t xml:space="preserve">вачам адкрываюцца новыя абразы свету, 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 xml:space="preserve">ншыя галасы чуе маё вуха, 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>ншыя думк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 xml:space="preserve">  родзяцца  ý ма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>м сэрцы»</w:t>
      </w:r>
      <w:r>
        <w:rPr>
          <w:sz w:val="28"/>
          <w:szCs w:val="28"/>
        </w:rPr>
        <w:t xml:space="preserve"> [6, с. 16]</w:t>
      </w:r>
      <w:r w:rsidRPr="00FB32CE">
        <w:rPr>
          <w:sz w:val="28"/>
          <w:szCs w:val="28"/>
        </w:rPr>
        <w:t>. Хронотоп дороги сигнализирует о начале мировоззренческой переориентации персонажа, который уже не приемлет расхожих ответов священнослужителя, оправдывающего социальное неравенство: «Накшая чэсць с</w:t>
      </w:r>
      <w:r>
        <w:rPr>
          <w:sz w:val="28"/>
          <w:szCs w:val="28"/>
        </w:rPr>
        <w:t>онцу, накшая чэсць месяцу» («Па</w:t>
      </w:r>
      <w:r>
        <w:rPr>
          <w:sz w:val="28"/>
          <w:szCs w:val="28"/>
          <w:lang w:val="be-BY"/>
        </w:rPr>
        <w:t>ў</w:t>
      </w:r>
      <w:r w:rsidRPr="00FB32CE">
        <w:rPr>
          <w:sz w:val="28"/>
          <w:szCs w:val="28"/>
        </w:rPr>
        <w:t>люковы думк</w:t>
      </w:r>
      <w:r w:rsidRPr="00FB32CE">
        <w:rPr>
          <w:sz w:val="28"/>
          <w:szCs w:val="28"/>
          <w:lang w:val="be-BY"/>
        </w:rPr>
        <w:t>і</w:t>
      </w:r>
      <w:r w:rsidRPr="00FB32CE">
        <w:rPr>
          <w:sz w:val="28"/>
          <w:szCs w:val="28"/>
        </w:rPr>
        <w:t>»).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Дорога, выводящ</w:t>
      </w:r>
      <w:r>
        <w:rPr>
          <w:sz w:val="28"/>
          <w:szCs w:val="28"/>
          <w:lang w:val="be-BY"/>
        </w:rPr>
        <w:t>ая</w:t>
      </w:r>
      <w:r w:rsidRPr="00FB32CE">
        <w:rPr>
          <w:sz w:val="28"/>
          <w:szCs w:val="28"/>
        </w:rPr>
        <w:t xml:space="preserve"> из обиталища традиционной ментальности России – деревни – к новым талисманам благосостояния – </w:t>
      </w:r>
      <w:r w:rsidRPr="00FB32CE">
        <w:rPr>
          <w:b/>
          <w:sz w:val="28"/>
          <w:szCs w:val="28"/>
        </w:rPr>
        <w:t>руде, индустриализации</w:t>
      </w:r>
      <w:r w:rsidRPr="00FB32CE">
        <w:rPr>
          <w:sz w:val="28"/>
          <w:szCs w:val="28"/>
        </w:rPr>
        <w:t xml:space="preserve"> – у Бунина сопряжена сюжетно с тревожной обеспокоенностью будущим своего народа: «Чем-то осветят новые люди свою новую жизнь? Чье благословение призовут они на свой добрый и шумный труд?</w:t>
      </w:r>
      <w:r>
        <w:rPr>
          <w:sz w:val="28"/>
          <w:szCs w:val="28"/>
        </w:rPr>
        <w:t>» [2, 2, с. 177]</w:t>
      </w:r>
      <w:r w:rsidRPr="00FB32CE">
        <w:rPr>
          <w:sz w:val="28"/>
          <w:szCs w:val="28"/>
        </w:rPr>
        <w:t>.  («Эпитафия»). Сдвинутая с места, оказавшаяся в дороге крестьянская Россия предстала почти в каждой человеческой судьбе, обездоленной, ищущей спасительного разрешения проблем не только семейных, но и социальных, бытийных.  Новое в бунинской трактовке ментальности русского крестьянина, заявленной в</w:t>
      </w:r>
      <w:r>
        <w:rPr>
          <w:sz w:val="28"/>
          <w:szCs w:val="28"/>
        </w:rPr>
        <w:t xml:space="preserve"> </w:t>
      </w:r>
      <w:r w:rsidRPr="00FB32CE">
        <w:rPr>
          <w:sz w:val="28"/>
          <w:szCs w:val="28"/>
        </w:rPr>
        <w:t>рассказе</w:t>
      </w:r>
      <w:r>
        <w:rPr>
          <w:sz w:val="28"/>
          <w:szCs w:val="28"/>
        </w:rPr>
        <w:t xml:space="preserve"> «Сны»</w:t>
      </w:r>
      <w:r w:rsidRPr="00FB32CE">
        <w:rPr>
          <w:sz w:val="28"/>
          <w:szCs w:val="28"/>
        </w:rPr>
        <w:t xml:space="preserve">, не только в жадном интересе крестьян к пророчествам о переменах в их судьбе, а – это, пожалуй, поважнее – в нарастании энергии протеста против тех, кто мешает даже жить мечтой об этих переменах. Покорных, безропотных Мелитона, Митрофана, Кастрюка, отца Таньки, переселенцев в чужие края, мыкающихся по России в поисках заработка,  </w:t>
      </w:r>
      <w:r w:rsidRPr="00FB32CE">
        <w:rPr>
          <w:sz w:val="28"/>
          <w:szCs w:val="28"/>
        </w:rPr>
        <w:lastRenderedPageBreak/>
        <w:t>сменяет сердитый рыжий мужик. Нарушение прежней конвенции согласия между барином и мужиком в бунинском рассказе выявлено в дорожной развязке, точнее, обострении ранее скрытого  конфликта: «</w:t>
      </w:r>
      <w:r>
        <w:rPr>
          <w:sz w:val="28"/>
          <w:szCs w:val="28"/>
        </w:rPr>
        <w:t>…</w:t>
      </w:r>
      <w:r w:rsidRPr="00FB32CE">
        <w:rPr>
          <w:sz w:val="28"/>
          <w:szCs w:val="28"/>
        </w:rPr>
        <w:t>из дымного сумрака против меня ничего не было слышно, только б</w:t>
      </w:r>
      <w:r>
        <w:rPr>
          <w:sz w:val="28"/>
          <w:szCs w:val="28"/>
        </w:rPr>
        <w:t>лестели серьезные и злые глаза» [2, 2, с. 243]</w:t>
      </w:r>
      <w:r w:rsidRPr="00FB32CE">
        <w:rPr>
          <w:sz w:val="28"/>
          <w:szCs w:val="28"/>
        </w:rPr>
        <w:t>.  В «Золотом дне» благостного, добродушного крестьянина прежних  сюжетов сменил возница Корней, «сдвигающий брови и отводящий глаза в сторону», скрывающий свои мысли от барина, истинное отношение к нему. С хронотопом дороги Бунин искусно увязывает и страшное разрушительное начало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подспудно скрытое в  исконной русской ментальности («Захар Воробьев»). Рассказ о Захаре Воробьеве  начат с развязки сюжета, констатации кончины персонажа. О том, что она случилась на «середине большой дороги», сообщено в финале произведения. К сюжетному времени, дню кончины героя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приурочен биог</w:t>
      </w:r>
      <w:r>
        <w:rPr>
          <w:sz w:val="28"/>
          <w:szCs w:val="28"/>
        </w:rPr>
        <w:t>рафический хронотоп, итог сорока</w:t>
      </w:r>
      <w:r w:rsidRPr="00FB32CE">
        <w:rPr>
          <w:sz w:val="28"/>
          <w:szCs w:val="28"/>
        </w:rPr>
        <w:t>летней экзистенции, «подвигов» персонажа. Подвиги же Захара представляют лишь «пародию на богатырский подвиг – бесс</w:t>
      </w:r>
      <w:r>
        <w:rPr>
          <w:sz w:val="28"/>
          <w:szCs w:val="28"/>
        </w:rPr>
        <w:t>мысленно дикую и трагическую» [4</w:t>
      </w:r>
      <w:r w:rsidRPr="00FB32CE">
        <w:rPr>
          <w:sz w:val="28"/>
          <w:szCs w:val="28"/>
        </w:rPr>
        <w:t xml:space="preserve">, с. 368]. Последний подвиг Захара – не только единоборство с </w:t>
      </w:r>
      <w:r>
        <w:rPr>
          <w:sz w:val="28"/>
          <w:szCs w:val="28"/>
        </w:rPr>
        <w:t>«</w:t>
      </w:r>
      <w:r w:rsidRPr="00FB32CE">
        <w:rPr>
          <w:sz w:val="28"/>
          <w:szCs w:val="28"/>
        </w:rPr>
        <w:t>зеленым змием</w:t>
      </w:r>
      <w:r>
        <w:rPr>
          <w:sz w:val="28"/>
          <w:szCs w:val="28"/>
        </w:rPr>
        <w:t>»</w:t>
      </w:r>
      <w:r w:rsidRPr="00FB32CE">
        <w:rPr>
          <w:sz w:val="28"/>
          <w:szCs w:val="28"/>
        </w:rPr>
        <w:t>, но и попытка вступить в поединок с Космосом, солнцем. От Кастрюка, Мелитона, Митрофана Захар отличается только большей активностью в проявлении душевной щедрости, благодеяния, которыми собирается одарить мир. Захару мало победы над незадачливыми спорщиками. Он бросает вызов Космосу: «шагал все шире, твердо решив не дать солнцу обогнать себя – дойти д</w:t>
      </w:r>
      <w:r>
        <w:rPr>
          <w:sz w:val="28"/>
          <w:szCs w:val="28"/>
        </w:rPr>
        <w:t>о Жилова раньше, чем оно сядет» [2, 3, с. 304]</w:t>
      </w:r>
      <w:r w:rsidRPr="00FB32CE">
        <w:rPr>
          <w:sz w:val="28"/>
          <w:szCs w:val="28"/>
        </w:rPr>
        <w:t>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Верно сказано, что в намерении Захара потягаться с людьми, солнцем проявлено стремление «совершить нечто такое, чтобы выделило его из обыденности, из ровного течения жизни. Хочет проявить себя сила, но проявление ее хаотично,</w:t>
      </w:r>
      <w:r>
        <w:rPr>
          <w:sz w:val="28"/>
          <w:szCs w:val="28"/>
        </w:rPr>
        <w:t xml:space="preserve"> стихийно» [2, 3, с. 304]</w:t>
      </w:r>
      <w:r w:rsidRPr="00FB32CE">
        <w:rPr>
          <w:sz w:val="28"/>
          <w:szCs w:val="28"/>
        </w:rPr>
        <w:t>.  Проницательно и такое мнение: «Это свойство славянской души, национального характера… В этом и угроза самоуничтожения: нет сдержанности и п</w:t>
      </w:r>
      <w:r>
        <w:rPr>
          <w:sz w:val="28"/>
          <w:szCs w:val="28"/>
        </w:rPr>
        <w:t>рактичности европейских людей» [5</w:t>
      </w:r>
      <w:r w:rsidRPr="00FB32CE">
        <w:rPr>
          <w:sz w:val="28"/>
          <w:szCs w:val="28"/>
        </w:rPr>
        <w:t>, с. 66]. Можно предположить, что в ментальности Захара Воробьева Бунин предвосхитил те свойства национального менталитета, которые обеспечили успех социально-политических переворотов в России в первой четверти ХХ века. Богатырская сила Захара</w:t>
      </w:r>
      <w:r>
        <w:rPr>
          <w:sz w:val="28"/>
          <w:szCs w:val="28"/>
        </w:rPr>
        <w:t xml:space="preserve"> —</w:t>
      </w:r>
      <w:r w:rsidRPr="00FB32CE">
        <w:rPr>
          <w:sz w:val="28"/>
          <w:szCs w:val="28"/>
        </w:rPr>
        <w:t xml:space="preserve"> это сила кентавра, неодухотворенная, лишенная позитивного смысла, направленная на нелепые цели, суть которых – </w:t>
      </w:r>
      <w:r>
        <w:rPr>
          <w:sz w:val="28"/>
          <w:szCs w:val="28"/>
        </w:rPr>
        <w:t>поразить</w:t>
      </w:r>
      <w:r w:rsidRPr="00FB32CE">
        <w:rPr>
          <w:sz w:val="28"/>
          <w:szCs w:val="28"/>
        </w:rPr>
        <w:t>, потешить окружающих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шире – удивить мир. Об этом сказано в несобственно-прямой речи персонажа о дороге, на которой он соревновался с </w:t>
      </w:r>
      <w:r>
        <w:rPr>
          <w:sz w:val="28"/>
          <w:szCs w:val="28"/>
        </w:rPr>
        <w:t>солнцем и где пожелал умереть: «</w:t>
      </w:r>
      <w:r w:rsidRPr="00FB32CE">
        <w:rPr>
          <w:sz w:val="28"/>
          <w:szCs w:val="28"/>
        </w:rPr>
        <w:t>О, какая тоска была на это</w:t>
      </w:r>
      <w:r>
        <w:rPr>
          <w:sz w:val="28"/>
          <w:szCs w:val="28"/>
        </w:rPr>
        <w:t>й пустынной бесконечной дороге…» [2, 3 с. 307]</w:t>
      </w:r>
      <w:r w:rsidRPr="00FB32CE">
        <w:rPr>
          <w:sz w:val="28"/>
          <w:szCs w:val="28"/>
        </w:rPr>
        <w:t>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Значит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нация, наделенная ментальностью Захара (умер на середине дороги)</w:t>
      </w:r>
      <w:r>
        <w:rPr>
          <w:sz w:val="28"/>
          <w:szCs w:val="28"/>
        </w:rPr>
        <w:t>,</w:t>
      </w:r>
      <w:r w:rsidRPr="00FB32CE">
        <w:rPr>
          <w:sz w:val="28"/>
          <w:szCs w:val="28"/>
        </w:rPr>
        <w:t xml:space="preserve"> одолела дорогу только до середины. Продолжение дороги – пути нации в новых исторических условиях </w:t>
      </w:r>
      <w:r>
        <w:rPr>
          <w:sz w:val="28"/>
          <w:szCs w:val="28"/>
        </w:rPr>
        <w:t xml:space="preserve">— </w:t>
      </w:r>
      <w:r w:rsidRPr="00FB32CE">
        <w:rPr>
          <w:sz w:val="28"/>
          <w:szCs w:val="28"/>
        </w:rPr>
        <w:t>требует героев</w:t>
      </w:r>
      <w:r>
        <w:rPr>
          <w:sz w:val="28"/>
          <w:szCs w:val="28"/>
        </w:rPr>
        <w:t>, обретших настоящую духовность:</w:t>
      </w:r>
      <w:r w:rsidRPr="00FB32CE">
        <w:rPr>
          <w:sz w:val="28"/>
          <w:szCs w:val="28"/>
        </w:rPr>
        <w:t xml:space="preserve"> православно-христианаск</w:t>
      </w:r>
      <w:r>
        <w:rPr>
          <w:sz w:val="28"/>
          <w:szCs w:val="28"/>
        </w:rPr>
        <w:t>ую нравственность, усмиряющую гордыню, воспитывающую</w:t>
      </w:r>
      <w:r w:rsidRPr="00FB32CE">
        <w:rPr>
          <w:sz w:val="28"/>
          <w:szCs w:val="28"/>
        </w:rPr>
        <w:t xml:space="preserve"> соборную ответственность людей за свои помыслы и действия, </w:t>
      </w:r>
      <w:r>
        <w:rPr>
          <w:sz w:val="28"/>
          <w:szCs w:val="28"/>
        </w:rPr>
        <w:t>(</w:t>
      </w:r>
      <w:r w:rsidRPr="00FB32CE">
        <w:rPr>
          <w:sz w:val="28"/>
          <w:szCs w:val="28"/>
        </w:rPr>
        <w:t>как представляется прозрев</w:t>
      </w:r>
      <w:r>
        <w:rPr>
          <w:sz w:val="28"/>
          <w:szCs w:val="28"/>
        </w:rPr>
        <w:t>шему персонажу повести «Деревня»</w:t>
      </w:r>
      <w:r w:rsidRPr="00FB32CE">
        <w:rPr>
          <w:sz w:val="28"/>
          <w:szCs w:val="28"/>
        </w:rPr>
        <w:t>, Тихону Красову</w:t>
      </w:r>
      <w:r>
        <w:rPr>
          <w:sz w:val="28"/>
          <w:szCs w:val="28"/>
        </w:rPr>
        <w:t>)</w:t>
      </w:r>
      <w:r w:rsidRPr="00FB32CE">
        <w:rPr>
          <w:sz w:val="28"/>
          <w:szCs w:val="28"/>
        </w:rPr>
        <w:t xml:space="preserve">. 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lastRenderedPageBreak/>
        <w:t>Ментальность коласовских бунтарей гордыни Захара не знает. Она тоже проявлена</w:t>
      </w:r>
      <w:r>
        <w:rPr>
          <w:sz w:val="28"/>
          <w:szCs w:val="28"/>
        </w:rPr>
        <w:t xml:space="preserve"> на просторах родного ландшафта</w:t>
      </w:r>
      <w:r w:rsidRPr="00FB32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32CE">
        <w:rPr>
          <w:sz w:val="28"/>
          <w:szCs w:val="28"/>
        </w:rPr>
        <w:t>поля</w:t>
      </w:r>
      <w:r>
        <w:rPr>
          <w:sz w:val="28"/>
          <w:szCs w:val="28"/>
        </w:rPr>
        <w:t>)</w:t>
      </w:r>
      <w:r w:rsidRPr="00FB32CE">
        <w:rPr>
          <w:sz w:val="28"/>
          <w:szCs w:val="28"/>
        </w:rPr>
        <w:t>, но направлена в разумное русло белорусским интеллигентом, учителем, который от имени требующих возврата собственных угодий крестьян предлагает помещику мирное, компромис</w:t>
      </w:r>
      <w:r>
        <w:rPr>
          <w:sz w:val="28"/>
          <w:szCs w:val="28"/>
        </w:rPr>
        <w:t>сное разрешение конфликта («</w:t>
      </w:r>
      <w:r w:rsidRPr="00FB32CE">
        <w:rPr>
          <w:sz w:val="28"/>
          <w:szCs w:val="28"/>
        </w:rPr>
        <w:t>Бунт</w:t>
      </w:r>
      <w:r>
        <w:rPr>
          <w:sz w:val="28"/>
          <w:szCs w:val="28"/>
        </w:rPr>
        <w:t>»</w:t>
      </w:r>
      <w:r w:rsidRPr="00FB32CE">
        <w:rPr>
          <w:sz w:val="28"/>
          <w:szCs w:val="28"/>
        </w:rPr>
        <w:t>).</w:t>
      </w:r>
    </w:p>
    <w:p w:rsidR="00F221F5" w:rsidRPr="00FB32CE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Сюжетообразующая семантика хронотопов закрытого и открытого пространств, дороги, биографического в белорусском рассказ рубежа ХХ – ХХ</w:t>
      </w:r>
      <w:r w:rsidRPr="00FB32C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столетий соединил</w:t>
      </w:r>
      <w:r w:rsidRPr="00FB32CE">
        <w:rPr>
          <w:sz w:val="28"/>
          <w:szCs w:val="28"/>
        </w:rPr>
        <w:t xml:space="preserve"> основные болевые точки сложного и динамичного времени. Накануне «перестройки» в хронотопе крестьянских изб, подворий В. Адамчик </w:t>
      </w:r>
      <w:r>
        <w:rPr>
          <w:sz w:val="28"/>
          <w:szCs w:val="28"/>
        </w:rPr>
        <w:t>запечатлел</w:t>
      </w:r>
      <w:r w:rsidRPr="00FB32CE">
        <w:rPr>
          <w:sz w:val="28"/>
          <w:szCs w:val="28"/>
        </w:rPr>
        <w:t xml:space="preserve"> традиционную ментальность людей белорусской деревни, кратко, афористично определенную в</w:t>
      </w:r>
      <w:r>
        <w:rPr>
          <w:sz w:val="28"/>
          <w:szCs w:val="28"/>
        </w:rPr>
        <w:t xml:space="preserve"> отцовском присловье-завещании</w:t>
      </w:r>
      <w:r w:rsidRPr="00FB32CE">
        <w:rPr>
          <w:sz w:val="28"/>
          <w:szCs w:val="28"/>
        </w:rPr>
        <w:t xml:space="preserve"> («глядз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 xml:space="preserve">, сынку, 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 xml:space="preserve"> сваю хатку </w:t>
      </w:r>
      <w:r w:rsidRPr="00FB32C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сваю Агатку») персонажу-</w:t>
      </w:r>
      <w:r w:rsidRPr="00FB32CE">
        <w:rPr>
          <w:sz w:val="28"/>
          <w:szCs w:val="28"/>
        </w:rPr>
        <w:t>рассказчику («Маладз</w:t>
      </w:r>
      <w:r w:rsidRPr="00FB32CE">
        <w:rPr>
          <w:sz w:val="28"/>
          <w:szCs w:val="28"/>
          <w:lang w:val="en-US"/>
        </w:rPr>
        <w:t>i</w:t>
      </w:r>
      <w:r w:rsidRPr="00FB32CE">
        <w:rPr>
          <w:sz w:val="28"/>
          <w:szCs w:val="28"/>
        </w:rPr>
        <w:t>ковая нядзелька»). Людей традиционной ментальности, надежную опору уходящей к</w:t>
      </w:r>
      <w:r>
        <w:rPr>
          <w:sz w:val="28"/>
          <w:szCs w:val="28"/>
        </w:rPr>
        <w:t>олхозной деревни, представленных в рассказе Л. </w:t>
      </w:r>
      <w:r w:rsidRPr="00FB32CE">
        <w:rPr>
          <w:sz w:val="28"/>
          <w:szCs w:val="28"/>
        </w:rPr>
        <w:t>Колодежного  больными стариками, бывшей дояркой и бывшим кузнецом, неумолимое время с основной дороги перебросило на проселок («На прасёлачнай дарозе», 2004). Зимнее ненастье открытого пространства немилосердно к человеку старой ментальности</w:t>
      </w:r>
      <w:r>
        <w:rPr>
          <w:sz w:val="28"/>
          <w:szCs w:val="28"/>
        </w:rPr>
        <w:t>.</w:t>
      </w:r>
      <w:r w:rsidRPr="00FB32CE">
        <w:rPr>
          <w:sz w:val="28"/>
          <w:szCs w:val="28"/>
        </w:rPr>
        <w:t xml:space="preserve"> Дорога нового времени, код которого – </w:t>
      </w:r>
      <w:r w:rsidRPr="00FB32CE">
        <w:rPr>
          <w:i/>
          <w:sz w:val="28"/>
          <w:szCs w:val="28"/>
        </w:rPr>
        <w:t>город</w:t>
      </w:r>
      <w:r w:rsidRPr="00FB32CE">
        <w:rPr>
          <w:sz w:val="28"/>
          <w:szCs w:val="28"/>
        </w:rPr>
        <w:t>, нередко проходит через чернобыльскую зону («Бляха» А. Федоренко, «Хутканог» Ю. Станкевича). В сюжете рассказа «Бляха» с хронотопом дороги через чернобыльскую зону связан</w:t>
      </w:r>
      <w:r>
        <w:rPr>
          <w:sz w:val="28"/>
          <w:szCs w:val="28"/>
        </w:rPr>
        <w:t>а</w:t>
      </w:r>
      <w:r w:rsidRPr="00FB32CE">
        <w:rPr>
          <w:sz w:val="28"/>
          <w:szCs w:val="28"/>
        </w:rPr>
        <w:t xml:space="preserve"> гибель людей традиционной ментальности, из</w:t>
      </w:r>
      <w:r>
        <w:rPr>
          <w:sz w:val="28"/>
          <w:szCs w:val="28"/>
        </w:rPr>
        <w:t>лучающих</w:t>
      </w:r>
      <w:r w:rsidRPr="00FB32CE">
        <w:rPr>
          <w:sz w:val="28"/>
          <w:szCs w:val="28"/>
        </w:rPr>
        <w:t xml:space="preserve"> добросердечие, душевную отзывчивость чужой беде. Персонаж-мутант (следствие радиактивного  облучения), наивный, душевно открытый, бесхитростный, обречен на смерть в тяжбе с прагматичными представителями города («Хутканог»). </w:t>
      </w:r>
    </w:p>
    <w:p w:rsidR="00F221F5" w:rsidRDefault="00F221F5" w:rsidP="00F221F5">
      <w:pPr>
        <w:pStyle w:val="a3"/>
        <w:spacing w:after="0"/>
        <w:ind w:firstLine="397"/>
        <w:jc w:val="both"/>
        <w:rPr>
          <w:sz w:val="28"/>
          <w:szCs w:val="28"/>
        </w:rPr>
      </w:pPr>
      <w:r w:rsidRPr="00FB32CE">
        <w:rPr>
          <w:sz w:val="28"/>
          <w:szCs w:val="28"/>
        </w:rPr>
        <w:t>Наработанные классиками традиции сюжетосложения с наиболее характерными хронотопами художественного моделирования ментальности действенны и  в современном рассказе. Гармонизаци</w:t>
      </w:r>
      <w:r>
        <w:rPr>
          <w:sz w:val="28"/>
          <w:szCs w:val="28"/>
        </w:rPr>
        <w:t>я</w:t>
      </w:r>
      <w:r w:rsidRPr="00FB32CE">
        <w:rPr>
          <w:sz w:val="28"/>
          <w:szCs w:val="28"/>
        </w:rPr>
        <w:t xml:space="preserve"> ментальности нации на ее вековой дороге, </w:t>
      </w:r>
      <w:r>
        <w:rPr>
          <w:sz w:val="28"/>
          <w:szCs w:val="28"/>
        </w:rPr>
        <w:t>(</w:t>
      </w:r>
      <w:r w:rsidRPr="00FB32CE">
        <w:rPr>
          <w:sz w:val="28"/>
          <w:szCs w:val="28"/>
        </w:rPr>
        <w:t>о чем мечтал Колас</w:t>
      </w:r>
      <w:r>
        <w:rPr>
          <w:sz w:val="28"/>
          <w:szCs w:val="28"/>
        </w:rPr>
        <w:t>) пока не произошло</w:t>
      </w:r>
      <w:r w:rsidRPr="00FB32CE">
        <w:rPr>
          <w:sz w:val="28"/>
          <w:szCs w:val="28"/>
        </w:rPr>
        <w:t>. Более созвучными современности оказались тревожные пророчества Бунина о несбалансированности, разладе в ментальности соотечественников.</w:t>
      </w:r>
    </w:p>
    <w:p w:rsidR="00F221F5" w:rsidRDefault="00F221F5" w:rsidP="00F221F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221F5" w:rsidRDefault="00F221F5" w:rsidP="00F221F5">
      <w:pPr>
        <w:pStyle w:val="a3"/>
        <w:widowControl w:val="0"/>
        <w:numPr>
          <w:ilvl w:val="0"/>
          <w:numId w:val="1"/>
        </w:numPr>
        <w:spacing w:after="0"/>
        <w:ind w:left="0" w:firstLine="397"/>
        <w:jc w:val="both"/>
      </w:pPr>
      <w:r w:rsidRPr="00122662">
        <w:t xml:space="preserve">Бахтин М. </w:t>
      </w:r>
      <w:r>
        <w:t xml:space="preserve">Вопросы литературы и эстетики / М. Бахтин. </w:t>
      </w:r>
      <w:r w:rsidRPr="00122662">
        <w:t>– М., 1975.</w:t>
      </w:r>
    </w:p>
    <w:p w:rsidR="00F221F5" w:rsidRPr="00122662" w:rsidRDefault="00F221F5" w:rsidP="00F221F5">
      <w:pPr>
        <w:pStyle w:val="a3"/>
        <w:widowControl w:val="0"/>
        <w:numPr>
          <w:ilvl w:val="0"/>
          <w:numId w:val="1"/>
        </w:numPr>
        <w:spacing w:after="0"/>
        <w:ind w:left="0" w:firstLine="397"/>
        <w:jc w:val="both"/>
      </w:pPr>
      <w:r>
        <w:t>Бунин И.А. Собр. соч.: В 6 т. / И. А. Бунин. — М., 1988.</w:t>
      </w:r>
    </w:p>
    <w:p w:rsidR="00F221F5" w:rsidRPr="00122662" w:rsidRDefault="00F221F5" w:rsidP="00F221F5">
      <w:pPr>
        <w:pStyle w:val="a3"/>
        <w:widowControl w:val="0"/>
        <w:numPr>
          <w:ilvl w:val="0"/>
          <w:numId w:val="1"/>
        </w:numPr>
        <w:spacing w:after="0"/>
        <w:ind w:left="0" w:firstLine="397"/>
        <w:jc w:val="both"/>
      </w:pPr>
      <w:r>
        <w:t>Беларуская энцыклапедыя:</w:t>
      </w:r>
      <w:r w:rsidRPr="00122662">
        <w:t xml:space="preserve"> У 18 т. – Мн., 2000.</w:t>
      </w:r>
      <w:r>
        <w:t xml:space="preserve"> </w:t>
      </w:r>
      <w:r w:rsidRPr="00122662">
        <w:t>Т. 10</w:t>
      </w:r>
      <w:r>
        <w:t>.</w:t>
      </w:r>
    </w:p>
    <w:p w:rsidR="00F221F5" w:rsidRPr="00122662" w:rsidRDefault="00F221F5" w:rsidP="00F221F5">
      <w:pPr>
        <w:pStyle w:val="a3"/>
        <w:widowControl w:val="0"/>
        <w:numPr>
          <w:ilvl w:val="0"/>
          <w:numId w:val="1"/>
        </w:numPr>
        <w:spacing w:after="0"/>
        <w:ind w:left="0" w:firstLine="397"/>
        <w:jc w:val="both"/>
      </w:pPr>
      <w:r w:rsidRPr="00122662">
        <w:t>Горелов А. Три судьбы…</w:t>
      </w:r>
      <w:r>
        <w:t xml:space="preserve"> / А. Горелов.</w:t>
      </w:r>
      <w:r w:rsidRPr="00122662">
        <w:t xml:space="preserve"> – Л., 1976.</w:t>
      </w:r>
    </w:p>
    <w:p w:rsidR="00F221F5" w:rsidRDefault="00F221F5" w:rsidP="00F221F5">
      <w:pPr>
        <w:pStyle w:val="a3"/>
        <w:widowControl w:val="0"/>
        <w:numPr>
          <w:ilvl w:val="0"/>
          <w:numId w:val="1"/>
        </w:numPr>
        <w:spacing w:after="0"/>
        <w:ind w:left="0" w:firstLine="397"/>
        <w:jc w:val="both"/>
      </w:pPr>
      <w:r w:rsidRPr="00122662">
        <w:t>Иван Бунин и литературный процесс начала ХХ века. – Л., 1985.</w:t>
      </w:r>
    </w:p>
    <w:p w:rsidR="00F221F5" w:rsidRDefault="00F221F5" w:rsidP="00F221F5">
      <w:pPr>
        <w:pStyle w:val="a3"/>
        <w:widowControl w:val="0"/>
        <w:numPr>
          <w:ilvl w:val="0"/>
          <w:numId w:val="1"/>
        </w:numPr>
        <w:spacing w:after="0"/>
        <w:ind w:left="0" w:firstLine="397"/>
        <w:jc w:val="both"/>
      </w:pPr>
      <w:r>
        <w:t>Колас Я. Збор твора</w:t>
      </w:r>
      <w:r>
        <w:rPr>
          <w:lang w:val="be-BY"/>
        </w:rPr>
        <w:t>ў: У 4 т. / Я. Колас. — М., 1964. т.4.</w:t>
      </w:r>
    </w:p>
    <w:p w:rsidR="00F221F5" w:rsidRDefault="00F221F5" w:rsidP="00F221F5">
      <w:pPr>
        <w:pStyle w:val="a3"/>
        <w:widowControl w:val="0"/>
        <w:numPr>
          <w:ilvl w:val="0"/>
          <w:numId w:val="1"/>
        </w:numPr>
        <w:spacing w:after="0"/>
        <w:ind w:left="0" w:firstLine="397"/>
        <w:jc w:val="both"/>
      </w:pPr>
      <w:r w:rsidRPr="00122662">
        <w:t>Шмид В.</w:t>
      </w:r>
      <w:r>
        <w:t xml:space="preserve"> Нарратология / В. Шмид. </w:t>
      </w:r>
      <w:r w:rsidRPr="00122662">
        <w:t>– М., 2003.</w:t>
      </w:r>
    </w:p>
    <w:p w:rsidR="002D6528" w:rsidRDefault="002D6528">
      <w:bookmarkStart w:id="0" w:name="_GoBack"/>
      <w:bookmarkEnd w:id="0"/>
    </w:p>
    <w:sectPr w:rsidR="002D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50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5"/>
    <w:rsid w:val="002D6528"/>
    <w:rsid w:val="00F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B3828-D824-4F50-B374-F1379058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1F5"/>
    <w:pPr>
      <w:spacing w:after="120"/>
    </w:pPr>
  </w:style>
  <w:style w:type="character" w:customStyle="1" w:styleId="a4">
    <w:name w:val="Основной текст Знак"/>
    <w:basedOn w:val="a0"/>
    <w:link w:val="a3"/>
    <w:rsid w:val="00F22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2123</Words>
  <Characters>12107</Characters>
  <Application>Microsoft Office Word</Application>
  <DocSecurity>0</DocSecurity>
  <Lines>100</Lines>
  <Paragraphs>28</Paragraphs>
  <ScaleCrop>false</ScaleCrop>
  <Company>СССР</Company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2013-11-29T05:37:00Z</dcterms:created>
  <dcterms:modified xsi:type="dcterms:W3CDTF">2013-11-29T05:38:00Z</dcterms:modified>
</cp:coreProperties>
</file>