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5B2D">
        <w:rPr>
          <w:rFonts w:ascii="Times New Roman" w:hAnsi="Times New Roman" w:cs="Times New Roman"/>
          <w:sz w:val="28"/>
          <w:szCs w:val="28"/>
        </w:rPr>
        <w:t>ФРАЗЕАЛАГІЧНЫЯ СРОДКІ НАМІНАЦЫІ ЭМОЦЫІ СТРАХУ (НА МАТЭРЫЯЛЕ ТВОРАЎ БЕЛАРУСКАЙ МАСТАЦКАЙ ЛІТАРАТУРЫ)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Сідарэнка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А.С.</w:t>
      </w:r>
    </w:p>
    <w:bookmarkEnd w:id="0"/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2D">
        <w:rPr>
          <w:rFonts w:ascii="Times New Roman" w:hAnsi="Times New Roman" w:cs="Times New Roman"/>
          <w:sz w:val="28"/>
          <w:szCs w:val="28"/>
        </w:rPr>
        <w:t xml:space="preserve">У межах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лінгвістыкі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эмоцый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даследаванню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асаблівасцей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моўнага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адлюстравання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эмацыйнай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прысвечана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досыць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(В.І.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Шахоўскі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Л.Г. Бабенка, В.Я.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Філімонава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А.Ю. Мягкова, Г.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Вяжбіцкая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адзначыць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значную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лінгвістаў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эмацыйных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сорам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трывога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сумнеў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здз</w:t>
      </w:r>
      <w:proofErr w:type="gramEnd"/>
      <w:r w:rsidRPr="00035B2D">
        <w:rPr>
          <w:rFonts w:ascii="Times New Roman" w:hAnsi="Times New Roman" w:cs="Times New Roman"/>
          <w:sz w:val="28"/>
          <w:szCs w:val="28"/>
        </w:rPr>
        <w:t>іўленне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пагарда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гнеў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(Л.Я.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Антонава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Ерамеева</w:t>
      </w:r>
      <w:proofErr w:type="spellEnd"/>
      <w:proofErr w:type="gramStart"/>
      <w:r w:rsidRPr="00035B2D">
        <w:rPr>
          <w:rFonts w:ascii="Times New Roman" w:hAnsi="Times New Roman" w:cs="Times New Roman"/>
          <w:sz w:val="28"/>
          <w:szCs w:val="28"/>
        </w:rPr>
        <w:t>, І.</w:t>
      </w:r>
      <w:proofErr w:type="gramEnd"/>
      <w:r w:rsidRPr="00035B2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Нікольская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Б.Р.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Гусейнава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.). У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шэрагу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эмацыйных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станаў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і страх.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sz w:val="28"/>
          <w:szCs w:val="28"/>
        </w:rPr>
        <w:t xml:space="preserve">Страх, як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рэпрэзентаваны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трыма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асноўнымі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спосабамі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непасрэдным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выражэннем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вытворныя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невытворныя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эматыўныя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B2D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035B2D">
        <w:rPr>
          <w:rFonts w:ascii="Times New Roman" w:hAnsi="Times New Roman" w:cs="Times New Roman"/>
          <w:sz w:val="28"/>
          <w:szCs w:val="28"/>
        </w:rPr>
        <w:t>ічнікі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эматыўныя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выказванні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інтанацыйныя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прамой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намінацыяй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лексічныя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адзінкі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належаць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да розных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часцін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фразеалагізмы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апісаннем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лексічныя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адзінкі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ўжываюцца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апісання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асаблі</w:t>
      </w:r>
      <w:proofErr w:type="gramStart"/>
      <w:r w:rsidRPr="00035B2D">
        <w:rPr>
          <w:rFonts w:ascii="Times New Roman" w:hAnsi="Times New Roman" w:cs="Times New Roman"/>
          <w:sz w:val="28"/>
          <w:szCs w:val="28"/>
        </w:rPr>
        <w:t>васцей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знешняй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праявы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страху).</w:t>
      </w:r>
      <w:proofErr w:type="gramEnd"/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Фактычным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матэрыялам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паслужылі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Караткевіча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Дз</w:t>
      </w:r>
      <w:proofErr w:type="gramStart"/>
      <w:r w:rsidRPr="00035B2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35B2D">
        <w:rPr>
          <w:rFonts w:ascii="Times New Roman" w:hAnsi="Times New Roman" w:cs="Times New Roman"/>
          <w:sz w:val="28"/>
          <w:szCs w:val="28"/>
        </w:rPr>
        <w:t>кае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паляванне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караля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Хрыстос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прызямліўся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Гародні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»), В.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Быкава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(«Знак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»), К.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Чорнага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Пошукі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будучыні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proofErr w:type="gramStart"/>
      <w:r w:rsidRPr="00035B2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тэкстаў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вылучыць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фразеалагічныя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адзінкі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ўжываюцца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намінацыі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страху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прыкладна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6,4% ад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выяўленых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выпадкаў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рэпрэзентацыі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страху): 1) з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кампанентам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ёкнула,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стыне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ледзянее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замірае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калоціцца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чуць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выскачыла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), напр.: «…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адхінула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твару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калючую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гал</w:t>
      </w:r>
      <w:proofErr w:type="gramEnd"/>
      <w:r w:rsidRPr="00035B2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35B2D">
        <w:rPr>
          <w:rFonts w:ascii="Times New Roman" w:hAnsi="Times New Roman" w:cs="Times New Roman"/>
          <w:sz w:val="28"/>
          <w:szCs w:val="28"/>
        </w:rPr>
        <w:t>ну</w:t>
      </w:r>
      <w:proofErr w:type="spellEnd"/>
      <w:proofErr w:type="gramEnd"/>
      <w:r w:rsidRPr="00035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ўбачыла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момант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прымусіла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замерці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» [1]; 2) з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кампанентам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становяцца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дыбарам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), напр.: «Я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глядзеў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Блакітную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Жанчыну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Балотных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Ялін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мімаволі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ўставалі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дыбарам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галаве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…» [2]; 3) з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кампанентам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душа (душа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стыне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душа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замірае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душа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калоціцца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), напр.: «Душа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калацілася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і думка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ўзнімала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пакутныя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мінуўшчыны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» [4]; 4) з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кампанентам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кроў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кроў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ледзянее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кроў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жылах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стыне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), напр.: «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035B2D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proofErr w:type="gramEnd"/>
      <w:r w:rsidRPr="00035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другім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магло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здарыцца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такое,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паслухаеш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кроў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ледзянее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хочацца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…» [2]; 5) з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кампанентам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мурашкі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мароз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мурашкі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пабеглі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/па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спіне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мароз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прабягае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спінах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/па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), напр.: «І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нечакана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прагучаў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нечуванай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нявольных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сведкаў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пабег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спінах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мароз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» [3].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2D">
        <w:rPr>
          <w:rFonts w:ascii="Times New Roman" w:hAnsi="Times New Roman" w:cs="Times New Roman"/>
          <w:sz w:val="28"/>
          <w:szCs w:val="28"/>
        </w:rPr>
        <w:lastRenderedPageBreak/>
        <w:t>Ужыванне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фразеалагічных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адзінак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кампанентамі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душа,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кроў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мурашкі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мароз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перадачы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растлумачыць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дадзеныя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фразеалагізмы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адлюстроўваюць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пэўныя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фізіялагічныя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працэсы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адбываюцца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арганізме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адчуванні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страху.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>: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sz w:val="28"/>
          <w:szCs w:val="28"/>
        </w:rPr>
        <w:t>1.</w:t>
      </w:r>
      <w:r w:rsidRPr="00035B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Быкаў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В.У. Знак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] / В.У.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Быкаў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доступу: http://knihi.com/Vasil_Bykau/Znak_biady.html. – Дата доступу: 13.11.2012.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sz w:val="28"/>
          <w:szCs w:val="28"/>
        </w:rPr>
        <w:t>2.</w:t>
      </w:r>
      <w:r w:rsidRPr="00035B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У.С.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Дз</w:t>
      </w:r>
      <w:proofErr w:type="gramStart"/>
      <w:r w:rsidRPr="00035B2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35B2D">
        <w:rPr>
          <w:rFonts w:ascii="Times New Roman" w:hAnsi="Times New Roman" w:cs="Times New Roman"/>
          <w:sz w:val="28"/>
          <w:szCs w:val="28"/>
        </w:rPr>
        <w:t>кае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паляванне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караля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] / У.С.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доступу: http://knihi.com/Uladzimir_Karatkievic/Dzikaje_palavannie_karala_Stacha.html. – Дата доступу: 9.11.2012.</w:t>
      </w:r>
    </w:p>
    <w:p w:rsidR="00035B2D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sz w:val="28"/>
          <w:szCs w:val="28"/>
        </w:rPr>
        <w:t>3.</w:t>
      </w:r>
      <w:r w:rsidRPr="00035B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, У.С.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Хрыстос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прызямліўся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Гародні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] / У.С.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Караткевіч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доступу: http://royallib.ru/read/karatkevіch_uladzіmіr/hristos_prizyamlsya__garodn.html. – Дата доступу: 9.11.2012.</w:t>
      </w:r>
    </w:p>
    <w:p w:rsidR="00AD3FC3" w:rsidRPr="00035B2D" w:rsidRDefault="00035B2D" w:rsidP="00035B2D">
      <w:pPr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sz w:val="28"/>
          <w:szCs w:val="28"/>
        </w:rPr>
        <w:t>4.</w:t>
      </w:r>
      <w:r w:rsidRPr="00035B2D">
        <w:rPr>
          <w:rFonts w:ascii="Times New Roman" w:hAnsi="Times New Roman" w:cs="Times New Roman"/>
          <w:sz w:val="28"/>
          <w:szCs w:val="28"/>
        </w:rPr>
        <w:tab/>
        <w:t xml:space="preserve">Чорны, К.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Пошукі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будучыні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] / К. Чорны. – </w:t>
      </w:r>
      <w:proofErr w:type="spellStart"/>
      <w:r w:rsidRPr="00035B2D">
        <w:rPr>
          <w:rFonts w:ascii="Times New Roman" w:hAnsi="Times New Roman" w:cs="Times New Roman"/>
          <w:sz w:val="28"/>
          <w:szCs w:val="28"/>
        </w:rPr>
        <w:t>Рэжым</w:t>
      </w:r>
      <w:proofErr w:type="spellEnd"/>
      <w:r w:rsidRPr="00035B2D">
        <w:rPr>
          <w:rFonts w:ascii="Times New Roman" w:hAnsi="Times New Roman" w:cs="Times New Roman"/>
          <w:sz w:val="28"/>
          <w:szCs w:val="28"/>
        </w:rPr>
        <w:t xml:space="preserve"> доступу: http://old.knihi.com/corny/posuki.html. – Дата доступу: 14.11.2012.</w:t>
      </w:r>
    </w:p>
    <w:sectPr w:rsidR="00AD3FC3" w:rsidRPr="000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D"/>
    <w:rsid w:val="00035B2D"/>
    <w:rsid w:val="00A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2013-10-08T22:18:00Z</dcterms:created>
  <dcterms:modified xsi:type="dcterms:W3CDTF">2013-10-08T22:19:00Z</dcterms:modified>
</cp:coreProperties>
</file>