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13" w:rsidRDefault="0025319F" w:rsidP="002531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Мятліцкая</w:t>
      </w:r>
      <w:r w:rsidR="00A16B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6B13">
        <w:rPr>
          <w:rFonts w:ascii="Times New Roman" w:hAnsi="Times New Roman" w:cs="Times New Roman"/>
          <w:b/>
          <w:sz w:val="28"/>
          <w:szCs w:val="28"/>
          <w:lang w:val="be-BY"/>
        </w:rPr>
        <w:t>Ганна Мікалаеўна</w:t>
      </w:r>
    </w:p>
    <w:p w:rsidR="0025319F" w:rsidRDefault="004E2D7A" w:rsidP="00253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A8756E">
        <w:rPr>
          <w:rFonts w:ascii="Times New Roman" w:hAnsi="Times New Roman" w:cs="Times New Roman"/>
          <w:sz w:val="28"/>
          <w:szCs w:val="28"/>
          <w:lang w:val="be-BY"/>
        </w:rPr>
        <w:t>БДУ</w:t>
      </w:r>
      <w:r w:rsidR="0025319F" w:rsidRPr="0025319F">
        <w:rPr>
          <w:rFonts w:ascii="Times New Roman" w:hAnsi="Times New Roman" w:cs="Times New Roman"/>
          <w:sz w:val="28"/>
          <w:szCs w:val="28"/>
          <w:lang w:val="be-BY"/>
        </w:rPr>
        <w:t>, Мінск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5319F" w:rsidRPr="0025319F" w:rsidRDefault="0025319F" w:rsidP="002531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F7013B" w:rsidRDefault="00A16B13" w:rsidP="0025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УНУТРАНЫ СВЕТ ГЕРОЯ-ІНТЭЛІГЕНТА Ў АПАВЯДАННІ М. ГАРЭЦКАГА</w:t>
      </w:r>
      <w:r w:rsidR="00F66402" w:rsidRPr="00F664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“У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ЛАЗНІ</w:t>
      </w:r>
      <w:r w:rsidR="00F66402" w:rsidRPr="00F6640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F66402" w:rsidRDefault="00F66402" w:rsidP="00F66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66402" w:rsidRDefault="00F66402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Апавяданне “У лазні” – літаратурны дэбют М. Гарэцкага, бы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ло напісана 31 снежня 1912 г.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надрукавана ў газеце “Наша ніва” 25 студзеня 1913 г. пад псеўданімам </w:t>
      </w:r>
      <w:r w:rsidR="00513A28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аксім Беларус,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крыху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пазней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яно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было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змешчана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зборніку “Рунь”, выдадзеным у 1914 г. Беларускім выдавецкім таварыствам у Вільні пад сапраўдным прозвішчам пісьменніка.</w:t>
      </w:r>
    </w:p>
    <w:p w:rsidR="00F66402" w:rsidRDefault="00F66402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Галоўны герой твора – вучань апошняга класа каморніцкага вучылішча, казённы стыпендыят Клім Шамоўскі, які на Каляды прыехаў да бацькоў у родную вёску Мардалысава. Вобраз Кліма аў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табіяграфічны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інтэлігент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у першым пакаленні, ён атрымлівае адукацыю 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вучыцца на каморніка,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гэта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чалавек, які выйшаў з народа, але душой не адарваўся і не адарвецца ад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яго</w:t>
      </w:r>
      <w:r>
        <w:rPr>
          <w:rFonts w:ascii="Times New Roman" w:hAnsi="Times New Roman" w:cs="Times New Roman"/>
          <w:sz w:val="28"/>
          <w:szCs w:val="28"/>
          <w:lang w:val="be-BY"/>
        </w:rPr>
        <w:t>, любіць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 і паважае сваіх бацькоў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аднавяскоўцаў. Герой народжаны бурлівым часам пачатку ХХ ст.,</w:t>
      </w:r>
      <w:r w:rsidR="002F05BE">
        <w:rPr>
          <w:rFonts w:ascii="Times New Roman" w:hAnsi="Times New Roman" w:cs="Times New Roman"/>
          <w:sz w:val="28"/>
          <w:szCs w:val="28"/>
          <w:lang w:val="be-BY"/>
        </w:rPr>
        <w:t xml:space="preserve"> калі пачынаюць адбывацца змены ў вясковым жыцці, звязаныя з тым, што сялянскія дзеці не толькі маюць магчымасць жыць і вучыцц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а ў горадзе, але і, вярнуўшыся ў</w:t>
      </w:r>
      <w:r w:rsidR="002F05BE">
        <w:rPr>
          <w:rFonts w:ascii="Times New Roman" w:hAnsi="Times New Roman" w:cs="Times New Roman"/>
          <w:sz w:val="28"/>
          <w:szCs w:val="28"/>
          <w:lang w:val="be-BY"/>
        </w:rPr>
        <w:t xml:space="preserve"> вёску, імкнуцца ўключыцца ў справу Беларускага адраджэння, дапамагаць вяскоўцам знайсці свае “долю і волю”.</w:t>
      </w:r>
      <w:r w:rsidR="00C34B2D">
        <w:rPr>
          <w:rFonts w:ascii="Times New Roman" w:hAnsi="Times New Roman" w:cs="Times New Roman"/>
          <w:sz w:val="28"/>
          <w:szCs w:val="28"/>
          <w:lang w:val="be-BY"/>
        </w:rPr>
        <w:t xml:space="preserve"> Распрацоўка гарадской тэмы беларускай літаратурай, як і прыход у яе “новага героя” і героя-рабочага пачн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34B2D">
        <w:rPr>
          <w:rFonts w:ascii="Times New Roman" w:hAnsi="Times New Roman" w:cs="Times New Roman"/>
          <w:sz w:val="28"/>
          <w:szCs w:val="28"/>
          <w:lang w:val="be-BY"/>
        </w:rPr>
        <w:t xml:space="preserve">цца пазней, у 1920-я гг.,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а на пачатку ХХ ст. галоўнымі тэмамі літаратуры заставалі</w:t>
      </w:r>
      <w:r w:rsidR="00ED633F">
        <w:rPr>
          <w:rFonts w:ascii="Times New Roman" w:hAnsi="Times New Roman" w:cs="Times New Roman"/>
          <w:sz w:val="28"/>
          <w:szCs w:val="28"/>
          <w:lang w:val="be-BY"/>
        </w:rPr>
        <w:t>ся мастацкае асэнсаванне вясковага жыцця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ED633F">
        <w:rPr>
          <w:rFonts w:ascii="Times New Roman" w:hAnsi="Times New Roman" w:cs="Times New Roman"/>
          <w:sz w:val="28"/>
          <w:szCs w:val="28"/>
          <w:lang w:val="be-BY"/>
        </w:rPr>
        <w:t xml:space="preserve"> абуджэнне сялян да дзеянняў, якія б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 маглі змяніць</w:t>
      </w:r>
      <w:r w:rsidR="00ED633F">
        <w:rPr>
          <w:rFonts w:ascii="Times New Roman" w:hAnsi="Times New Roman" w:cs="Times New Roman"/>
          <w:sz w:val="28"/>
          <w:szCs w:val="28"/>
          <w:lang w:val="be-BY"/>
        </w:rPr>
        <w:t xml:space="preserve"> іх жыццё ў лепшы бок.</w:t>
      </w:r>
    </w:p>
    <w:p w:rsidR="00ED633F" w:rsidRDefault="00ED633F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Першае апавяданне М. Гарэцкага вызначаецца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глыбокім </w:t>
      </w:r>
      <w:r>
        <w:rPr>
          <w:rFonts w:ascii="Times New Roman" w:hAnsi="Times New Roman" w:cs="Times New Roman"/>
          <w:sz w:val="28"/>
          <w:szCs w:val="28"/>
          <w:lang w:val="be-BY"/>
        </w:rPr>
        <w:t>псіхалагізмам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аўтар дэманстру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вялікае майстэрства перадаваць настрой, пачуцці, эмоцыі, роздумы галоўнага героя, выяўляе сябе </w:t>
      </w:r>
      <w:r w:rsidR="00E721FC">
        <w:rPr>
          <w:rFonts w:ascii="Times New Roman" w:hAnsi="Times New Roman" w:cs="Times New Roman"/>
          <w:sz w:val="28"/>
          <w:szCs w:val="28"/>
          <w:lang w:val="be-BY"/>
        </w:rPr>
        <w:t xml:space="preserve">назіральным і ўдумлівым пісьменнікам, </w:t>
      </w:r>
      <w:r>
        <w:rPr>
          <w:rFonts w:ascii="Times New Roman" w:hAnsi="Times New Roman" w:cs="Times New Roman"/>
          <w:sz w:val="28"/>
          <w:szCs w:val="28"/>
          <w:lang w:val="be-BY"/>
        </w:rPr>
        <w:t>знаўцам чалавечай душы.</w:t>
      </w:r>
    </w:p>
    <w:p w:rsidR="00ED633F" w:rsidRDefault="00ED633F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Галоўны герой апавядання выказвае сумненне, ці варта наогул ісці ў лазню, але маці пераконвае яго: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“Чаму-ж табе не схадзіць у лазьню? Праўда гразнавата яна, вады цёплае саўсім німа, а халодная ў панаўцы на канаве надта мутна, але ўсё ж-такі, тое-гэта папарышся, костачкі пагрэіш свае, мо й на душы палягчэіць 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крыху табе. Ідзі, ідзі, сынок”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>с. </w:t>
      </w:r>
      <w:r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E344E">
        <w:rPr>
          <w:rFonts w:ascii="Times New Roman" w:hAnsi="Times New Roman" w:cs="Times New Roman"/>
          <w:sz w:val="28"/>
          <w:szCs w:val="28"/>
          <w:lang w:val="be-BY"/>
        </w:rPr>
        <w:t xml:space="preserve"> З гэтага пачынаецца аўтарскі расповед пра лазню.</w:t>
      </w:r>
    </w:p>
    <w:p w:rsidR="00EE344E" w:rsidRDefault="00EE344E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набытыя падчас вучобы рэчы Клім пакінуў дома,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“каб не згубіць дабро ў лазьні”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“ключыкі, ножык, партманэцік з грашамі і старым пер’ім “рондо”, …кішэнны гадзіннік”</w:t>
      </w:r>
      <w:r>
        <w:rPr>
          <w:rFonts w:ascii="Times New Roman" w:hAnsi="Times New Roman" w:cs="Times New Roman"/>
          <w:sz w:val="28"/>
          <w:szCs w:val="28"/>
          <w:lang w:val="be-BY"/>
        </w:rPr>
        <w:t>, паклаў на паліцу і кнігі, якія да гэтага чытаў (“Нізшую геодезію” Біка і “Песьні жальбы” Я. Коласа)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выправіўся мыцца.</w:t>
      </w:r>
    </w:p>
    <w:p w:rsidR="00670762" w:rsidRDefault="00EE344E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Аўтар выкарыстоўвае мноства мастацкіх дэталей для апісання </w:t>
      </w:r>
      <w:r w:rsidR="00A90A02">
        <w:rPr>
          <w:rFonts w:ascii="Times New Roman" w:hAnsi="Times New Roman" w:cs="Times New Roman"/>
          <w:sz w:val="28"/>
          <w:szCs w:val="28"/>
          <w:lang w:val="be-BY"/>
        </w:rPr>
        <w:t>бруд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най</w:t>
      </w:r>
      <w:r w:rsidR="00A90A02">
        <w:rPr>
          <w:rFonts w:ascii="Times New Roman" w:hAnsi="Times New Roman" w:cs="Times New Roman"/>
          <w:sz w:val="28"/>
          <w:szCs w:val="28"/>
          <w:lang w:val="be-BY"/>
        </w:rPr>
        <w:t xml:space="preserve"> лазні</w:t>
      </w:r>
      <w:r w:rsidR="00802E9C">
        <w:rPr>
          <w:rFonts w:ascii="Times New Roman" w:hAnsi="Times New Roman" w:cs="Times New Roman"/>
          <w:sz w:val="28"/>
          <w:szCs w:val="28"/>
          <w:lang w:val="be-BY"/>
        </w:rPr>
        <w:t>, паказана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802E9C">
        <w:rPr>
          <w:rFonts w:ascii="Times New Roman" w:hAnsi="Times New Roman" w:cs="Times New Roman"/>
          <w:sz w:val="28"/>
          <w:szCs w:val="28"/>
          <w:lang w:val="be-BY"/>
        </w:rPr>
        <w:t xml:space="preserve"> праз успрыманне Кліма, якому ўсё гэта кін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улася ў вочы. Вобраз лазні скандэнсавана</w:t>
      </w:r>
      <w:r w:rsidR="00802E9C">
        <w:rPr>
          <w:rFonts w:ascii="Times New Roman" w:hAnsi="Times New Roman" w:cs="Times New Roman"/>
          <w:sz w:val="28"/>
          <w:szCs w:val="28"/>
          <w:lang w:val="be-BY"/>
        </w:rPr>
        <w:t xml:space="preserve"> перадае ўвесь бруд сялянскага жыцця, яго хаос. Паводле народных уяўленняў, лазня “як нежылое памяшканне… належала да месцаў патэнцыяльнай прысутнасці чужога і варожага”, лазня – “месца </w:t>
      </w:r>
      <w:r w:rsidR="00802E9C">
        <w:rPr>
          <w:rFonts w:ascii="Times New Roman" w:hAnsi="Times New Roman" w:cs="Times New Roman"/>
          <w:sz w:val="28"/>
          <w:szCs w:val="28"/>
          <w:lang w:val="be-BY"/>
        </w:rPr>
        <w:lastRenderedPageBreak/>
        <w:t>далу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чэння чалавека да іншага свету</w:t>
      </w:r>
      <w:r w:rsidR="00670762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2E9C">
        <w:rPr>
          <w:rFonts w:ascii="Times New Roman" w:hAnsi="Times New Roman" w:cs="Times New Roman"/>
          <w:sz w:val="28"/>
          <w:szCs w:val="28"/>
          <w:lang w:val="be-BY"/>
        </w:rPr>
        <w:t>перш за ўсё</w:t>
      </w:r>
      <w:r w:rsidR="00670762">
        <w:rPr>
          <w:rFonts w:ascii="Times New Roman" w:hAnsi="Times New Roman" w:cs="Times New Roman"/>
          <w:sz w:val="28"/>
          <w:szCs w:val="28"/>
          <w:lang w:val="be-BY"/>
        </w:rPr>
        <w:t xml:space="preserve"> – …локус для рытуалаў пераходнага характару, ініцыяльных абрадаў”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[1</w:t>
      </w:r>
      <w:r w:rsidR="0067076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670762">
        <w:rPr>
          <w:rFonts w:ascii="Times New Roman" w:hAnsi="Times New Roman" w:cs="Times New Roman"/>
          <w:sz w:val="28"/>
          <w:szCs w:val="28"/>
          <w:lang w:val="be-BY"/>
        </w:rPr>
        <w:t>278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70762">
        <w:rPr>
          <w:rFonts w:ascii="Times New Roman" w:hAnsi="Times New Roman" w:cs="Times New Roman"/>
          <w:sz w:val="28"/>
          <w:szCs w:val="28"/>
          <w:lang w:val="be-BY"/>
        </w:rPr>
        <w:t xml:space="preserve">. Як “варожая” пабудова, лазня звычайна размяшчалася асобна ад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другіх</w:t>
      </w:r>
      <w:r w:rsidR="00670762">
        <w:rPr>
          <w:rFonts w:ascii="Times New Roman" w:hAnsi="Times New Roman" w:cs="Times New Roman"/>
          <w:sz w:val="28"/>
          <w:szCs w:val="28"/>
          <w:lang w:val="be-BY"/>
        </w:rPr>
        <w:t>, жылых будынкаў.</w:t>
      </w:r>
    </w:p>
    <w:p w:rsidR="001317A1" w:rsidRDefault="00670762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Унутраны выгляд лазні ўзмацняе незадаволенасць у душы Кліма Шамоўскага. Усе праявы цемры і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гразі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780D">
        <w:rPr>
          <w:rFonts w:ascii="Times New Roman" w:hAnsi="Times New Roman" w:cs="Times New Roman"/>
          <w:sz w:val="28"/>
          <w:szCs w:val="28"/>
          <w:lang w:val="be-BY"/>
        </w:rPr>
        <w:t xml:space="preserve">ён заўважае, аналізуе, асуджае,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</w:t>
      </w:r>
      <w:r w:rsidR="00A1780D">
        <w:rPr>
          <w:rFonts w:ascii="Times New Roman" w:hAnsi="Times New Roman" w:cs="Times New Roman"/>
          <w:sz w:val="28"/>
          <w:szCs w:val="28"/>
          <w:lang w:val="be-BY"/>
        </w:rPr>
        <w:t>не паказ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вае нікому сваё адмоўнае ўспрыняцце</w:t>
      </w:r>
      <w:r w:rsidR="00A1780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B76DF">
        <w:rPr>
          <w:rFonts w:ascii="Times New Roman" w:hAnsi="Times New Roman" w:cs="Times New Roman"/>
          <w:sz w:val="28"/>
          <w:szCs w:val="28"/>
          <w:lang w:val="be-BY"/>
        </w:rPr>
        <w:t xml:space="preserve">У лазні цёмна – </w:t>
      </w:r>
      <w:r w:rsidR="00BB76DF"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“сьветла ў прымыльніку паліць, знаць</w:t>
      </w:r>
      <w:r w:rsidR="003550D2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BB76DF"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не знайшлі патрэбным і варушыліся, хто як мог, упоцемку”</w:t>
      </w:r>
      <w:r w:rsidR="00BB76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BB76D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BB76DF"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B76DF">
        <w:rPr>
          <w:rFonts w:ascii="Times New Roman" w:hAnsi="Times New Roman" w:cs="Times New Roman"/>
          <w:sz w:val="28"/>
          <w:szCs w:val="28"/>
          <w:lang w:val="be-BY"/>
        </w:rPr>
        <w:t xml:space="preserve">. Знаходзім апісанне прымыльніку: </w:t>
      </w:r>
      <w:r w:rsidR="00BB76DF"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“Прымыльнік быў плятнёву і скрозь пляцень дуў вецер. Пад нагамі мяльлё. Каля сценак ляжалі </w:t>
      </w:r>
      <w:r w:rsidR="001317A1" w:rsidRPr="0025466C">
        <w:rPr>
          <w:rFonts w:ascii="Times New Roman" w:hAnsi="Times New Roman" w:cs="Times New Roman"/>
          <w:i/>
          <w:sz w:val="28"/>
          <w:szCs w:val="28"/>
          <w:lang w:val="be-BY"/>
        </w:rPr>
        <w:t>раскірачыўшы ногі, самадзельныя мяліцы. Кліму было гразна, нячыста, непрытульна</w:t>
      </w:r>
      <w:r w:rsidR="00BB76DF" w:rsidRPr="0025466C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131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>с. </w:t>
      </w:r>
      <w:r w:rsidR="001317A1"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317A1">
        <w:rPr>
          <w:rFonts w:ascii="Times New Roman" w:hAnsi="Times New Roman" w:cs="Times New Roman"/>
          <w:sz w:val="28"/>
          <w:szCs w:val="28"/>
          <w:lang w:val="be-BY"/>
        </w:rPr>
        <w:t>. Даследчык І.П. Чыгрын прыводзіць такое тлумачэнне: “Чаму мяліцы тут? Відаць, жанчыны ў іншы час выкарыстоўваюць лазню для ўласных патрэб – сушаць і м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нуць лён”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[5</w:t>
      </w:r>
      <w:r w:rsidR="001317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>с. </w:t>
      </w:r>
      <w:r w:rsidR="001317A1">
        <w:rPr>
          <w:rFonts w:ascii="Times New Roman" w:hAnsi="Times New Roman" w:cs="Times New Roman"/>
          <w:sz w:val="28"/>
          <w:szCs w:val="28"/>
          <w:lang w:val="be-BY"/>
        </w:rPr>
        <w:t>42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317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571E6" w:rsidRDefault="001317A1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Клім зайшоў у лазню,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там горка ад дыму, нагам ёдка стаяць на зямлі, ударыўся галавой аб шост, а наверсе горача, як у пекле, і ад цемры і дыму нічога не можна разгледзець. Лазня поўная людзей… Дабавілі жару і, як піша аўтар: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“аж прыкра зрабілася Кліму ад гідкіх слоў, што насіліся ў цёмным, гарачым, свойа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бразным пеклі – гэтай лазьні”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У лазні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“вялікі клум,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гоман, лаянка”, “шалёны жар”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Клім, узлезшы на паліцу, абпёк нагу,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“плакаў ад дыму і, махаючы венікам, праклінаў, скрыўджэны, і лазьню і тых глу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здоў, хто пабудаваў яе такую”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571E6" w:rsidRDefault="00F571E6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Аўтар уключае ў тэкст унутраныя маналогі Кліма, ягоныя разважанні пра сялян і лазню: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“Ліха іх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ведаіць, як яны тут мыюцца…”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“Але што-ж гэта я? Ці я не радзіўся сам у Мардалысаве, ці сам не купаўся у гэтай гр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азі, не бачыў усякаго бруду?”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EE344E" w:rsidRDefault="00F571E6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Ён ужо па-іншаму глядзіць на навакольны свет, не так, як у дзяцінстве. А сяляне засталіся ранейшымі, прывыклі да такой лазні, не заўважаюць яе бруд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“Не, гэта-ж я ні злуюся, чаго-ж гэта 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я?..”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23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Клім і сам яшчэ добра не ўсведамляе, чаму раптам такія думкі з’явіліся ў галаве.</w:t>
      </w:r>
      <w:proofErr w:type="gramEnd"/>
    </w:p>
    <w:p w:rsidR="00F571E6" w:rsidRDefault="0098393C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Разыходжанне</w:t>
      </w:r>
      <w:r w:rsidR="00F571E6">
        <w:rPr>
          <w:rFonts w:ascii="Times New Roman" w:hAnsi="Times New Roman" w:cs="Times New Roman"/>
          <w:sz w:val="28"/>
          <w:szCs w:val="28"/>
          <w:lang w:val="be-BY"/>
        </w:rPr>
        <w:t xml:space="preserve"> паміж Клімам і вяскоў</w:t>
      </w:r>
      <w:r>
        <w:rPr>
          <w:rFonts w:ascii="Times New Roman" w:hAnsi="Times New Roman" w:cs="Times New Roman"/>
          <w:sz w:val="28"/>
          <w:szCs w:val="28"/>
          <w:lang w:val="be-BY"/>
        </w:rPr>
        <w:t>цамі найбольш яскрава выяўлена</w:t>
      </w:r>
      <w:r w:rsidR="00F571E6">
        <w:rPr>
          <w:rFonts w:ascii="Times New Roman" w:hAnsi="Times New Roman" w:cs="Times New Roman"/>
          <w:sz w:val="28"/>
          <w:szCs w:val="28"/>
          <w:lang w:val="be-BY"/>
        </w:rPr>
        <w:t xml:space="preserve"> ў эпізодзе аб “запанеласці” Кліма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 xml:space="preserve">. У адказ на словы героя-інтэлігента, што не трэба духу, ён чуе: </w:t>
      </w:r>
      <w:r w:rsidR="000146CE"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“Запанеў наш каморнік, пышэн надта Клім Раманавіч, духу баіцца… А мне, му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жыку, любата, – крычэў Мікіта”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>. Слова “запанеў” вельмі зачапіла Кліма, аказалася сугучным яго настрою, яго глыбінным роздумам</w:t>
      </w:r>
      <w:r>
        <w:rPr>
          <w:rFonts w:ascii="Times New Roman" w:hAnsi="Times New Roman" w:cs="Times New Roman"/>
          <w:sz w:val="28"/>
          <w:szCs w:val="28"/>
          <w:lang w:val="be-BY"/>
        </w:rPr>
        <w:t>, таму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 xml:space="preserve"> потым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ён 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 xml:space="preserve">у сваім унутраным маналогу яго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 раз 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>згадае. Для сялян слова “запанеў” адмоўнае, бо адмоўнае ўспрыняцце паноў – ворагаў, прыгнятальнікаў народа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закладзена</w:t>
      </w:r>
      <w:r w:rsidR="000146CE">
        <w:rPr>
          <w:rFonts w:ascii="Times New Roman" w:hAnsi="Times New Roman" w:cs="Times New Roman"/>
          <w:sz w:val="28"/>
          <w:szCs w:val="28"/>
          <w:lang w:val="be-BY"/>
        </w:rPr>
        <w:t xml:space="preserve"> ў іх свядомасці і падсвядомасці. Вяскоўцы асабліва не задумваюцца над тым, чаму Клім паехаў вучыцца,</w:t>
      </w:r>
      <w:r w:rsidR="000A00E6">
        <w:rPr>
          <w:rFonts w:ascii="Times New Roman" w:hAnsi="Times New Roman" w:cs="Times New Roman"/>
          <w:sz w:val="28"/>
          <w:szCs w:val="28"/>
          <w:lang w:val="be-BY"/>
        </w:rPr>
        <w:t xml:space="preserve"> не разумеюць змены ў яго светапоглядзе, а толькі заўважаюць знешнія праявы “панскасці”, а, магчыма, проста кпяць з таго, што ён баіцца духу.</w:t>
      </w:r>
    </w:p>
    <w:p w:rsidR="00E721FC" w:rsidRDefault="00E721FC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Адразу пасля слоў Мікіты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пра тое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Клім запанеў, пісьменнік раскрывае праз унутраны маналог галоўнага героя твора мэты Кліма, яго ідэалы, памкненні, мары, жаданні, звязаныя з клопатам аб народзе, марай прынесці асвету.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“Я вёз дамоў кніжкі, каб чытаць ім, а яны кожны вечар, кожна сьвята гуляюць у карты ў Мікітавай хаці, а на кніжкі не зьвярнулі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ніякай увагі… Шчэ казалі, – разумцы! – што “некалі</w:t>
      </w:r>
      <w:r w:rsidR="0098393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ім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займацца панскім дзелам…”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Толькі Хлімон прасіў пачытаць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“што-небудзь “бажэственнае” ды бабы гаварылі, каб ён, Клім,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прачытаў ім “сьлёзна-жаласна”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21FC" w:rsidRDefault="00E721FC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“Скуль жа ведаць гэтаму старому вяскоўцу, “прыгонніку” Мікіці, што ён, Клім, вучыўся не дзеля таго, каб “загрэбаць” грошы, што ён іншы, што ён жа не чураецца вёскі, любіць яе і шануіць, як родны сын, што ён хочыць кіравацца ўсімі сіламі, каб бачыць яе цьвярозай, сьветлай, здаволенай жыцьцём ды сумленнай… а хай бы яны пабачылі боль сэрца і смутак душы у мяне</w:t>
      </w:r>
      <w:r w:rsidR="00284B1C" w:rsidRPr="0025466C">
        <w:rPr>
          <w:rFonts w:ascii="Times New Roman" w:hAnsi="Times New Roman" w:cs="Times New Roman"/>
          <w:i/>
          <w:sz w:val="28"/>
          <w:szCs w:val="28"/>
          <w:lang w:val="be-BY"/>
        </w:rPr>
        <w:t>, прымача у “панстві” і пасынка вёскі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284B1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>с. </w:t>
      </w:r>
      <w:r w:rsidR="003550D2">
        <w:rPr>
          <w:rFonts w:ascii="Times New Roman" w:hAnsi="Times New Roman" w:cs="Times New Roman"/>
          <w:sz w:val="28"/>
          <w:szCs w:val="28"/>
          <w:lang w:val="be-BY"/>
        </w:rPr>
        <w:t xml:space="preserve">25 – </w:t>
      </w:r>
      <w:r w:rsidR="00284B1C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284B1C">
        <w:rPr>
          <w:rFonts w:ascii="Times New Roman" w:hAnsi="Times New Roman" w:cs="Times New Roman"/>
          <w:sz w:val="28"/>
          <w:szCs w:val="28"/>
          <w:lang w:val="be-BY"/>
        </w:rPr>
        <w:t>, – разважае Клім, асэнсоўваючы сваю адчужанасць (аддаленасць) ад аднавяскоўцаў.</w:t>
      </w:r>
    </w:p>
    <w:p w:rsidR="00284B1C" w:rsidRDefault="00284B1C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вельмі няпроста – змяніць светапогляд сялян: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“…стрэляць у вочы “запанеў”, ведаючы вагу свае векавечнае працы мужыцкае… і яны лепей паехалі-б с сахою на родные палеткі, чымся адарваўшыся ад дзядоўскіх сяліб вісець 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у новым і невыразным паветры…”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26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Таму і адносяцца сяляне да Кліма без жадання яго зразумець, з асуджэннем: </w:t>
      </w:r>
      <w:r w:rsidRPr="0025466C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“…што ні ступнеш, – чуіш дурацкае: </w:t>
      </w:r>
      <w:r w:rsidR="00CE08E8" w:rsidRPr="0025466C">
        <w:rPr>
          <w:rFonts w:ascii="Times New Roman" w:hAnsi="Times New Roman" w:cs="Times New Roman"/>
          <w:i/>
          <w:sz w:val="28"/>
          <w:szCs w:val="28"/>
          <w:lang w:val="be-BY"/>
        </w:rPr>
        <w:t>“Запанеў, запышэў, гардзіцца”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466C">
        <w:rPr>
          <w:rFonts w:ascii="Times New Roman" w:hAnsi="Times New Roman" w:cs="Times New Roman"/>
          <w:sz w:val="28"/>
          <w:szCs w:val="28"/>
          <w:lang w:val="be-BY"/>
        </w:rPr>
        <w:t>с. </w:t>
      </w:r>
      <w:r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Клім бачыць неадукаванасць сялян: </w:t>
      </w:r>
      <w:r w:rsidRPr="00165C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“А грэх мне казаць “дурацкае”, дзе толькі цемната”, – гваздом </w:t>
      </w:r>
      <w:r w:rsidR="00BC32D7" w:rsidRPr="00165C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сядзела у </w:t>
      </w:r>
      <w:r w:rsidR="00CE08E8" w:rsidRPr="00165C03">
        <w:rPr>
          <w:rFonts w:ascii="Times New Roman" w:hAnsi="Times New Roman" w:cs="Times New Roman"/>
          <w:i/>
          <w:sz w:val="28"/>
          <w:szCs w:val="28"/>
          <w:lang w:val="be-BY"/>
        </w:rPr>
        <w:t>галаве яго непазбытная думка”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 w:rsidR="00BC32D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BC32D7">
        <w:rPr>
          <w:rFonts w:ascii="Times New Roman" w:hAnsi="Times New Roman" w:cs="Times New Roman"/>
          <w:sz w:val="28"/>
          <w:szCs w:val="28"/>
          <w:lang w:val="be-BY"/>
        </w:rPr>
        <w:t>25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C32D7">
        <w:rPr>
          <w:rFonts w:ascii="Times New Roman" w:hAnsi="Times New Roman" w:cs="Times New Roman"/>
          <w:sz w:val="28"/>
          <w:szCs w:val="28"/>
          <w:lang w:val="be-BY"/>
        </w:rPr>
        <w:t>. Магчыма, невыпадкова напрыканцы твора, перад тым, як галоўны герой выйдзе з лазні на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 xml:space="preserve"> вуліцу, аўтар прыводзіць</w:t>
      </w:r>
      <w:r w:rsidR="00BC32D7">
        <w:rPr>
          <w:rFonts w:ascii="Times New Roman" w:hAnsi="Times New Roman" w:cs="Times New Roman"/>
          <w:sz w:val="28"/>
          <w:szCs w:val="28"/>
          <w:lang w:val="be-BY"/>
        </w:rPr>
        <w:t xml:space="preserve"> аповед старога селяніна Банадыся пра </w:t>
      </w:r>
      <w:r w:rsidR="0098393C">
        <w:rPr>
          <w:rFonts w:ascii="Times New Roman" w:hAnsi="Times New Roman" w:cs="Times New Roman"/>
          <w:sz w:val="28"/>
          <w:szCs w:val="28"/>
          <w:lang w:val="be-BY"/>
        </w:rPr>
        <w:t>тое, як чалавек быў ператвораны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="00BC32D7">
        <w:rPr>
          <w:rFonts w:ascii="Times New Roman" w:hAnsi="Times New Roman" w:cs="Times New Roman"/>
          <w:sz w:val="28"/>
          <w:szCs w:val="28"/>
          <w:lang w:val="be-BY"/>
        </w:rPr>
        <w:t xml:space="preserve"> ваўкалака. </w:t>
      </w:r>
      <w:r w:rsidR="00AD7488">
        <w:rPr>
          <w:rFonts w:ascii="Times New Roman" w:hAnsi="Times New Roman" w:cs="Times New Roman"/>
          <w:sz w:val="28"/>
          <w:szCs w:val="28"/>
          <w:lang w:val="be-BY"/>
        </w:rPr>
        <w:t xml:space="preserve">Сяляне з вялікай цікавасцю слухаюць гэты аповед, ловяць кожнае слова.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Прыведзены</w:t>
      </w:r>
      <w:r w:rsidR="00AD7488">
        <w:rPr>
          <w:rFonts w:ascii="Times New Roman" w:hAnsi="Times New Roman" w:cs="Times New Roman"/>
          <w:sz w:val="28"/>
          <w:szCs w:val="28"/>
          <w:lang w:val="be-BY"/>
        </w:rPr>
        <w:t xml:space="preserve"> эпізод яскрава выяўляе забабоннасць і цемнату вяскоўцаў.</w:t>
      </w:r>
    </w:p>
    <w:p w:rsidR="00AD7488" w:rsidRDefault="00AD7488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Адзінота інтэлігента, непаразуменне і адчужанасць паміж народам і інтэлігентам (асветнікам, творчым чалавекам) адлюстроўваюцца і ў іншых творах тагачаснай беларускай літаратуры. У прыватнасці, гэтыя матывы выяўляюцца ў вершы Янкі Купалы “Адзін”, напісаным у 1906 г. і ўпершыню надрукаваным у зборніку “Жалейка” (1908). Лірычны герой верша адчувае сваю адзіноту, смуткуе з-за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размоў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вяскоўцамі.</w:t>
      </w:r>
      <w:r w:rsidR="005A4FC3">
        <w:rPr>
          <w:rFonts w:ascii="Times New Roman" w:hAnsi="Times New Roman" w:cs="Times New Roman"/>
          <w:sz w:val="28"/>
          <w:szCs w:val="28"/>
          <w:lang w:val="be-BY"/>
        </w:rPr>
        <w:t xml:space="preserve"> Найбольш паказальным у плане адлюстравання асаблівасцей светапогляду сялян з’яўляецца верш Янкі Купалы “Прарок” (упершыню надрукаваны 21 снежня 1912 г. у газеце “Наша ніва”, г. зн. за дзесяць дзён да напісання М. Гарэцкім апавядання “У лазні”). У купалаўскім вершы</w:t>
      </w:r>
      <w:r w:rsidR="00513A28">
        <w:rPr>
          <w:rFonts w:ascii="Times New Roman" w:hAnsi="Times New Roman" w:cs="Times New Roman"/>
          <w:sz w:val="28"/>
          <w:szCs w:val="28"/>
          <w:lang w:val="be-BY"/>
        </w:rPr>
        <w:t xml:space="preserve"> рэакцыя сялян на заклікальныя словы прарока паказвае іх душэўную слабасць, меркантыльныя інтарэсы: замест таго, каб унікнуць у сутнасць ідэі, яны спадзяюцца на грошы</w:t>
      </w:r>
      <w:r w:rsidR="00DF55AA">
        <w:rPr>
          <w:rFonts w:ascii="Times New Roman" w:hAnsi="Times New Roman" w:cs="Times New Roman"/>
          <w:sz w:val="28"/>
          <w:szCs w:val="28"/>
          <w:lang w:val="be-BY"/>
        </w:rPr>
        <w:t xml:space="preserve">; адчуванне неабходнасці пастаяць за ідэю падмяняецца разлікам, што за актыўнасць нехта заплаціць. І не так проста абудзіць самасвядомасць сялян, аб’яднаць іх у “грамаду”, здольную адстойваць свае інтарэсы і правы. </w:t>
      </w:r>
    </w:p>
    <w:p w:rsidR="00F8529D" w:rsidRDefault="00F8529D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Героі-сяляне з апавядання “У лазні” не бачылі іншага жыцця і не ўяўляюць, якім павінна быць лепшае жыццё, таму мыцца ў бруднай лазні для іх натуральная з’ява.</w:t>
      </w:r>
    </w:p>
    <w:p w:rsidR="00F8529D" w:rsidRDefault="00F8529D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Тым не менш мыццё ў лазні праясніла многае ў галаве Кліма: </w:t>
      </w:r>
      <w:r w:rsidRPr="00165C03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“Думкі плылі, чэплялісь адна за другую, роем мітусіліся у галаве. Беларусь, Беларусь, </w:t>
      </w:r>
      <w:r w:rsidRPr="00165C03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чым ты была і чаго ты во даждала?” Звінела ў адным баку. І што с табою будзе? Плыл</w:t>
      </w:r>
      <w:r w:rsidR="00CE08E8" w:rsidRPr="00165C03">
        <w:rPr>
          <w:rFonts w:ascii="Times New Roman" w:hAnsi="Times New Roman" w:cs="Times New Roman"/>
          <w:i/>
          <w:sz w:val="28"/>
          <w:szCs w:val="28"/>
          <w:lang w:val="be-BY"/>
        </w:rPr>
        <w:t>о ў другім”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>с. </w:t>
      </w:r>
      <w:r>
        <w:rPr>
          <w:rFonts w:ascii="Times New Roman" w:hAnsi="Times New Roman" w:cs="Times New Roman"/>
          <w:sz w:val="28"/>
          <w:szCs w:val="28"/>
          <w:lang w:val="be-BY"/>
        </w:rPr>
        <w:t>27 – 28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529D" w:rsidRDefault="002C524E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Думкі пра Беларусь пераходзяць у вершаваныя радкі, якія з’яўляюцца рэмінісцэнцыяй першых радкоў з паэмы Я. Коласа “Новая зямля”. Радкі пра </w:t>
      </w:r>
      <w:r w:rsidRPr="00165C03">
        <w:rPr>
          <w:rFonts w:ascii="Times New Roman" w:hAnsi="Times New Roman" w:cs="Times New Roman"/>
          <w:i/>
          <w:sz w:val="28"/>
          <w:szCs w:val="28"/>
          <w:lang w:val="be-BY"/>
        </w:rPr>
        <w:t>“мой родны край”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гучаць ад імя галоўнага героя, які </w:t>
      </w:r>
      <w:r w:rsidRPr="00165C03">
        <w:rPr>
          <w:rFonts w:ascii="Times New Roman" w:hAnsi="Times New Roman" w:cs="Times New Roman"/>
          <w:i/>
          <w:sz w:val="28"/>
          <w:szCs w:val="28"/>
          <w:lang w:val="be-BY"/>
        </w:rPr>
        <w:t>“навек расстаўся”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165C03">
        <w:rPr>
          <w:rFonts w:ascii="Times New Roman" w:hAnsi="Times New Roman" w:cs="Times New Roman"/>
          <w:i/>
          <w:sz w:val="28"/>
          <w:szCs w:val="28"/>
          <w:lang w:val="be-BY"/>
        </w:rPr>
        <w:t>“ня ў згодзі”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не можа забыць, не можа </w:t>
      </w:r>
      <w:r w:rsidR="00946DA0" w:rsidRPr="00946DA0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946DA0">
        <w:rPr>
          <w:rFonts w:ascii="Times New Roman" w:hAnsi="Times New Roman" w:cs="Times New Roman"/>
          <w:i/>
          <w:sz w:val="28"/>
          <w:szCs w:val="28"/>
          <w:lang w:val="be-BY"/>
        </w:rPr>
        <w:t>ўцяміць</w:t>
      </w:r>
      <w:r w:rsidR="00946DA0" w:rsidRPr="00946DA0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свой родны край, тую вёску, у якой ён рос і якую з маленства палюбіў.</w:t>
      </w:r>
    </w:p>
    <w:p w:rsidR="002C524E" w:rsidRDefault="002C524E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Напісаны ў Мінскім астрозе першы раздзел паэмы “Новая зямля” – “Леснікова пасада” – друкаваўся 19 ліпеня 1912 г. у газеце “Наша ніва” з падзагалоўкам “Адрывак з расказа “Новая зямл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я”. Выкарыстанне цытаты з другога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мастацкага твора стварае “магчымасць </w:t>
      </w:r>
      <w:r w:rsidRPr="002C524E">
        <w:rPr>
          <w:rFonts w:ascii="Times New Roman" w:hAnsi="Times New Roman" w:cs="Times New Roman"/>
          <w:i/>
          <w:sz w:val="28"/>
          <w:szCs w:val="28"/>
          <w:lang w:val="be-BY"/>
        </w:rPr>
        <w:t>дыялогу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іншымі тэкстамі, дыялогу, які ўзбагачае аўтарскае выказванне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 xml:space="preserve"> за кошт тэксту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, які цытуецца”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[2,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479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 “</w:t>
      </w:r>
      <w:r w:rsidR="006D3EC1">
        <w:rPr>
          <w:rFonts w:ascii="Times New Roman" w:hAnsi="Times New Roman" w:cs="Times New Roman"/>
          <w:sz w:val="28"/>
          <w:szCs w:val="28"/>
          <w:lang w:val="be-BY"/>
        </w:rPr>
        <w:t xml:space="preserve">Істотнай з’яўляецца не дакладнасць цытавання, а </w:t>
      </w:r>
      <w:r w:rsidR="006D3EC1" w:rsidRPr="006D3EC1">
        <w:rPr>
          <w:rFonts w:ascii="Times New Roman" w:hAnsi="Times New Roman" w:cs="Times New Roman"/>
          <w:i/>
          <w:sz w:val="28"/>
          <w:szCs w:val="28"/>
          <w:lang w:val="be-BY"/>
        </w:rPr>
        <w:t>магчымасць пазнаць</w:t>
      </w:r>
      <w:r w:rsidR="006D3EC1">
        <w:rPr>
          <w:rFonts w:ascii="Times New Roman" w:hAnsi="Times New Roman" w:cs="Times New Roman"/>
          <w:sz w:val="28"/>
          <w:szCs w:val="28"/>
          <w:lang w:val="be-BY"/>
        </w:rPr>
        <w:t xml:space="preserve"> цытату. Важна, каб чытач пачуў чужы голас, і тады не толькі сама цытата будзе ўспрымацца ў абагулена-сімвалічным значэнні, але і ўвесь аўтарскі тэкст узбагаціцца за кошт тэкст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D3EC1">
        <w:rPr>
          <w:rFonts w:ascii="Times New Roman" w:hAnsi="Times New Roman" w:cs="Times New Roman"/>
          <w:sz w:val="28"/>
          <w:szCs w:val="28"/>
          <w:lang w:val="be-BY"/>
        </w:rPr>
        <w:t>-першакрыніцы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 xml:space="preserve"> [2,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6D3EC1">
        <w:rPr>
          <w:rFonts w:ascii="Times New Roman" w:hAnsi="Times New Roman" w:cs="Times New Roman"/>
          <w:sz w:val="28"/>
          <w:szCs w:val="28"/>
          <w:lang w:val="be-BY"/>
        </w:rPr>
        <w:t>480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6D3EC1">
        <w:rPr>
          <w:rFonts w:ascii="Times New Roman" w:hAnsi="Times New Roman" w:cs="Times New Roman"/>
          <w:sz w:val="28"/>
          <w:szCs w:val="28"/>
          <w:lang w:val="be-BY"/>
        </w:rPr>
        <w:t>. Значным з’яўляецца і размяшчэнне цытаты, узятай з паэмы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 xml:space="preserve"> Я. Коласа, у фінале апавядання.</w:t>
      </w:r>
      <w:r w:rsidR="006D3E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68AF">
        <w:rPr>
          <w:rFonts w:ascii="Times New Roman" w:hAnsi="Times New Roman" w:cs="Times New Roman"/>
          <w:sz w:val="28"/>
          <w:szCs w:val="28"/>
          <w:lang w:val="be-BY"/>
        </w:rPr>
        <w:t>“Фінал – гэта свайго роду кода, таму фінальная цытата прымушае чытача, як правіла, рэтраспектыў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на пераасэнсаваць увесь тэкст”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 xml:space="preserve">[2, 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>с. </w:t>
      </w:r>
      <w:r w:rsidR="00D068AF">
        <w:rPr>
          <w:rFonts w:ascii="Times New Roman" w:hAnsi="Times New Roman" w:cs="Times New Roman"/>
          <w:sz w:val="28"/>
          <w:szCs w:val="28"/>
          <w:lang w:val="be-BY"/>
        </w:rPr>
        <w:t>485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068AF">
        <w:rPr>
          <w:rFonts w:ascii="Times New Roman" w:hAnsi="Times New Roman" w:cs="Times New Roman"/>
          <w:sz w:val="28"/>
          <w:szCs w:val="28"/>
          <w:lang w:val="be-BY"/>
        </w:rPr>
        <w:t>, – адзначаюць даследчыкі паэтыкі.</w:t>
      </w:r>
    </w:p>
    <w:p w:rsidR="00D068AF" w:rsidRDefault="00D068AF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фоне прыгожага апісання навакольнай прыроды (снег, зорачкі на небе) і абуджаюцца ў героя патрыятычныя пачуцці, нягледзячы на разуменне ім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усялякага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бруду ў сялянскім жыцці. Час дзеяння ў апавяданні таксама невыпадковы. Гэта вечар 31 снежня, Новы год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(таксама аўтабіяграфічны момант</w:t>
      </w:r>
      <w:r>
        <w:rPr>
          <w:rFonts w:ascii="Times New Roman" w:hAnsi="Times New Roman" w:cs="Times New Roman"/>
          <w:sz w:val="28"/>
          <w:szCs w:val="28"/>
          <w:lang w:val="be-BY"/>
        </w:rPr>
        <w:t>), калі “адмірае” стары год і з’яўляюцца надзеі на лепшае, новае, на нейкія змены ў жыцці. Вось так сустракае Клім Шамоўскі Новы год, у такі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м роздуме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D068AF" w:rsidRDefault="00D068AF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1925 – 1926 гг. М. Гарэцкі звярнуўся да пераапрацоўкі апавяданняў “У лазні” і “У чым яго крыўда?”, паклаў гэтыя творы ў аснову аповесці “У чым яго крыўда?”, галоўны герой якой выступае пад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імем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Лявон Задума. Як піша М.І. Мушынскі: “Выкарыстанне ранейшага тэксту мела творчы характар, зыходз</w:t>
      </w:r>
      <w:r w:rsidR="00CE08E8">
        <w:rPr>
          <w:rFonts w:ascii="Times New Roman" w:hAnsi="Times New Roman" w:cs="Times New Roman"/>
          <w:sz w:val="28"/>
          <w:szCs w:val="28"/>
          <w:lang w:val="be-BY"/>
        </w:rPr>
        <w:t xml:space="preserve">ячы з новых задум пісьменніка” 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[4,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289</w:t>
      </w:r>
      <w:r w:rsidR="00CE08E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 У М. Гарэцкага атрымалася “трылогія пра лёс і духоўныя шуканні Лявона Задумы”, якая складаецца з аповесцей “</w:t>
      </w:r>
      <w:r w:rsidR="0099627C">
        <w:rPr>
          <w:rFonts w:ascii="Times New Roman" w:hAnsi="Times New Roman" w:cs="Times New Roman"/>
          <w:sz w:val="28"/>
          <w:szCs w:val="28"/>
          <w:lang w:val="be-BY"/>
        </w:rPr>
        <w:t>У чым яго крыўда?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99627C">
        <w:rPr>
          <w:rFonts w:ascii="Times New Roman" w:hAnsi="Times New Roman" w:cs="Times New Roman"/>
          <w:sz w:val="28"/>
          <w:szCs w:val="28"/>
          <w:lang w:val="be-BY"/>
        </w:rPr>
        <w:t>Меланхолія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627C">
        <w:rPr>
          <w:rFonts w:ascii="Times New Roman" w:hAnsi="Times New Roman" w:cs="Times New Roman"/>
          <w:sz w:val="28"/>
          <w:szCs w:val="28"/>
          <w:lang w:val="be-BY"/>
        </w:rPr>
        <w:t xml:space="preserve">дакументальна-мастацкіх запісак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99627C">
        <w:rPr>
          <w:rFonts w:ascii="Times New Roman" w:hAnsi="Times New Roman" w:cs="Times New Roman"/>
          <w:sz w:val="28"/>
          <w:szCs w:val="28"/>
          <w:lang w:val="be-BY"/>
        </w:rPr>
        <w:t>На імперыялістычнай вайне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99627C" w:rsidRDefault="0099627C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Варта згадаць яшчэ ад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ін аспект. Як слушна адзначае М.І. Мушынскі: “Адметнасцю трактоўкі канфлікту ў ранніх апавяданнях М. Гарэцкага было тое, што знешнія яго фактары, г. зн. неразуменне інтэлігента з боку вяскоўцаў, дапаўняліся фактарамі ўнутранымі, тым, што інтэлігент адчуваў дваістасць свайго становішча: ён быў адначасова “прымаком” у панстве і “пасынкам” вёскі. Фактычна ўжо тут М. Гарэцкім была зроблена канцэптуальная заяўка на тэму “дзвюх душ”, тэму, якая пазней яскрава высветліць прынцыповыя асаблівасці </w:t>
      </w:r>
      <w:r w:rsidR="00E03F6C">
        <w:rPr>
          <w:rFonts w:ascii="Times New Roman" w:hAnsi="Times New Roman" w:cs="Times New Roman"/>
          <w:sz w:val="28"/>
          <w:szCs w:val="28"/>
          <w:lang w:val="be-BY"/>
        </w:rPr>
        <w:t xml:space="preserve">пісьменніцкага светаадчування” </w:t>
      </w:r>
      <w:r w:rsidR="00E03F6C">
        <w:rPr>
          <w:rFonts w:ascii="Times New Roman" w:hAnsi="Times New Roman" w:cs="Times New Roman"/>
          <w:sz w:val="28"/>
          <w:szCs w:val="28"/>
          <w:lang w:val="en-US"/>
        </w:rPr>
        <w:t>[4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>
        <w:rPr>
          <w:rFonts w:ascii="Times New Roman" w:hAnsi="Times New Roman" w:cs="Times New Roman"/>
          <w:sz w:val="28"/>
          <w:szCs w:val="28"/>
          <w:lang w:val="be-BY"/>
        </w:rPr>
        <w:t>44</w:t>
      </w:r>
      <w:r w:rsidR="00E03F6C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9627C" w:rsidRDefault="0099627C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Такім чынам, </w:t>
      </w:r>
      <w:r w:rsidR="00523133">
        <w:rPr>
          <w:rFonts w:ascii="Times New Roman" w:hAnsi="Times New Roman" w:cs="Times New Roman"/>
          <w:sz w:val="28"/>
          <w:szCs w:val="28"/>
          <w:lang w:val="be-BY"/>
        </w:rPr>
        <w:t>у апавяданні “У лазні” М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23133">
        <w:rPr>
          <w:rFonts w:ascii="Times New Roman" w:hAnsi="Times New Roman" w:cs="Times New Roman"/>
          <w:sz w:val="28"/>
          <w:szCs w:val="28"/>
          <w:lang w:val="be-BY"/>
        </w:rPr>
        <w:t> Гарэцкі паказаў чытач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ам “малюнак” сялянскага жыцця і</w:t>
      </w:r>
      <w:r w:rsidR="00523133">
        <w:rPr>
          <w:rFonts w:ascii="Times New Roman" w:hAnsi="Times New Roman" w:cs="Times New Roman"/>
          <w:sz w:val="28"/>
          <w:szCs w:val="28"/>
          <w:lang w:val="be-BY"/>
        </w:rPr>
        <w:t xml:space="preserve"> гэтаксама, як і ў іншых творах са зборніка </w:t>
      </w:r>
      <w:r w:rsidR="00523133">
        <w:rPr>
          <w:rFonts w:ascii="Times New Roman" w:hAnsi="Times New Roman" w:cs="Times New Roman"/>
          <w:sz w:val="28"/>
          <w:szCs w:val="28"/>
          <w:lang w:val="be-BY"/>
        </w:rPr>
        <w:lastRenderedPageBreak/>
        <w:t>“Рунь”, раскрыў узаемаадносіны старога і новага ў вясковым жыцці, па-майстэрску адлюстраваў псіхалогію сялян і псіхалогію галоўнага героя-інтэлігента. Клім Шамоўскі – гэта “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не проста інтэлігент, а адраджэнец</w:t>
      </w:r>
      <w:r w:rsidR="0052313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03F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3F6C">
        <w:rPr>
          <w:rFonts w:ascii="Times New Roman" w:hAnsi="Times New Roman" w:cs="Times New Roman"/>
          <w:sz w:val="28"/>
          <w:szCs w:val="28"/>
          <w:lang w:val="en-US"/>
        </w:rPr>
        <w:t>[5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40</w:t>
      </w:r>
      <w:r w:rsidR="00E03F6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>, – слушна падкрэсліў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 xml:space="preserve"> даследчык І.П. Чыгрын. Сяляне не імкнуцца да асветы, успрымаюць чытанне кніг як “панскае дзела”. Складаным з’яўляецца становішча героя-інтэлігента ў вёсцы: для сялян ён чужы, “запанелы”, хоць на самай справе ён усімі сіламі жадае </w:t>
      </w:r>
      <w:r w:rsidR="00946DA0">
        <w:rPr>
          <w:rFonts w:ascii="Times New Roman" w:hAnsi="Times New Roman" w:cs="Times New Roman"/>
          <w:sz w:val="28"/>
          <w:szCs w:val="28"/>
          <w:lang w:val="be-BY"/>
        </w:rPr>
        <w:t xml:space="preserve">ім 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дапамагаць. Апавяданне вызначаецца псіхалагічнай дакладнасцю, багатае на мастацкія дэталі. Фінал твора ўспрымаецца як аўтарскае мастацкае абагульненне пра Беларусь, родную зямлю. “Якой яна будзе? Якім будзе жыццё народа?” – як вядома, падобныя пытанні хвалявалі ўсіх нашых класікаў. Раннія апавяданні М. Гарэцкага асабліва прываблівалі чытачоў, бо “…яго героі актыўна думалі аб вельмі надзённых для сапраўднаг</w:t>
      </w:r>
      <w:r w:rsidR="00E03F6C">
        <w:rPr>
          <w:rFonts w:ascii="Times New Roman" w:hAnsi="Times New Roman" w:cs="Times New Roman"/>
          <w:sz w:val="28"/>
          <w:szCs w:val="28"/>
          <w:lang w:val="be-BY"/>
        </w:rPr>
        <w:t xml:space="preserve">а сцвярджэння нацыі праблемах” </w:t>
      </w:r>
      <w:r w:rsidR="00E03F6C">
        <w:rPr>
          <w:rFonts w:ascii="Times New Roman" w:hAnsi="Times New Roman" w:cs="Times New Roman"/>
          <w:sz w:val="28"/>
          <w:szCs w:val="28"/>
          <w:lang w:val="en-US"/>
        </w:rPr>
        <w:t>[5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5C03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="00E03F6C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194E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56D4F" w:rsidRDefault="00856D4F" w:rsidP="00F6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E8" w:rsidRPr="0025466C" w:rsidRDefault="00CE08E8" w:rsidP="00CE08E8">
      <w:pPr>
        <w:pStyle w:val="a4"/>
        <w:numPr>
          <w:ilvl w:val="0"/>
          <w:numId w:val="2"/>
        </w:numPr>
        <w:tabs>
          <w:tab w:val="clear" w:pos="1426"/>
          <w:tab w:val="num" w:pos="900"/>
          <w:tab w:val="num" w:pos="1080"/>
        </w:tabs>
        <w:spacing w:line="360" w:lineRule="atLeast"/>
        <w:ind w:left="0" w:firstLine="540"/>
        <w:jc w:val="both"/>
        <w:rPr>
          <w:sz w:val="24"/>
          <w:szCs w:val="24"/>
          <w:lang w:val="be-BY"/>
        </w:rPr>
      </w:pPr>
      <w:r w:rsidRPr="0025466C">
        <w:rPr>
          <w:sz w:val="24"/>
          <w:szCs w:val="24"/>
          <w:lang w:val="be-BY"/>
        </w:rPr>
        <w:t>Валодзіна, Т. Лазня / Т. Валодзіна // Беларуская міфалогія: энцыкл. слоўнік. – Мінск: Беларусь, 2004. – С. 278 – 279.</w:t>
      </w:r>
    </w:p>
    <w:p w:rsidR="00856D4F" w:rsidRPr="0025466C" w:rsidRDefault="00856D4F" w:rsidP="00CE08E8">
      <w:pPr>
        <w:pStyle w:val="a4"/>
        <w:numPr>
          <w:ilvl w:val="0"/>
          <w:numId w:val="2"/>
        </w:numPr>
        <w:tabs>
          <w:tab w:val="clear" w:pos="1426"/>
          <w:tab w:val="num" w:pos="900"/>
          <w:tab w:val="num" w:pos="1080"/>
        </w:tabs>
        <w:spacing w:line="360" w:lineRule="atLeast"/>
        <w:ind w:left="0" w:firstLine="540"/>
        <w:jc w:val="both"/>
        <w:rPr>
          <w:sz w:val="24"/>
          <w:szCs w:val="24"/>
          <w:lang w:val="be-BY"/>
        </w:rPr>
      </w:pPr>
      <w:r w:rsidRPr="0025466C">
        <w:rPr>
          <w:sz w:val="24"/>
          <w:szCs w:val="24"/>
        </w:rPr>
        <w:t xml:space="preserve">Введение в литературоведение. Учеб. </w:t>
      </w:r>
      <w:r w:rsidR="00946DA0">
        <w:rPr>
          <w:sz w:val="24"/>
          <w:szCs w:val="24"/>
          <w:lang w:val="be-BY"/>
        </w:rPr>
        <w:t>п</w:t>
      </w:r>
      <w:proofErr w:type="spellStart"/>
      <w:r w:rsidRPr="0025466C">
        <w:rPr>
          <w:sz w:val="24"/>
          <w:szCs w:val="24"/>
        </w:rPr>
        <w:t>особие</w:t>
      </w:r>
      <w:proofErr w:type="spellEnd"/>
      <w:proofErr w:type="gramStart"/>
      <w:r w:rsidRPr="0025466C">
        <w:rPr>
          <w:sz w:val="24"/>
          <w:szCs w:val="24"/>
        </w:rPr>
        <w:t xml:space="preserve"> / П</w:t>
      </w:r>
      <w:proofErr w:type="gramEnd"/>
      <w:r w:rsidRPr="0025466C">
        <w:rPr>
          <w:sz w:val="24"/>
          <w:szCs w:val="24"/>
        </w:rPr>
        <w:t>од ред. Л.В. Чернец.</w:t>
      </w:r>
      <w:r w:rsidR="00CE08E8" w:rsidRPr="0025466C">
        <w:rPr>
          <w:sz w:val="24"/>
          <w:szCs w:val="24"/>
          <w:lang w:val="be-BY"/>
        </w:rPr>
        <w:t> </w:t>
      </w:r>
      <w:r w:rsidRPr="0025466C">
        <w:rPr>
          <w:sz w:val="24"/>
          <w:szCs w:val="24"/>
        </w:rPr>
        <w:t xml:space="preserve">– 2-е изд., </w:t>
      </w:r>
      <w:proofErr w:type="spellStart"/>
      <w:r w:rsidRPr="0025466C">
        <w:rPr>
          <w:sz w:val="24"/>
          <w:szCs w:val="24"/>
        </w:rPr>
        <w:t>перераб</w:t>
      </w:r>
      <w:proofErr w:type="spellEnd"/>
      <w:r w:rsidRPr="0025466C">
        <w:rPr>
          <w:sz w:val="24"/>
          <w:szCs w:val="24"/>
        </w:rPr>
        <w:t xml:space="preserve">. и доп. – М.: </w:t>
      </w:r>
      <w:proofErr w:type="spellStart"/>
      <w:r w:rsidRPr="0025466C">
        <w:rPr>
          <w:sz w:val="24"/>
          <w:szCs w:val="24"/>
        </w:rPr>
        <w:t>Высш</w:t>
      </w:r>
      <w:proofErr w:type="spellEnd"/>
      <w:r w:rsidRPr="0025466C">
        <w:rPr>
          <w:sz w:val="24"/>
          <w:szCs w:val="24"/>
        </w:rPr>
        <w:t xml:space="preserve">. </w:t>
      </w:r>
      <w:proofErr w:type="spellStart"/>
      <w:r w:rsidRPr="0025466C">
        <w:rPr>
          <w:sz w:val="24"/>
          <w:szCs w:val="24"/>
        </w:rPr>
        <w:t>шк</w:t>
      </w:r>
      <w:proofErr w:type="spellEnd"/>
      <w:r w:rsidRPr="0025466C">
        <w:rPr>
          <w:sz w:val="24"/>
          <w:szCs w:val="24"/>
        </w:rPr>
        <w:t>., 2006. – 680 с.</w:t>
      </w:r>
    </w:p>
    <w:p w:rsidR="00856D4F" w:rsidRPr="0025466C" w:rsidRDefault="00856D4F" w:rsidP="00CE08E8">
      <w:pPr>
        <w:pStyle w:val="a4"/>
        <w:numPr>
          <w:ilvl w:val="0"/>
          <w:numId w:val="2"/>
        </w:numPr>
        <w:tabs>
          <w:tab w:val="clear" w:pos="1426"/>
          <w:tab w:val="num" w:pos="900"/>
          <w:tab w:val="num" w:pos="1080"/>
        </w:tabs>
        <w:spacing w:line="360" w:lineRule="atLeast"/>
        <w:ind w:left="0" w:firstLine="540"/>
        <w:jc w:val="both"/>
        <w:rPr>
          <w:sz w:val="24"/>
          <w:szCs w:val="24"/>
          <w:lang w:val="be-BY"/>
        </w:rPr>
      </w:pPr>
      <w:r w:rsidRPr="0025466C">
        <w:rPr>
          <w:sz w:val="24"/>
          <w:szCs w:val="24"/>
          <w:lang w:val="be-BY"/>
        </w:rPr>
        <w:t>Гарэцкі, М.І. Рунь. Рэпрынтнае выданне / М.І. Гарэцкі. – Мінск: Маст. літ., 1994. – 143 с.</w:t>
      </w:r>
    </w:p>
    <w:p w:rsidR="00856D4F" w:rsidRPr="0025466C" w:rsidRDefault="00856D4F" w:rsidP="00CE08E8">
      <w:pPr>
        <w:pStyle w:val="a4"/>
        <w:numPr>
          <w:ilvl w:val="0"/>
          <w:numId w:val="2"/>
        </w:numPr>
        <w:tabs>
          <w:tab w:val="clear" w:pos="1426"/>
          <w:tab w:val="num" w:pos="900"/>
          <w:tab w:val="num" w:pos="1080"/>
        </w:tabs>
        <w:spacing w:line="360" w:lineRule="atLeast"/>
        <w:ind w:left="0" w:firstLine="540"/>
        <w:jc w:val="both"/>
        <w:rPr>
          <w:sz w:val="24"/>
          <w:szCs w:val="24"/>
          <w:lang w:val="be-BY"/>
        </w:rPr>
      </w:pPr>
      <w:r w:rsidRPr="0025466C">
        <w:rPr>
          <w:sz w:val="24"/>
          <w:szCs w:val="24"/>
          <w:lang w:val="be-BY"/>
        </w:rPr>
        <w:t>Мушынскі, М.І. Падзвіжнік з Малой Багацькаўкі: жыццёвы і творчы шлях Максіма Гарэцкага / М.І. Мушынскі. – Мінск: Беларус. навука, 2008. – 510 с.</w:t>
      </w:r>
    </w:p>
    <w:p w:rsidR="00856D4F" w:rsidRPr="0025466C" w:rsidRDefault="00856D4F" w:rsidP="00CE08E8">
      <w:pPr>
        <w:pStyle w:val="a4"/>
        <w:numPr>
          <w:ilvl w:val="0"/>
          <w:numId w:val="2"/>
        </w:numPr>
        <w:tabs>
          <w:tab w:val="clear" w:pos="1426"/>
          <w:tab w:val="num" w:pos="900"/>
          <w:tab w:val="num" w:pos="1080"/>
        </w:tabs>
        <w:spacing w:line="360" w:lineRule="atLeast"/>
        <w:ind w:left="0" w:firstLine="540"/>
        <w:jc w:val="both"/>
        <w:rPr>
          <w:sz w:val="24"/>
          <w:szCs w:val="24"/>
          <w:lang w:val="be-BY"/>
        </w:rPr>
      </w:pPr>
      <w:r w:rsidRPr="0025466C">
        <w:rPr>
          <w:sz w:val="24"/>
          <w:szCs w:val="24"/>
          <w:lang w:val="be-BY"/>
        </w:rPr>
        <w:t>Чыгрын, І.П. Паміж былым і будучым: Проза Максіма Гарэцкага / І.П. Чыгрын. – 2-е выд., выпр. – Мінск: Беларус. навука, 2003. – 166 с.</w:t>
      </w:r>
    </w:p>
    <w:sectPr w:rsidR="00856D4F" w:rsidRPr="0025466C" w:rsidSect="00D13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191"/>
    <w:multiLevelType w:val="hybridMultilevel"/>
    <w:tmpl w:val="1CBE23EE"/>
    <w:lvl w:ilvl="0" w:tplc="E7B47188">
      <w:start w:val="1"/>
      <w:numFmt w:val="decimal"/>
      <w:lvlText w:val="%1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/>
        <w:lang w:val="be-B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">
    <w:nsid w:val="47B529FC"/>
    <w:multiLevelType w:val="hybridMultilevel"/>
    <w:tmpl w:val="0CD8218A"/>
    <w:lvl w:ilvl="0" w:tplc="EDF0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6402"/>
    <w:rsid w:val="000146CE"/>
    <w:rsid w:val="00045FC4"/>
    <w:rsid w:val="00096E5C"/>
    <w:rsid w:val="000A00E6"/>
    <w:rsid w:val="001317A1"/>
    <w:rsid w:val="00165C03"/>
    <w:rsid w:val="00194ECD"/>
    <w:rsid w:val="0025319F"/>
    <w:rsid w:val="0025466C"/>
    <w:rsid w:val="00284B1C"/>
    <w:rsid w:val="002C08A2"/>
    <w:rsid w:val="002C31D4"/>
    <w:rsid w:val="002C524E"/>
    <w:rsid w:val="002F05BE"/>
    <w:rsid w:val="003550D2"/>
    <w:rsid w:val="004D1F0E"/>
    <w:rsid w:val="004E2D7A"/>
    <w:rsid w:val="00513A28"/>
    <w:rsid w:val="00523133"/>
    <w:rsid w:val="005A4FC3"/>
    <w:rsid w:val="00670762"/>
    <w:rsid w:val="006D3EC1"/>
    <w:rsid w:val="006F0F86"/>
    <w:rsid w:val="00802E9C"/>
    <w:rsid w:val="00856D4F"/>
    <w:rsid w:val="00946DA0"/>
    <w:rsid w:val="0098393C"/>
    <w:rsid w:val="0099627C"/>
    <w:rsid w:val="00A16B13"/>
    <w:rsid w:val="00A1780D"/>
    <w:rsid w:val="00A8756E"/>
    <w:rsid w:val="00A90A02"/>
    <w:rsid w:val="00AD7488"/>
    <w:rsid w:val="00AE74F0"/>
    <w:rsid w:val="00B35860"/>
    <w:rsid w:val="00B833E7"/>
    <w:rsid w:val="00BB76DF"/>
    <w:rsid w:val="00BC32D7"/>
    <w:rsid w:val="00C34B2D"/>
    <w:rsid w:val="00CE08E8"/>
    <w:rsid w:val="00D068AF"/>
    <w:rsid w:val="00D13A79"/>
    <w:rsid w:val="00DF55AA"/>
    <w:rsid w:val="00E03F6C"/>
    <w:rsid w:val="00E721FC"/>
    <w:rsid w:val="00ED633F"/>
    <w:rsid w:val="00EE344E"/>
    <w:rsid w:val="00F571E6"/>
    <w:rsid w:val="00F66402"/>
    <w:rsid w:val="00F7013B"/>
    <w:rsid w:val="00F8529D"/>
    <w:rsid w:val="00F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4F"/>
    <w:pPr>
      <w:ind w:left="720"/>
      <w:contextualSpacing/>
    </w:pPr>
  </w:style>
  <w:style w:type="paragraph" w:styleId="a4">
    <w:name w:val="footnote text"/>
    <w:basedOn w:val="a"/>
    <w:link w:val="a5"/>
    <w:semiHidden/>
    <w:rsid w:val="00CE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CE0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25</cp:revision>
  <dcterms:created xsi:type="dcterms:W3CDTF">2011-04-20T12:40:00Z</dcterms:created>
  <dcterms:modified xsi:type="dcterms:W3CDTF">2011-05-05T08:30:00Z</dcterms:modified>
</cp:coreProperties>
</file>