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64" w:rsidRDefault="001D7C64" w:rsidP="001D7C64">
      <w:pPr>
        <w:spacing w:line="360" w:lineRule="auto"/>
        <w:ind w:left="2832" w:hanging="2832"/>
        <w:jc w:val="right"/>
        <w:rPr>
          <w:sz w:val="28"/>
          <w:szCs w:val="28"/>
        </w:rPr>
      </w:pPr>
      <w:r w:rsidRPr="001732E8">
        <w:rPr>
          <w:b/>
          <w:iCs/>
          <w:sz w:val="28"/>
          <w:szCs w:val="28"/>
        </w:rPr>
        <w:t>Корневская Ю.А.</w:t>
      </w:r>
      <w:r w:rsidRPr="00484D86">
        <w:rPr>
          <w:sz w:val="28"/>
          <w:szCs w:val="28"/>
        </w:rPr>
        <w:t xml:space="preserve"> </w:t>
      </w:r>
    </w:p>
    <w:p w:rsidR="001D7C64" w:rsidRDefault="001D7C64" w:rsidP="001D7C64">
      <w:pPr>
        <w:spacing w:line="360" w:lineRule="auto"/>
        <w:ind w:left="2832" w:hanging="2832"/>
        <w:jc w:val="right"/>
        <w:rPr>
          <w:b/>
          <w:i/>
          <w:sz w:val="28"/>
          <w:szCs w:val="28"/>
        </w:rPr>
      </w:pPr>
      <w:r w:rsidRPr="001170F9">
        <w:rPr>
          <w:b/>
          <w:i/>
          <w:sz w:val="28"/>
          <w:szCs w:val="28"/>
        </w:rPr>
        <w:t xml:space="preserve">Белорусский государственный педагогический </w:t>
      </w:r>
    </w:p>
    <w:p w:rsidR="001D7C64" w:rsidRDefault="001D7C64" w:rsidP="001D7C64">
      <w:pPr>
        <w:spacing w:line="360" w:lineRule="auto"/>
        <w:ind w:left="2832" w:hanging="2832"/>
        <w:jc w:val="right"/>
        <w:rPr>
          <w:b/>
          <w:iCs/>
          <w:sz w:val="28"/>
          <w:szCs w:val="28"/>
        </w:rPr>
      </w:pPr>
      <w:r w:rsidRPr="001170F9">
        <w:rPr>
          <w:b/>
          <w:i/>
          <w:sz w:val="28"/>
          <w:szCs w:val="28"/>
        </w:rPr>
        <w:t>университет им. М.Танка</w:t>
      </w:r>
      <w:r>
        <w:rPr>
          <w:b/>
          <w:i/>
          <w:sz w:val="28"/>
          <w:szCs w:val="28"/>
        </w:rPr>
        <w:t>,</w:t>
      </w:r>
      <w:r w:rsidRPr="001732E8">
        <w:rPr>
          <w:b/>
          <w:iCs/>
          <w:sz w:val="28"/>
          <w:szCs w:val="28"/>
        </w:rPr>
        <w:t xml:space="preserve"> </w:t>
      </w:r>
    </w:p>
    <w:p w:rsidR="001D7C64" w:rsidRDefault="001D7C64" w:rsidP="001D7C64">
      <w:pPr>
        <w:suppressLineNumbers/>
        <w:spacing w:line="360" w:lineRule="auto"/>
        <w:jc w:val="right"/>
        <w:rPr>
          <w:b/>
          <w:iCs/>
          <w:sz w:val="28"/>
          <w:szCs w:val="28"/>
        </w:rPr>
      </w:pPr>
      <w:r w:rsidRPr="001732E8">
        <w:rPr>
          <w:b/>
          <w:iCs/>
          <w:sz w:val="28"/>
          <w:szCs w:val="28"/>
        </w:rPr>
        <w:t>Палто Н.А.</w:t>
      </w:r>
      <w:r>
        <w:rPr>
          <w:b/>
          <w:iCs/>
          <w:sz w:val="28"/>
          <w:szCs w:val="28"/>
        </w:rPr>
        <w:t xml:space="preserve"> </w:t>
      </w:r>
    </w:p>
    <w:p w:rsidR="001D7C64" w:rsidRDefault="001D7C64" w:rsidP="001D7C64">
      <w:pPr>
        <w:suppressLineNumbers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Белорусский государственный университет, </w:t>
      </w:r>
    </w:p>
    <w:p w:rsidR="001D7C64" w:rsidRDefault="001D7C64" w:rsidP="001D7C64">
      <w:pPr>
        <w:suppressLineNumbers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Республика Беларусь</w:t>
      </w:r>
    </w:p>
    <w:p w:rsidR="001D7C64" w:rsidRPr="001732E8" w:rsidRDefault="001D7C64" w:rsidP="001D7C64">
      <w:pPr>
        <w:spacing w:line="360" w:lineRule="auto"/>
        <w:ind w:left="2832" w:hanging="2832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1D7C64" w:rsidRDefault="001D7C64" w:rsidP="001D7C64">
      <w:pPr>
        <w:spacing w:line="360" w:lineRule="auto"/>
        <w:jc w:val="center"/>
        <w:rPr>
          <w:b/>
          <w:bCs/>
          <w:sz w:val="28"/>
          <w:szCs w:val="28"/>
        </w:rPr>
      </w:pPr>
      <w:r w:rsidRPr="001732E8">
        <w:rPr>
          <w:b/>
          <w:bCs/>
          <w:sz w:val="28"/>
          <w:szCs w:val="28"/>
        </w:rPr>
        <w:t>ФОРМИРОВАНИЕ СПОСОБНОСТИ К МЕЖКУЛЬТУРНОЙ КОММУНИКАЦИИ ЧЕРЕЗ СОЦИОКУЛЬТУРНЫЙ КОМПОНЕНТ</w:t>
      </w:r>
    </w:p>
    <w:p w:rsidR="001D7C64" w:rsidRPr="001732E8" w:rsidRDefault="001D7C64" w:rsidP="001D7C64">
      <w:pPr>
        <w:spacing w:line="360" w:lineRule="auto"/>
        <w:jc w:val="center"/>
        <w:rPr>
          <w:b/>
          <w:bCs/>
          <w:sz w:val="28"/>
          <w:szCs w:val="28"/>
        </w:rPr>
      </w:pPr>
    </w:p>
    <w:p w:rsidR="001D7C64" w:rsidRPr="00D764E0" w:rsidRDefault="001D7C64" w:rsidP="001D7C64">
      <w:pPr>
        <w:spacing w:line="360" w:lineRule="auto"/>
        <w:ind w:firstLine="709"/>
        <w:jc w:val="both"/>
        <w:rPr>
          <w:sz w:val="28"/>
          <w:szCs w:val="28"/>
        </w:rPr>
      </w:pPr>
      <w:r w:rsidRPr="00D764E0">
        <w:rPr>
          <w:sz w:val="28"/>
          <w:szCs w:val="28"/>
        </w:rPr>
        <w:t xml:space="preserve">Концептуальные основы современного иноязычного образования опираются на признание необходимости изучения языка в социокультурном контексте. Вследствие такого понимания приоритетную значимость приобрело обучение иностранному языку как реальному и полноценному средству общения в условиях межкультурной коммуникации [1; 3; 5]. </w:t>
      </w:r>
    </w:p>
    <w:p w:rsidR="001D7C64" w:rsidRPr="00D764E0" w:rsidRDefault="001D7C64" w:rsidP="001D7C64">
      <w:pPr>
        <w:spacing w:line="360" w:lineRule="auto"/>
        <w:ind w:firstLine="709"/>
        <w:jc w:val="both"/>
        <w:rPr>
          <w:sz w:val="28"/>
          <w:szCs w:val="28"/>
        </w:rPr>
      </w:pPr>
      <w:r w:rsidRPr="00D764E0">
        <w:rPr>
          <w:sz w:val="28"/>
          <w:szCs w:val="28"/>
        </w:rPr>
        <w:t>Термин «межкультурная коммуникация» часто отождествляется в литературе с термином «диалог культур». Суть данного феномена отражена, как кажется, в определении, предложенном Л.Е. Харченковой, в котором под диалогом понимается взаимодействие контактирующих культур в процессе изучения иностранных языков, обеспечивающее адекватное взаимопонимание и духовное взаимообогащение представителей разных лингвокультурных общностей [4].</w:t>
      </w:r>
    </w:p>
    <w:p w:rsidR="001D7C64" w:rsidRPr="00D764E0" w:rsidRDefault="001D7C64" w:rsidP="001D7C64">
      <w:pPr>
        <w:spacing w:line="360" w:lineRule="auto"/>
        <w:ind w:firstLine="709"/>
        <w:jc w:val="both"/>
        <w:rPr>
          <w:sz w:val="28"/>
          <w:szCs w:val="28"/>
        </w:rPr>
      </w:pPr>
      <w:r w:rsidRPr="00D764E0">
        <w:rPr>
          <w:sz w:val="28"/>
          <w:szCs w:val="28"/>
        </w:rPr>
        <w:lastRenderedPageBreak/>
        <w:t>Трудности достижения взаимопонимания между представителями разных лингвокультурных общностей не могут быть осознаны в полной мере без обращения к теории языковой картины мира. Как известно, понятие «языковая картина мира» одним из первых сформулировал в начале 19 века немецкий филолог, философ и языковед В. Гумбольдт [2]. Картина мира по его словам, это одно из фундаментальных понятий, отражающее специфику человека и его бытие, его взаимоотношение с окружающим миром, условия его существования. Различные языки, по В. Гумбольдту, есть различные мировидения. Они не просто обозначают по-разному одну и ту же вещь, но и передают различное понимание ее. Язык, обозначая отдельные предметы и связи между ними, формирует для говорящего на нем народа картину мира, посредством которой этот мир затем воспринимается [2]. Следовательно, люди, говорящие на разных языках, являются носителями разных культур, и диалог культур предполагает, что взаимодействие различных картин мира, представляемых коммуникантами, включает их логику, мышление, ценностные смыслы, и это взаимодействие стимулируется посредством взаимопонимания, толерантности и позитивного отношения.</w:t>
      </w:r>
    </w:p>
    <w:p w:rsidR="001D7C64" w:rsidRPr="00D764E0" w:rsidRDefault="001D7C64" w:rsidP="001D7C64">
      <w:pPr>
        <w:spacing w:line="360" w:lineRule="auto"/>
        <w:ind w:firstLine="709"/>
        <w:jc w:val="both"/>
        <w:rPr>
          <w:sz w:val="28"/>
          <w:szCs w:val="28"/>
        </w:rPr>
      </w:pPr>
      <w:r w:rsidRPr="00D764E0">
        <w:rPr>
          <w:sz w:val="28"/>
          <w:szCs w:val="28"/>
        </w:rPr>
        <w:t xml:space="preserve">Таким образом, для межкультурной коммуникации необходима принадлежность отправителя и получателя сообщения к разным культурам. Для нее также необходимо осознание участниками коммуникации культурных отличий друг друга. По своей сущности межкультурная коммуникация – это всегда межличностная коммуникация в специальном контексте, когда один участник обнаруживает культурное отличие другого. </w:t>
      </w:r>
    </w:p>
    <w:p w:rsidR="001D7C64" w:rsidRPr="00D764E0" w:rsidRDefault="001D7C64" w:rsidP="001D7C64">
      <w:pPr>
        <w:spacing w:line="360" w:lineRule="auto"/>
        <w:ind w:firstLine="709"/>
        <w:jc w:val="both"/>
        <w:rPr>
          <w:sz w:val="28"/>
          <w:szCs w:val="28"/>
        </w:rPr>
      </w:pPr>
      <w:r w:rsidRPr="00D764E0">
        <w:rPr>
          <w:sz w:val="28"/>
          <w:szCs w:val="28"/>
        </w:rPr>
        <w:lastRenderedPageBreak/>
        <w:t xml:space="preserve">Принадлежность к разным культурам и разным языковым картинам, являясь непременным условием </w:t>
      </w:r>
      <w:r>
        <w:rPr>
          <w:sz w:val="28"/>
          <w:szCs w:val="28"/>
        </w:rPr>
        <w:t>межкультурной коммуникации, сама</w:t>
      </w:r>
      <w:r w:rsidRPr="00D764E0">
        <w:rPr>
          <w:sz w:val="28"/>
          <w:szCs w:val="28"/>
        </w:rPr>
        <w:t xml:space="preserve"> по себе еще не обеспечивает ее успешность. Последняя требует развития специальной </w:t>
      </w:r>
      <w:r w:rsidRPr="00D764E0">
        <w:rPr>
          <w:i/>
          <w:iCs/>
          <w:sz w:val="28"/>
          <w:szCs w:val="28"/>
        </w:rPr>
        <w:t>коммуникативной компетенции</w:t>
      </w:r>
      <w:r w:rsidRPr="00D764E0">
        <w:rPr>
          <w:sz w:val="28"/>
          <w:szCs w:val="28"/>
        </w:rPr>
        <w:t>, которая в отличие от коммуникативных умений и навыков, определявших методику обучения иностранн</w:t>
      </w:r>
      <w:r>
        <w:rPr>
          <w:sz w:val="28"/>
          <w:szCs w:val="28"/>
        </w:rPr>
        <w:t xml:space="preserve">ому языку на </w:t>
      </w:r>
      <w:r w:rsidRPr="00D764E0">
        <w:rPr>
          <w:sz w:val="28"/>
          <w:szCs w:val="28"/>
        </w:rPr>
        <w:t xml:space="preserve">этапе, предшествовавшем появлению новой, межкультурной, парадигмы, предполагает владение несколькими видами общих знаний, разделяемых коммуникантами. Они складываются, во-первых, из знаний собственно символьной системы, в рамках которой происходит коммуникация, и, во-вторых, из знаний об устройстве внешнего мира. Знания о внешнем мире состоят из личного опыта индивидуума, базовых, фундаментальных знаний о мире, имеющихся у всех людей, и всех остальных знаний, которыми люди обладают вследствие своей принадлежности к различным национальным, этническим, социальным, религиозным, профессиональным и другим группам [4]. </w:t>
      </w:r>
    </w:p>
    <w:p w:rsidR="001D7C64" w:rsidRPr="00D764E0" w:rsidRDefault="001D7C64" w:rsidP="001D7C64">
      <w:pPr>
        <w:spacing w:line="360" w:lineRule="auto"/>
        <w:ind w:firstLine="709"/>
        <w:jc w:val="both"/>
        <w:rPr>
          <w:sz w:val="28"/>
          <w:szCs w:val="28"/>
        </w:rPr>
      </w:pPr>
      <w:r w:rsidRPr="00D764E0">
        <w:rPr>
          <w:sz w:val="28"/>
          <w:szCs w:val="28"/>
        </w:rPr>
        <w:t xml:space="preserve">Поскольку коммуникативная компетенция реализуется через </w:t>
      </w:r>
      <w:r w:rsidRPr="00D764E0">
        <w:rPr>
          <w:i/>
          <w:iCs/>
          <w:sz w:val="28"/>
          <w:szCs w:val="28"/>
        </w:rPr>
        <w:t>коммуникативное поведение</w:t>
      </w:r>
      <w:r w:rsidRPr="00D764E0">
        <w:rPr>
          <w:sz w:val="28"/>
          <w:szCs w:val="28"/>
        </w:rPr>
        <w:t xml:space="preserve"> участников коммуникативного акта, он</w:t>
      </w:r>
      <w:r>
        <w:rPr>
          <w:sz w:val="28"/>
          <w:szCs w:val="28"/>
        </w:rPr>
        <w:t>а</w:t>
      </w:r>
      <w:r w:rsidRPr="00D764E0">
        <w:rPr>
          <w:sz w:val="28"/>
          <w:szCs w:val="28"/>
        </w:rPr>
        <w:t xml:space="preserve"> становится центральным звеном в обучении иностранному языку. В настоящее время общепризнанным является подразделение коммуникативного поведения на </w:t>
      </w:r>
      <w:r w:rsidRPr="00D764E0">
        <w:rPr>
          <w:i/>
          <w:iCs/>
          <w:sz w:val="28"/>
          <w:szCs w:val="28"/>
        </w:rPr>
        <w:t>вербальное</w:t>
      </w:r>
      <w:r w:rsidRPr="00D764E0">
        <w:rPr>
          <w:sz w:val="28"/>
          <w:szCs w:val="28"/>
        </w:rPr>
        <w:t xml:space="preserve"> и </w:t>
      </w:r>
      <w:r w:rsidRPr="00D764E0">
        <w:rPr>
          <w:i/>
          <w:iCs/>
          <w:sz w:val="28"/>
          <w:szCs w:val="28"/>
        </w:rPr>
        <w:t xml:space="preserve">невербальное, </w:t>
      </w:r>
      <w:r w:rsidRPr="00D764E0">
        <w:rPr>
          <w:sz w:val="28"/>
          <w:szCs w:val="28"/>
        </w:rPr>
        <w:t>противопоставленные по используемым средствам. Интерес к невербальным средствам коммуникации и их взаимодействию с вербальными – одна из характерных черт современной лингвистики и методики обучения иностранному языку, в частности.</w:t>
      </w:r>
    </w:p>
    <w:p w:rsidR="001D7C64" w:rsidRPr="00D764E0" w:rsidRDefault="001D7C64" w:rsidP="001D7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 невербальных средств</w:t>
      </w:r>
      <w:r w:rsidRPr="00D764E0">
        <w:rPr>
          <w:sz w:val="28"/>
          <w:szCs w:val="28"/>
        </w:rPr>
        <w:t xml:space="preserve"> со всей очевидностью становится особо значимой в свете задач обеспечения успешности межкультурной коммуникации. Привлечение анализа и интерпретации семантики и прагматики невербальных средств может непосредственно </w:t>
      </w:r>
      <w:r>
        <w:rPr>
          <w:sz w:val="28"/>
          <w:szCs w:val="28"/>
        </w:rPr>
        <w:t xml:space="preserve">способствовать </w:t>
      </w:r>
      <w:r w:rsidRPr="00D764E0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ю </w:t>
      </w:r>
      <w:r w:rsidRPr="00D764E0">
        <w:rPr>
          <w:sz w:val="28"/>
          <w:szCs w:val="28"/>
        </w:rPr>
        <w:t xml:space="preserve">таких составляющих коммуникативной компетенции, как </w:t>
      </w:r>
      <w:r w:rsidRPr="00D764E0">
        <w:rPr>
          <w:i/>
          <w:iCs/>
          <w:sz w:val="28"/>
          <w:szCs w:val="28"/>
        </w:rPr>
        <w:t>стратегическая</w:t>
      </w:r>
      <w:r w:rsidRPr="00D764E0">
        <w:rPr>
          <w:sz w:val="28"/>
          <w:szCs w:val="28"/>
        </w:rPr>
        <w:t xml:space="preserve"> и </w:t>
      </w:r>
      <w:r w:rsidRPr="00D764E0">
        <w:rPr>
          <w:i/>
          <w:iCs/>
          <w:sz w:val="28"/>
          <w:szCs w:val="28"/>
        </w:rPr>
        <w:t>социокультурная</w:t>
      </w:r>
      <w:r w:rsidRPr="00D764E0">
        <w:rPr>
          <w:sz w:val="28"/>
          <w:szCs w:val="28"/>
        </w:rPr>
        <w:t xml:space="preserve">. В перечне из 6 компонентов коммуникативной компетенции, выделенных Советом Европы в </w:t>
      </w:r>
      <w:smartTag w:uri="urn:schemas-microsoft-com:office:smarttags" w:element="metricconverter">
        <w:smartTagPr>
          <w:attr w:name="ProductID" w:val="1986 г"/>
        </w:smartTagPr>
        <w:r w:rsidRPr="00D764E0">
          <w:rPr>
            <w:sz w:val="28"/>
            <w:szCs w:val="28"/>
          </w:rPr>
          <w:t>1986 г</w:t>
        </w:r>
      </w:smartTag>
      <w:r w:rsidRPr="00D764E0">
        <w:rPr>
          <w:sz w:val="28"/>
          <w:szCs w:val="28"/>
        </w:rPr>
        <w:t>. [5], стратегическая компетенция определяется как «способность использовать коммуникативные стратегии разного рода для преодоления трудностей в коммуникации». Содержание социокультурной компетенции раскрывается как «существенная способность к правильному и подходящему использованию языка, а также условие для расширения коммуникативного горизонта обучаемого помимо того, который существует в его языковой общности».</w:t>
      </w:r>
    </w:p>
    <w:p w:rsidR="001D7C64" w:rsidRPr="00D764E0" w:rsidRDefault="001D7C64" w:rsidP="001D7C64">
      <w:pPr>
        <w:spacing w:line="360" w:lineRule="auto"/>
        <w:ind w:firstLine="709"/>
        <w:jc w:val="both"/>
        <w:rPr>
          <w:sz w:val="28"/>
          <w:szCs w:val="28"/>
        </w:rPr>
      </w:pPr>
      <w:r w:rsidRPr="00D764E0">
        <w:rPr>
          <w:sz w:val="28"/>
          <w:szCs w:val="28"/>
        </w:rPr>
        <w:t>В свете изложенн</w:t>
      </w:r>
      <w:r>
        <w:rPr>
          <w:sz w:val="28"/>
          <w:szCs w:val="28"/>
        </w:rPr>
        <w:t xml:space="preserve">ых предпосылок </w:t>
      </w:r>
      <w:r w:rsidRPr="00D764E0">
        <w:rPr>
          <w:sz w:val="28"/>
          <w:szCs w:val="28"/>
        </w:rPr>
        <w:t xml:space="preserve">методы, уже ставшие традиционными, такие как работа с видео- и телефильмами, а также использование мультимедийных средств, приобретают новую значимость и более широкое содержание. В поле зрения преподавателя и студента уже не находятся лишь (или преимущественно) задачи идентификации основного смыслового содержания и языковых средств, раскрывающих его. В центре внимания, в соответствии с обсуждаемой межкультурной парадигмой, должны быть факторы речевой ситуации и специфика коммуникативного поведения участников коммуникативного процесса. </w:t>
      </w:r>
    </w:p>
    <w:p w:rsidR="001D7C64" w:rsidRPr="00D764E0" w:rsidRDefault="001D7C64" w:rsidP="001D7C6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764E0">
        <w:rPr>
          <w:b/>
          <w:bCs/>
          <w:sz w:val="28"/>
          <w:szCs w:val="28"/>
        </w:rPr>
        <w:t>Литература:</w:t>
      </w:r>
    </w:p>
    <w:p w:rsidR="001D7C64" w:rsidRPr="00D764E0" w:rsidRDefault="001D7C64" w:rsidP="001D7C64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764E0">
        <w:rPr>
          <w:sz w:val="28"/>
          <w:szCs w:val="28"/>
        </w:rPr>
        <w:t xml:space="preserve">Бергельсон, М.Б. Межкультурная коммуникация как исследовательская программа // Вестник МГУ. Серия 19. </w:t>
      </w:r>
      <w:r w:rsidRPr="00D764E0">
        <w:rPr>
          <w:sz w:val="28"/>
          <w:szCs w:val="28"/>
        </w:rPr>
        <w:lastRenderedPageBreak/>
        <w:t xml:space="preserve">Лингвистика и межкультурная коммуникация. – 2002. – №1. – С. 167–181. </w:t>
      </w:r>
    </w:p>
    <w:p w:rsidR="001D7C64" w:rsidRPr="00D764E0" w:rsidRDefault="001D7C64" w:rsidP="001D7C64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764E0">
        <w:rPr>
          <w:sz w:val="28"/>
          <w:szCs w:val="28"/>
        </w:rPr>
        <w:t>Гумбольт, В. Избранные труды по языкознанию. – М., 1984.</w:t>
      </w:r>
    </w:p>
    <w:p w:rsidR="001D7C64" w:rsidRPr="00D764E0" w:rsidRDefault="001D7C64" w:rsidP="001D7C64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764E0">
        <w:rPr>
          <w:sz w:val="28"/>
          <w:szCs w:val="28"/>
        </w:rPr>
        <w:t>Тен, Ю.П. Культурология и межкультурная коммуникация. – Ростов н. /Д: Феникс, 2007. – 61 с.</w:t>
      </w:r>
    </w:p>
    <w:p w:rsidR="001D7C64" w:rsidRPr="00D764E0" w:rsidRDefault="001D7C64" w:rsidP="001D7C64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764E0">
        <w:rPr>
          <w:sz w:val="28"/>
          <w:szCs w:val="28"/>
        </w:rPr>
        <w:t>Харченкова, Л.И. Этнокультурные и социолингвистические факторы в обучении русскому языку как иностранному: автореф. дис. … д.п.н. – СПб, 1997.</w:t>
      </w:r>
    </w:p>
    <w:p w:rsidR="001D7C64" w:rsidRPr="00D764E0" w:rsidRDefault="001D7C64" w:rsidP="001D7C64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764E0">
        <w:rPr>
          <w:sz w:val="28"/>
          <w:szCs w:val="28"/>
          <w:lang w:val="en-US"/>
        </w:rPr>
        <w:t xml:space="preserve">Little, D. Cultural competence and the negotiation of cultural meaning: Some proposals for the exploitation of interactive multimedia in language learning. – </w:t>
      </w:r>
      <w:proofErr w:type="spellStart"/>
      <w:r w:rsidRPr="00D764E0">
        <w:rPr>
          <w:sz w:val="28"/>
          <w:szCs w:val="28"/>
          <w:lang w:val="en-US"/>
        </w:rPr>
        <w:t>Hellwig</w:t>
      </w:r>
      <w:proofErr w:type="spellEnd"/>
      <w:r w:rsidRPr="00D764E0">
        <w:rPr>
          <w:sz w:val="28"/>
          <w:szCs w:val="28"/>
          <w:lang w:val="en-US"/>
        </w:rPr>
        <w:t>, 1994. – S. 105–116.</w:t>
      </w:r>
    </w:p>
    <w:p w:rsidR="0091474E" w:rsidRPr="001D7C64" w:rsidRDefault="0091474E" w:rsidP="002A6C36">
      <w:pPr>
        <w:rPr>
          <w:szCs w:val="28"/>
          <w:lang w:val="en-US"/>
        </w:rPr>
      </w:pPr>
    </w:p>
    <w:sectPr w:rsidR="0091474E" w:rsidRPr="001D7C64" w:rsidSect="00FF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1F"/>
    <w:multiLevelType w:val="hybridMultilevel"/>
    <w:tmpl w:val="F5EE4E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929BD"/>
    <w:multiLevelType w:val="hybridMultilevel"/>
    <w:tmpl w:val="61D2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0357"/>
    <w:multiLevelType w:val="hybridMultilevel"/>
    <w:tmpl w:val="C2F26678"/>
    <w:lvl w:ilvl="0" w:tplc="4A76FB8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700AC"/>
    <w:multiLevelType w:val="hybridMultilevel"/>
    <w:tmpl w:val="23340A5C"/>
    <w:lvl w:ilvl="0" w:tplc="DC5077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422D9"/>
    <w:multiLevelType w:val="hybridMultilevel"/>
    <w:tmpl w:val="502AF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FB6DEE"/>
    <w:multiLevelType w:val="hybridMultilevel"/>
    <w:tmpl w:val="6CB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9111D"/>
    <w:multiLevelType w:val="hybridMultilevel"/>
    <w:tmpl w:val="32C2A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A4EC2"/>
    <w:multiLevelType w:val="hybridMultilevel"/>
    <w:tmpl w:val="7084166C"/>
    <w:lvl w:ilvl="0" w:tplc="464A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856021"/>
    <w:multiLevelType w:val="hybridMultilevel"/>
    <w:tmpl w:val="36A4BF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5BC05CF"/>
    <w:multiLevelType w:val="hybridMultilevel"/>
    <w:tmpl w:val="1D1AED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F77F2C"/>
    <w:multiLevelType w:val="hybridMultilevel"/>
    <w:tmpl w:val="3888137C"/>
    <w:lvl w:ilvl="0" w:tplc="58A06872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C3D3A"/>
    <w:multiLevelType w:val="hybridMultilevel"/>
    <w:tmpl w:val="DF82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157C"/>
    <w:multiLevelType w:val="hybridMultilevel"/>
    <w:tmpl w:val="D4E4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80820"/>
    <w:multiLevelType w:val="hybridMultilevel"/>
    <w:tmpl w:val="A83EB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CD03CF3"/>
    <w:multiLevelType w:val="hybridMultilevel"/>
    <w:tmpl w:val="DAB2657A"/>
    <w:lvl w:ilvl="0" w:tplc="5566B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8756E1"/>
    <w:multiLevelType w:val="hybridMultilevel"/>
    <w:tmpl w:val="34147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547458"/>
    <w:multiLevelType w:val="hybridMultilevel"/>
    <w:tmpl w:val="47804B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F970688"/>
    <w:multiLevelType w:val="hybridMultilevel"/>
    <w:tmpl w:val="0878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"/>
  </w:num>
  <w:num w:numId="8">
    <w:abstractNumId w:val="17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3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7D7B7D"/>
    <w:rsid w:val="000458C4"/>
    <w:rsid w:val="00087D2C"/>
    <w:rsid w:val="00093B1C"/>
    <w:rsid w:val="000D32B7"/>
    <w:rsid w:val="000E5027"/>
    <w:rsid w:val="001040EB"/>
    <w:rsid w:val="001C2AA7"/>
    <w:rsid w:val="001D7C64"/>
    <w:rsid w:val="002A6C36"/>
    <w:rsid w:val="002B4AA4"/>
    <w:rsid w:val="00483716"/>
    <w:rsid w:val="00484FA4"/>
    <w:rsid w:val="004F3014"/>
    <w:rsid w:val="00550968"/>
    <w:rsid w:val="005809AC"/>
    <w:rsid w:val="006160B3"/>
    <w:rsid w:val="00636A09"/>
    <w:rsid w:val="006E6E95"/>
    <w:rsid w:val="0075081E"/>
    <w:rsid w:val="007C7E09"/>
    <w:rsid w:val="007D7B7D"/>
    <w:rsid w:val="008769B0"/>
    <w:rsid w:val="008D477E"/>
    <w:rsid w:val="0091474E"/>
    <w:rsid w:val="00956221"/>
    <w:rsid w:val="009C17C8"/>
    <w:rsid w:val="00A76E80"/>
    <w:rsid w:val="00D76D6A"/>
    <w:rsid w:val="00E61B06"/>
    <w:rsid w:val="00E958B6"/>
    <w:rsid w:val="00F32EE4"/>
    <w:rsid w:val="00F923C3"/>
    <w:rsid w:val="00FA6146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6"/>
  </w:style>
  <w:style w:type="paragraph" w:styleId="1">
    <w:name w:val="heading 1"/>
    <w:basedOn w:val="a"/>
    <w:next w:val="a"/>
    <w:link w:val="10"/>
    <w:qFormat/>
    <w:rsid w:val="006E6E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D7B7D"/>
  </w:style>
  <w:style w:type="character" w:customStyle="1" w:styleId="apple-converted-space">
    <w:name w:val="apple-converted-space"/>
    <w:basedOn w:val="a0"/>
    <w:rsid w:val="007D7B7D"/>
  </w:style>
  <w:style w:type="paragraph" w:styleId="a3">
    <w:name w:val="List Paragraph"/>
    <w:basedOn w:val="a"/>
    <w:qFormat/>
    <w:rsid w:val="001C2AA7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a4">
    <w:name w:val="Сноска_"/>
    <w:link w:val="a5"/>
    <w:locked/>
    <w:rsid w:val="001C2AA7"/>
    <w:rPr>
      <w:sz w:val="17"/>
      <w:szCs w:val="17"/>
      <w:shd w:val="clear" w:color="auto" w:fill="FFFFFF"/>
    </w:rPr>
  </w:style>
  <w:style w:type="paragraph" w:customStyle="1" w:styleId="a5">
    <w:name w:val="Сноска"/>
    <w:basedOn w:val="a"/>
    <w:link w:val="a4"/>
    <w:rsid w:val="001C2AA7"/>
    <w:pPr>
      <w:shd w:val="clear" w:color="auto" w:fill="FFFFFF"/>
      <w:spacing w:after="0" w:line="173" w:lineRule="exact"/>
      <w:ind w:firstLine="280"/>
      <w:jc w:val="both"/>
    </w:pPr>
    <w:rPr>
      <w:sz w:val="17"/>
      <w:szCs w:val="17"/>
    </w:rPr>
  </w:style>
  <w:style w:type="paragraph" w:styleId="HTML">
    <w:name w:val="HTML Preformatted"/>
    <w:basedOn w:val="a"/>
    <w:link w:val="HTML0"/>
    <w:rsid w:val="001C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C2AA7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6E6E9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6">
    <w:name w:val="Normal (Web)"/>
    <w:basedOn w:val="a"/>
    <w:unhideWhenUsed/>
    <w:rsid w:val="006E6E95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endnote text"/>
    <w:basedOn w:val="a"/>
    <w:link w:val="a8"/>
    <w:semiHidden/>
    <w:unhideWhenUsed/>
    <w:rsid w:val="001040E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  <w:semiHidden/>
    <w:rsid w:val="001040EB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9">
    <w:name w:val="Body Text Indent"/>
    <w:basedOn w:val="a"/>
    <w:link w:val="aa"/>
    <w:rsid w:val="00484F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484F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093B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3B1C"/>
    <w:rPr>
      <w:sz w:val="16"/>
      <w:szCs w:val="16"/>
    </w:rPr>
  </w:style>
  <w:style w:type="paragraph" w:styleId="2">
    <w:name w:val="Body Text Indent 2"/>
    <w:basedOn w:val="a"/>
    <w:link w:val="20"/>
    <w:rsid w:val="00093B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93B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rsid w:val="00A76E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B4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Plain Text"/>
    <w:basedOn w:val="a"/>
    <w:link w:val="ad"/>
    <w:rsid w:val="002A6C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rsid w:val="002A6C3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Обычный1"/>
    <w:rsid w:val="009C17C8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550968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styleId="ae">
    <w:name w:val="Body Text"/>
    <w:basedOn w:val="a"/>
    <w:link w:val="af"/>
    <w:uiPriority w:val="99"/>
    <w:semiHidden/>
    <w:unhideWhenUsed/>
    <w:rsid w:val="00087D2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7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864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17</cp:revision>
  <dcterms:created xsi:type="dcterms:W3CDTF">2012-11-02T10:17:00Z</dcterms:created>
  <dcterms:modified xsi:type="dcterms:W3CDTF">2012-11-02T11:31:00Z</dcterms:modified>
</cp:coreProperties>
</file>