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41" w:rsidRPr="00DE4891" w:rsidRDefault="00C61241" w:rsidP="00C6124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pacing w:val="3"/>
          <w:sz w:val="30"/>
          <w:szCs w:val="30"/>
        </w:rPr>
      </w:pPr>
      <w:r w:rsidRPr="00DE4891">
        <w:rPr>
          <w:rFonts w:ascii="Times New Roman" w:eastAsia="Times New Roman" w:hAnsi="Times New Roman" w:cs="Times New Roman"/>
          <w:b/>
          <w:caps/>
          <w:color w:val="000000"/>
          <w:spacing w:val="3"/>
          <w:sz w:val="30"/>
          <w:szCs w:val="30"/>
        </w:rPr>
        <w:t>Министерство образования Республики Беларусь</w:t>
      </w:r>
    </w:p>
    <w:p w:rsidR="00C61241" w:rsidRPr="00DE4891" w:rsidRDefault="00C61241" w:rsidP="00C6124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pacing w:val="3"/>
          <w:sz w:val="30"/>
          <w:szCs w:val="30"/>
        </w:rPr>
      </w:pPr>
      <w:r w:rsidRPr="00DE4891">
        <w:rPr>
          <w:rFonts w:ascii="Times New Roman" w:eastAsia="Times New Roman" w:hAnsi="Times New Roman" w:cs="Times New Roman"/>
          <w:b/>
          <w:caps/>
          <w:color w:val="000000"/>
          <w:spacing w:val="3"/>
          <w:sz w:val="30"/>
          <w:szCs w:val="30"/>
        </w:rPr>
        <w:t>ГОСУДАРСТВЕННОЕ УЧРЕЖДЕНИЕ ОБРАЗОВАНИЯ</w:t>
      </w:r>
    </w:p>
    <w:p w:rsidR="00C61241" w:rsidRPr="00DE4891" w:rsidRDefault="00C61241" w:rsidP="00C61241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pacing w:val="-8"/>
          <w:sz w:val="30"/>
          <w:szCs w:val="30"/>
        </w:rPr>
      </w:pPr>
      <w:r w:rsidRPr="00DE4891">
        <w:rPr>
          <w:rFonts w:ascii="Times New Roman" w:eastAsia="Times New Roman" w:hAnsi="Times New Roman" w:cs="Times New Roman"/>
          <w:b/>
          <w:caps/>
          <w:color w:val="000000"/>
          <w:spacing w:val="3"/>
          <w:sz w:val="30"/>
          <w:szCs w:val="30"/>
        </w:rPr>
        <w:t>«ИНСТИТУТ БИЗНЕСА И МЕНЕДЖМЕНТА ТЕХНОЛОГИЙ»</w:t>
      </w:r>
    </w:p>
    <w:p w:rsidR="00C61241" w:rsidRPr="00DE4891" w:rsidRDefault="00C61241" w:rsidP="00C612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 w:rsidRPr="00DE4891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БелорусскОГО государственНОГО университетА</w:t>
      </w:r>
    </w:p>
    <w:p w:rsidR="00C61241" w:rsidRPr="00DE4891" w:rsidRDefault="00C61241" w:rsidP="00C612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</w:p>
    <w:p w:rsidR="00C61241" w:rsidRPr="00DE4891" w:rsidRDefault="00C61241" w:rsidP="00C612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</w:p>
    <w:p w:rsidR="00C61241" w:rsidRPr="00DE4891" w:rsidRDefault="00C61241" w:rsidP="00C612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4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Факультет бизнеса </w:t>
      </w:r>
    </w:p>
    <w:p w:rsidR="00C61241" w:rsidRPr="00DE4891" w:rsidRDefault="00C61241" w:rsidP="00C612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48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логистики</w:t>
      </w:r>
    </w:p>
    <w:p w:rsidR="00C61241" w:rsidRPr="00DE4891" w:rsidRDefault="00C61241" w:rsidP="00C612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241" w:rsidRDefault="00C61241" w:rsidP="00C612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Pr="00DE4891" w:rsidRDefault="00C61241" w:rsidP="00C612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F241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Аннотация к дипломной работе</w:t>
      </w:r>
    </w:p>
    <w:p w:rsidR="00C61241" w:rsidRPr="002F2412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241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СИСТЕМЫ УПРАВЛЕНИЯ </w:t>
      </w:r>
    </w:p>
    <w:p w:rsidR="00C61241" w:rsidRP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241">
        <w:rPr>
          <w:rFonts w:ascii="Times New Roman" w:hAnsi="Times New Roman" w:cs="Times New Roman"/>
          <w:b/>
          <w:sz w:val="28"/>
          <w:szCs w:val="28"/>
        </w:rPr>
        <w:t>ЗАПАСАМИ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241">
        <w:rPr>
          <w:rFonts w:ascii="Times New Roman" w:hAnsi="Times New Roman" w:cs="Times New Roman"/>
          <w:b/>
          <w:sz w:val="28"/>
          <w:szCs w:val="28"/>
        </w:rPr>
        <w:t xml:space="preserve"> НА ЧУП «ТОРВЕСТ»</w:t>
      </w: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241" w:rsidRPr="00DE489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ХАДАРОВИЧ Андрей Сергеевич </w:t>
      </w:r>
    </w:p>
    <w:p w:rsidR="00C61241" w:rsidRPr="00DE489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241" w:rsidRPr="00DE489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руководитель</w:t>
      </w: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Сафонов Олег Станиславович</w:t>
      </w:r>
    </w:p>
    <w:p w:rsidR="00C61241" w:rsidRPr="00DE489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преподаватель</w:t>
      </w:r>
    </w:p>
    <w:p w:rsidR="00C61241" w:rsidRPr="00DE489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Pr="00DE489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891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</w:p>
    <w:p w:rsidR="00C61241" w:rsidRPr="00DE489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Pr="00DE489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C61241" w:rsidRPr="00DE489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4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C61241" w:rsidRPr="00DE489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Pr="00DE489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Pr="00DE489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Дипломная работа: 71 с., 9 рис., 23 табл., 41 </w:t>
      </w:r>
      <w:proofErr w:type="spellStart"/>
      <w:r w:rsidRPr="00C61241">
        <w:rPr>
          <w:rFonts w:ascii="Times New Roman" w:eastAsia="Times New Roman" w:hAnsi="Times New Roman" w:cs="Times New Roman"/>
          <w:sz w:val="28"/>
          <w:szCs w:val="28"/>
        </w:rPr>
        <w:t>наим</w:t>
      </w:r>
      <w:proofErr w:type="spellEnd"/>
      <w:r w:rsidRPr="00C612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61241">
        <w:rPr>
          <w:rFonts w:ascii="Times New Roman" w:eastAsia="Times New Roman" w:hAnsi="Times New Roman" w:cs="Times New Roman"/>
          <w:sz w:val="28"/>
          <w:szCs w:val="28"/>
        </w:rPr>
        <w:t>лит</w:t>
      </w:r>
      <w:proofErr w:type="gramEnd"/>
      <w:r w:rsidRPr="00C61241">
        <w:rPr>
          <w:rFonts w:ascii="Times New Roman" w:eastAsia="Times New Roman" w:hAnsi="Times New Roman" w:cs="Times New Roman"/>
          <w:sz w:val="28"/>
          <w:szCs w:val="28"/>
        </w:rPr>
        <w:t>., 1 прил.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41">
        <w:rPr>
          <w:rFonts w:ascii="Times New Roman" w:eastAsia="Times New Roman" w:hAnsi="Times New Roman" w:cs="Times New Roman"/>
          <w:sz w:val="28"/>
          <w:szCs w:val="28"/>
        </w:rPr>
        <w:t>ЛОГИСТИКА, ЗАПАС, УПРАВЛЕНИЕ ЗАПАСАМИ, МОДЕЛИ УПРАВЛЕНИЯ ЗАПАСАМИ, ОПТИМАЛЬНЫЙ РАЗМЕР ЗАКАЗА, СИСТ</w:t>
      </w:r>
      <w:r w:rsidRPr="00C612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1241">
        <w:rPr>
          <w:rFonts w:ascii="Times New Roman" w:eastAsia="Times New Roman" w:hAnsi="Times New Roman" w:cs="Times New Roman"/>
          <w:sz w:val="28"/>
          <w:szCs w:val="28"/>
        </w:rPr>
        <w:t>МА УПРАВЛЕНИЯ ЗАПАСАМИ С ФИКСИРОВАННЫМ РАЗМЕРОМ ЗАК</w:t>
      </w:r>
      <w:r w:rsidRPr="00C612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1241">
        <w:rPr>
          <w:rFonts w:ascii="Times New Roman" w:eastAsia="Times New Roman" w:hAnsi="Times New Roman" w:cs="Times New Roman"/>
          <w:sz w:val="28"/>
          <w:szCs w:val="28"/>
        </w:rPr>
        <w:t>ЗА, ИНТЕРВАЛ ЗАКАЗА, ЭФФЕКТИВНОСТЬ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241">
        <w:rPr>
          <w:rFonts w:ascii="Times New Roman" w:eastAsia="Times New Roman" w:hAnsi="Times New Roman" w:cs="Times New Roman"/>
          <w:sz w:val="28"/>
          <w:szCs w:val="28"/>
        </w:rPr>
        <w:t>Объект исследования –</w:t>
      </w:r>
      <w:r w:rsidRPr="00C61241">
        <w:rPr>
          <w:rFonts w:ascii="Times New Roman" w:hAnsi="Times New Roman" w:cs="Times New Roman"/>
          <w:sz w:val="28"/>
          <w:szCs w:val="28"/>
        </w:rPr>
        <w:t xml:space="preserve"> запасы производственной организации ЧУП </w:t>
      </w:r>
      <w:proofErr w:type="spellStart"/>
      <w:r w:rsidRPr="00C61241">
        <w:rPr>
          <w:rFonts w:ascii="Times New Roman" w:hAnsi="Times New Roman" w:cs="Times New Roman"/>
          <w:sz w:val="28"/>
          <w:szCs w:val="28"/>
        </w:rPr>
        <w:t>Т</w:t>
      </w:r>
      <w:r w:rsidRPr="00C61241">
        <w:rPr>
          <w:rFonts w:ascii="Times New Roman" w:hAnsi="Times New Roman" w:cs="Times New Roman"/>
          <w:sz w:val="28"/>
          <w:szCs w:val="28"/>
        </w:rPr>
        <w:t>о</w:t>
      </w:r>
      <w:r w:rsidRPr="00C61241">
        <w:rPr>
          <w:rFonts w:ascii="Times New Roman" w:hAnsi="Times New Roman" w:cs="Times New Roman"/>
          <w:sz w:val="28"/>
          <w:szCs w:val="28"/>
        </w:rPr>
        <w:t>рвест</w:t>
      </w:r>
      <w:proofErr w:type="spellEnd"/>
      <w:r w:rsidRPr="00C61241">
        <w:rPr>
          <w:rFonts w:ascii="Times New Roman" w:hAnsi="Times New Roman" w:cs="Times New Roman"/>
          <w:sz w:val="28"/>
          <w:szCs w:val="28"/>
        </w:rPr>
        <w:t>».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241">
        <w:rPr>
          <w:rFonts w:ascii="Times New Roman" w:eastAsia="Times New Roman" w:hAnsi="Times New Roman" w:cs="Times New Roman"/>
          <w:sz w:val="28"/>
          <w:szCs w:val="28"/>
        </w:rPr>
        <w:t xml:space="preserve">Предмет исследования – </w:t>
      </w:r>
      <w:r w:rsidRPr="00C61241">
        <w:rPr>
          <w:rFonts w:ascii="Times New Roman" w:hAnsi="Times New Roman" w:cs="Times New Roman"/>
          <w:sz w:val="28"/>
          <w:szCs w:val="28"/>
        </w:rPr>
        <w:t>направления совершенствования системы управления товарными запасами в производственной организации.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1241">
        <w:rPr>
          <w:rFonts w:ascii="Times New Roman" w:eastAsia="Times New Roman" w:hAnsi="Times New Roman" w:cs="Times New Roman"/>
          <w:sz w:val="28"/>
          <w:szCs w:val="28"/>
        </w:rPr>
        <w:t xml:space="preserve">Цель работы – </w:t>
      </w:r>
      <w:r w:rsidRPr="00C61241">
        <w:rPr>
          <w:rFonts w:ascii="Times New Roman" w:hAnsi="Times New Roman" w:cs="Times New Roman"/>
          <w:sz w:val="28"/>
          <w:szCs w:val="28"/>
        </w:rPr>
        <w:t>исследование теоретических и практических аспектов управления запасами в организациях и разработка мероприятий по их сове</w:t>
      </w:r>
      <w:r w:rsidRPr="00C61241">
        <w:rPr>
          <w:rFonts w:ascii="Times New Roman" w:hAnsi="Times New Roman" w:cs="Times New Roman"/>
          <w:sz w:val="28"/>
          <w:szCs w:val="28"/>
        </w:rPr>
        <w:t>р</w:t>
      </w:r>
      <w:r w:rsidRPr="00C61241">
        <w:rPr>
          <w:rFonts w:ascii="Times New Roman" w:hAnsi="Times New Roman" w:cs="Times New Roman"/>
          <w:sz w:val="28"/>
          <w:szCs w:val="28"/>
        </w:rPr>
        <w:t>шенствованию в условиях ЧУП «</w:t>
      </w:r>
      <w:proofErr w:type="spellStart"/>
      <w:r w:rsidRPr="00C61241">
        <w:rPr>
          <w:rFonts w:ascii="Times New Roman" w:hAnsi="Times New Roman" w:cs="Times New Roman"/>
          <w:sz w:val="28"/>
          <w:szCs w:val="28"/>
        </w:rPr>
        <w:t>Торвест</w:t>
      </w:r>
      <w:proofErr w:type="spellEnd"/>
      <w:r w:rsidRPr="00C61241">
        <w:rPr>
          <w:rFonts w:ascii="Times New Roman" w:hAnsi="Times New Roman" w:cs="Times New Roman"/>
          <w:sz w:val="28"/>
          <w:szCs w:val="28"/>
        </w:rPr>
        <w:t>».</w:t>
      </w:r>
      <w:r w:rsidRPr="00C61241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41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Методы исследования: </w:t>
      </w:r>
      <w:r w:rsidRPr="00C61241">
        <w:rPr>
          <w:rFonts w:ascii="Times New Roman" w:hAnsi="Times New Roman" w:cs="Times New Roman"/>
          <w:sz w:val="28"/>
          <w:szCs w:val="28"/>
        </w:rPr>
        <w:t>методы анализа и синтеза, дедукции и индукции, сравнение, сопоставление, обобщение, методы исследования динамики, АВС-метод исследования запасов, метод исследования структуры, специальные м</w:t>
      </w:r>
      <w:r w:rsidRPr="00C61241">
        <w:rPr>
          <w:rFonts w:ascii="Times New Roman" w:hAnsi="Times New Roman" w:cs="Times New Roman"/>
          <w:sz w:val="28"/>
          <w:szCs w:val="28"/>
        </w:rPr>
        <w:t>е</w:t>
      </w:r>
      <w:r w:rsidRPr="00C61241">
        <w:rPr>
          <w:rFonts w:ascii="Times New Roman" w:hAnsi="Times New Roman" w:cs="Times New Roman"/>
          <w:sz w:val="28"/>
          <w:szCs w:val="28"/>
        </w:rPr>
        <w:t>тоды определения экономичного размера заказа.</w:t>
      </w: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241">
        <w:rPr>
          <w:rFonts w:ascii="Times New Roman" w:eastAsia="Times New Roman" w:hAnsi="Times New Roman" w:cs="Times New Roman"/>
          <w:bCs/>
          <w:sz w:val="28"/>
          <w:szCs w:val="28"/>
        </w:rPr>
        <w:t>Исследования и разработки:</w:t>
      </w:r>
      <w:r w:rsidRPr="00C61241">
        <w:rPr>
          <w:rFonts w:ascii="Times New Roman" w:hAnsi="Times New Roman" w:cs="Times New Roman"/>
          <w:sz w:val="28"/>
          <w:szCs w:val="28"/>
        </w:rPr>
        <w:t xml:space="preserve"> рассмотрены теоретические основы упра</w:t>
      </w:r>
      <w:r w:rsidRPr="00C61241">
        <w:rPr>
          <w:rFonts w:ascii="Times New Roman" w:hAnsi="Times New Roman" w:cs="Times New Roman"/>
          <w:sz w:val="28"/>
          <w:szCs w:val="28"/>
        </w:rPr>
        <w:t>в</w:t>
      </w:r>
      <w:r w:rsidRPr="00C61241">
        <w:rPr>
          <w:rFonts w:ascii="Times New Roman" w:hAnsi="Times New Roman" w:cs="Times New Roman"/>
          <w:sz w:val="28"/>
          <w:szCs w:val="28"/>
        </w:rPr>
        <w:t>ления запасами организаций, проведен анализ состояния запасов и системы управления запасами ЧУП «</w:t>
      </w:r>
      <w:proofErr w:type="spellStart"/>
      <w:r w:rsidRPr="00C61241">
        <w:rPr>
          <w:rFonts w:ascii="Times New Roman" w:hAnsi="Times New Roman" w:cs="Times New Roman"/>
          <w:sz w:val="28"/>
          <w:szCs w:val="28"/>
        </w:rPr>
        <w:t>Торвест</w:t>
      </w:r>
      <w:proofErr w:type="spellEnd"/>
      <w:r w:rsidRPr="00C61241">
        <w:rPr>
          <w:rFonts w:ascii="Times New Roman" w:hAnsi="Times New Roman" w:cs="Times New Roman"/>
          <w:sz w:val="28"/>
          <w:szCs w:val="28"/>
        </w:rPr>
        <w:t xml:space="preserve">», проведен анализ показателей </w:t>
      </w:r>
      <w:proofErr w:type="gramStart"/>
      <w:r w:rsidRPr="00C61241">
        <w:rPr>
          <w:rFonts w:ascii="Times New Roman" w:hAnsi="Times New Roman" w:cs="Times New Roman"/>
          <w:sz w:val="28"/>
          <w:szCs w:val="28"/>
        </w:rPr>
        <w:t>эффекти</w:t>
      </w:r>
      <w:r w:rsidRPr="00C61241">
        <w:rPr>
          <w:rFonts w:ascii="Times New Roman" w:hAnsi="Times New Roman" w:cs="Times New Roman"/>
          <w:sz w:val="28"/>
          <w:szCs w:val="28"/>
        </w:rPr>
        <w:t>в</w:t>
      </w:r>
      <w:r w:rsidRPr="00C61241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C61241">
        <w:rPr>
          <w:rFonts w:ascii="Times New Roman" w:hAnsi="Times New Roman" w:cs="Times New Roman"/>
          <w:sz w:val="28"/>
          <w:szCs w:val="28"/>
        </w:rPr>
        <w:t xml:space="preserve"> использования запасов, предложены направления совершенствования управления запасами в ЧУП «</w:t>
      </w:r>
      <w:proofErr w:type="spellStart"/>
      <w:r w:rsidRPr="00C61241">
        <w:rPr>
          <w:rFonts w:ascii="Times New Roman" w:hAnsi="Times New Roman" w:cs="Times New Roman"/>
          <w:sz w:val="28"/>
          <w:szCs w:val="28"/>
        </w:rPr>
        <w:t>Торвест</w:t>
      </w:r>
      <w:proofErr w:type="spellEnd"/>
      <w:r w:rsidRPr="00C61241">
        <w:rPr>
          <w:rFonts w:ascii="Times New Roman" w:hAnsi="Times New Roman" w:cs="Times New Roman"/>
          <w:sz w:val="28"/>
          <w:szCs w:val="28"/>
        </w:rPr>
        <w:t xml:space="preserve">» и проведена оценка их экономической эффективности. 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41">
        <w:rPr>
          <w:rFonts w:ascii="Times New Roman" w:eastAsia="Times New Roman" w:hAnsi="Times New Roman" w:cs="Times New Roman"/>
          <w:bCs/>
          <w:sz w:val="28"/>
          <w:szCs w:val="28"/>
        </w:rPr>
        <w:t>Технико-экономическая и социальная значимость результатов исследования</w:t>
      </w:r>
      <w:r w:rsidRPr="00C61241">
        <w:rPr>
          <w:rFonts w:ascii="Times New Roman" w:eastAsia="Times New Roman" w:hAnsi="Times New Roman" w:cs="Times New Roman"/>
          <w:sz w:val="28"/>
          <w:szCs w:val="28"/>
        </w:rPr>
        <w:t>: внедрение и реализация предлагаемых направлений соверше</w:t>
      </w:r>
      <w:r w:rsidRPr="00C612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61241">
        <w:rPr>
          <w:rFonts w:ascii="Times New Roman" w:eastAsia="Times New Roman" w:hAnsi="Times New Roman" w:cs="Times New Roman"/>
          <w:sz w:val="28"/>
          <w:szCs w:val="28"/>
        </w:rPr>
        <w:t>ствования позволит повысить эффективность системы управления запасами ЧУП «</w:t>
      </w:r>
      <w:proofErr w:type="spellStart"/>
      <w:r w:rsidRPr="00C61241">
        <w:rPr>
          <w:rFonts w:ascii="Times New Roman" w:eastAsia="Times New Roman" w:hAnsi="Times New Roman" w:cs="Times New Roman"/>
          <w:sz w:val="28"/>
          <w:szCs w:val="28"/>
        </w:rPr>
        <w:t>Торвест</w:t>
      </w:r>
      <w:proofErr w:type="spellEnd"/>
      <w:r w:rsidRPr="00C61241">
        <w:rPr>
          <w:rFonts w:ascii="Times New Roman" w:eastAsia="Times New Roman" w:hAnsi="Times New Roman" w:cs="Times New Roman"/>
          <w:sz w:val="28"/>
          <w:szCs w:val="28"/>
        </w:rPr>
        <w:t xml:space="preserve">», эффективность логистической деятельности предприятия и прибыльность организации в целом. 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241">
        <w:rPr>
          <w:rFonts w:ascii="Times New Roman" w:eastAsia="Times New Roman" w:hAnsi="Times New Roman" w:cs="Times New Roman"/>
          <w:bCs/>
          <w:sz w:val="28"/>
          <w:szCs w:val="28"/>
        </w:rPr>
        <w:t>Область возможного практического применения результатов иссл</w:t>
      </w:r>
      <w:r w:rsidRPr="00C6124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61241">
        <w:rPr>
          <w:rFonts w:ascii="Times New Roman" w:eastAsia="Times New Roman" w:hAnsi="Times New Roman" w:cs="Times New Roman"/>
          <w:bCs/>
          <w:sz w:val="28"/>
          <w:szCs w:val="28"/>
        </w:rPr>
        <w:t>дования: управление запасами и логистическая деятельность ЧУП «</w:t>
      </w:r>
      <w:proofErr w:type="spellStart"/>
      <w:r w:rsidRPr="00C61241">
        <w:rPr>
          <w:rFonts w:ascii="Times New Roman" w:eastAsia="Times New Roman" w:hAnsi="Times New Roman" w:cs="Times New Roman"/>
          <w:bCs/>
          <w:sz w:val="28"/>
          <w:szCs w:val="28"/>
        </w:rPr>
        <w:t>Торвест</w:t>
      </w:r>
      <w:proofErr w:type="spellEnd"/>
      <w:r w:rsidRPr="00C6124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 w:rsidRPr="00C61241"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  <w:t>Автор работы подтверждает, что приведенный в ней расчетно-аналитический материал правильно и объективно отражает состояние исследуемого процесса, а все заимствованные из литературных и других источников теоретические, методологические и методические положения и концепции сопровождаются ссылками на их авторов.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C61241" w:rsidRDefault="00C61241" w:rsidP="00C61241">
      <w:pPr>
        <w:spacing w:after="0" w:line="360" w:lineRule="exact"/>
        <w:ind w:firstLine="709"/>
        <w:jc w:val="center"/>
        <w:rPr>
          <w:rStyle w:val="translation-chunk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61241" w:rsidRDefault="00C61241" w:rsidP="00C61241">
      <w:pPr>
        <w:spacing w:after="0" w:line="360" w:lineRule="exact"/>
        <w:ind w:firstLine="709"/>
        <w:jc w:val="center"/>
        <w:rPr>
          <w:rStyle w:val="translation-chunk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Thesis: 71 p., 9 </w:t>
      </w:r>
      <w:proofErr w:type="gram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pic.,</w:t>
      </w:r>
      <w:proofErr w:type="gram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23 tablets, 41 sources, 1 app.</w:t>
      </w: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LOGISTICS, STOCKS, STOCK MANAGEMENT, STOCK MANAG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MENT MODELS, OPTIMUM ORDER SIZE, STOCK MANAGEMENT SYSTEM WITH FIXED ORDER SIZE, ORDER INTERVAL, EFFICIENCY</w:t>
      </w: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The object of the research is the reserves of the production organization PUE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Torvest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".</w:t>
      </w: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subject of the research is the areas of improvement of the inventory ma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agement system in the production organization.</w:t>
      </w: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aim of the work is to study the theoretical and practical aspects of invent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ry management in organizations and to develop measures for their improvement in the conditions of PUE "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Torvest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".</w:t>
      </w: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Research methods: methods of analysis and synthesis, deduction and induction, comparison, comparison, generalization, research methods of dynamics, ABC-method of stock research, structure research method, special methods for determining the economic size of an order.</w:t>
      </w: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Research and development: the theoretical basis of inventory management of organizations, the analysis of the stock status and the stock management system of PUE "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Torvest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", analysis of the efficiency of the use of reserves, suggested ways to improve inventory management in PUE "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Torvest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" and assessed their economic eff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ciency.</w:t>
      </w: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Technical, economic and social significance of the research results: introdu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tion and implementation of the proposed areas of improvement will improve the eff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ciency of the stock management system of PUE "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Torvest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", the efficiency of the logi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tics activities of the enterprise and the profitability of the organization as a whole.</w:t>
      </w: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area of ​​possible practical application of research results: inventory ma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agement and logistical activities of PUE "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Torvest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".</w:t>
      </w:r>
    </w:p>
    <w:p w:rsidR="00C61241" w:rsidRPr="00C61241" w:rsidRDefault="00C61241" w:rsidP="00C61241">
      <w:pPr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 author of the paper confirms that the calculation and analytical material presented in it correctly and objectively reflects the state of the process under invest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gation, and all theoretical, methodological and methodological provisions borrowed from literary and other sources are accompanied by references to their authors.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sectPr w:rsidR="00C61241" w:rsidRPr="00C61241" w:rsidSect="0053663F">
          <w:pgSz w:w="11906" w:h="16838"/>
          <w:pgMar w:top="1134" w:right="566" w:bottom="1134" w:left="1701" w:header="708" w:footer="708" w:gutter="0"/>
          <w:pgNumType w:start="2"/>
          <w:cols w:space="708"/>
          <w:docGrid w:linePitch="360"/>
        </w:sectPr>
      </w:pP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Дыпломная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71 с., 9 мал</w:t>
      </w:r>
      <w:proofErr w:type="gram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proofErr w:type="gram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 табл., 41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наім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літ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1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прым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ЛАГІСТЫКА, ЗАПАС, КІРАВАННЕ ЗАПАСАМІ, МАДЭЛІ КІРАВА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НЯ ЗАПАСАМІ, АПТЫМАЛЬНЫ ПАМЕР ЗАКАЗУ, СІСТЭМЫ КІРАВАННЯ ЗАПАСАМІ </w:t>
      </w:r>
      <w:proofErr w:type="gram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ФІКСАВАНЫМ ПАМЕРАМ ЗАКАЗУ, ІНТЭРВАЛ ЗАКАЗУ, ЭФЕКТЫЎНАСЦЬ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Аб'ект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даследавання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запасы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вытворчай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арганізацыі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ПУП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Торвест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».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Прадмет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даследавання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напрамкі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ўдасканалення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сістэмы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кіравання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варнымі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запасамі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ў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вытворчай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арганізацыі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Мэта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работы –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даследаванне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тэарэтычных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практычных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аспектаў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кіравання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запасамі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ў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арганізацыях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распрацоўка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мерапрыемстваў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іх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удаскан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ленні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ўмовах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ПУП «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Торвест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Метады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даследавання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метады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аналізу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сінтэзу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дэдукцыі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індукцыі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параўнанне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супастаўленне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абагульненне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метады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даследавання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дынамікі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АВС-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метад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даследавання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запасаў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метад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даследавання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структуры,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спецыяльныя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метады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вызначэння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эканамічнага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памеру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замовы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Даследаванні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распрацоўкі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разгледжаны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тэарэтычныя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асновы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кіравання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запасамі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арганізацый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праведзены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аналіз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стану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запасаў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сістэмы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кіравання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запасамі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ПУП «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Торвест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праведзены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аналіз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паказчыкаў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эфектыўнасці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выкар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запасаў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прапанаваныя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кірункі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ўдасканалення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кіравання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запасамі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ў ПУП «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Торвест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праведзена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ацэнка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іх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эканамічнай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эфектыўнасці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Тэхніка-эканамічная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сацыяльная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значнасць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вынікаў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ка-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прытрымлівання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ўкараненне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рэалізацыя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прапанаваных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напрамкаў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удаскан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дазволіць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павысіць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эфектыўнасць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сістэмы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кіравання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запасамі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ПУП «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рвест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эфектыўнасць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лагістычнай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дзейнасці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прадпрыемства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прыбытковасць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арганізацыі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ў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цэлым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Вобласць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магчымага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практычнага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прымянення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вынікаў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иссле-давання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кіраванне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запасамі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лагі</w:t>
      </w:r>
      <w:proofErr w:type="gram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стычная</w:t>
      </w:r>
      <w:proofErr w:type="spellEnd"/>
      <w:proofErr w:type="gram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дзейнасць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ПУП «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Торвест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C61241" w:rsidRPr="00C61241" w:rsidRDefault="00C61241" w:rsidP="00C61241">
      <w:pPr>
        <w:widowControl w:val="0"/>
        <w:spacing w:after="0" w:line="360" w:lineRule="exact"/>
        <w:ind w:firstLine="709"/>
        <w:jc w:val="both"/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Аўтар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пацвярджае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што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прыведзены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ў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ёй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разлікова-аналітычны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матэрыял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правільна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аб'ектыўна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адлюстроўвае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доследнага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працэсу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ўсе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запазычаныя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літаратурных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іншых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крыніц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тэарэтычныя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метадалагічныя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тадычныя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палажэнні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канцэпцыі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суправаджаюцца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спасылкамі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іх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аўтараў</w:t>
      </w:r>
      <w:proofErr w:type="spellEnd"/>
      <w:r w:rsidRPr="00C61241">
        <w:rPr>
          <w:rStyle w:val="translation-chu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61241" w:rsidRPr="00C61241" w:rsidRDefault="00C61241" w:rsidP="00C61241">
      <w:pPr>
        <w:widowControl w:val="0"/>
        <w:shd w:val="clear" w:color="auto" w:fill="FFFFFF"/>
        <w:tabs>
          <w:tab w:val="left" w:pos="5954"/>
          <w:tab w:val="left" w:pos="6237"/>
          <w:tab w:val="left" w:pos="6521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61241" w:rsidRPr="00C61241" w:rsidSect="00DE48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6F" w:rsidRDefault="0091746F" w:rsidP="00C61241">
      <w:pPr>
        <w:spacing w:after="0" w:line="240" w:lineRule="auto"/>
      </w:pPr>
      <w:r>
        <w:separator/>
      </w:r>
    </w:p>
  </w:endnote>
  <w:endnote w:type="continuationSeparator" w:id="0">
    <w:p w:rsidR="0091746F" w:rsidRDefault="0091746F" w:rsidP="00C6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6F" w:rsidRDefault="0091746F" w:rsidP="00C61241">
      <w:pPr>
        <w:spacing w:after="0" w:line="240" w:lineRule="auto"/>
      </w:pPr>
      <w:r>
        <w:separator/>
      </w:r>
    </w:p>
  </w:footnote>
  <w:footnote w:type="continuationSeparator" w:id="0">
    <w:p w:rsidR="0091746F" w:rsidRDefault="0091746F" w:rsidP="00C61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41"/>
    <w:rsid w:val="001327E6"/>
    <w:rsid w:val="001F5316"/>
    <w:rsid w:val="00230D30"/>
    <w:rsid w:val="002E5822"/>
    <w:rsid w:val="00331C20"/>
    <w:rsid w:val="003366E1"/>
    <w:rsid w:val="004848E3"/>
    <w:rsid w:val="0091408A"/>
    <w:rsid w:val="0091746F"/>
    <w:rsid w:val="00A02425"/>
    <w:rsid w:val="00A75A91"/>
    <w:rsid w:val="00A95DA0"/>
    <w:rsid w:val="00AE02B2"/>
    <w:rsid w:val="00AE7B78"/>
    <w:rsid w:val="00B11C5B"/>
    <w:rsid w:val="00B72C76"/>
    <w:rsid w:val="00BD6C3A"/>
    <w:rsid w:val="00C61241"/>
    <w:rsid w:val="00CC2BB2"/>
    <w:rsid w:val="00D8085F"/>
    <w:rsid w:val="00E62A45"/>
    <w:rsid w:val="00E856A8"/>
    <w:rsid w:val="00ED56CB"/>
    <w:rsid w:val="00F1108F"/>
    <w:rsid w:val="00F52EF1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124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61241"/>
    <w:rPr>
      <w:rFonts w:ascii="Times New Roman" w:hAnsi="Times New Roman" w:cs="Times New Roman"/>
      <w:sz w:val="28"/>
    </w:rPr>
  </w:style>
  <w:style w:type="character" w:customStyle="1" w:styleId="translation-chunk">
    <w:name w:val="translation-chunk"/>
    <w:basedOn w:val="a0"/>
    <w:rsid w:val="00C61241"/>
  </w:style>
  <w:style w:type="paragraph" w:styleId="a5">
    <w:name w:val="header"/>
    <w:basedOn w:val="a"/>
    <w:link w:val="a6"/>
    <w:uiPriority w:val="99"/>
    <w:unhideWhenUsed/>
    <w:rsid w:val="00C6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2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124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61241"/>
    <w:rPr>
      <w:rFonts w:ascii="Times New Roman" w:hAnsi="Times New Roman" w:cs="Times New Roman"/>
      <w:sz w:val="28"/>
    </w:rPr>
  </w:style>
  <w:style w:type="character" w:customStyle="1" w:styleId="translation-chunk">
    <w:name w:val="translation-chunk"/>
    <w:basedOn w:val="a0"/>
    <w:rsid w:val="00C61241"/>
  </w:style>
  <w:style w:type="paragraph" w:styleId="a5">
    <w:name w:val="header"/>
    <w:basedOn w:val="a"/>
    <w:link w:val="a6"/>
    <w:uiPriority w:val="99"/>
    <w:unhideWhenUsed/>
    <w:rsid w:val="00C6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2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Рупец С.Д.</dc:creator>
  <cp:lastModifiedBy>Рупец С.Д.</cp:lastModifiedBy>
  <cp:revision>1</cp:revision>
  <dcterms:created xsi:type="dcterms:W3CDTF">2017-06-15T06:13:00Z</dcterms:created>
  <dcterms:modified xsi:type="dcterms:W3CDTF">2017-06-15T06:18:00Z</dcterms:modified>
</cp:coreProperties>
</file>