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CF" w:rsidRPr="007912CF" w:rsidRDefault="007912CF" w:rsidP="007912C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</w:rPr>
      </w:pPr>
      <w:r w:rsidRPr="007912CF">
        <w:rPr>
          <w:rFonts w:ascii="Times New Roman" w:eastAsia="SimSun" w:hAnsi="Times New Roman" w:cs="Times New Roman"/>
          <w:b/>
          <w:kern w:val="2"/>
          <w:sz w:val="32"/>
          <w:szCs w:val="32"/>
        </w:rPr>
        <w:t>Китайская драматургия в Беларуси: «режим ожидания»</w:t>
      </w:r>
    </w:p>
    <w:p w:rsidR="007912CF" w:rsidRPr="007912CF" w:rsidRDefault="007912CF" w:rsidP="007912CF">
      <w:pPr>
        <w:widowControl w:val="0"/>
        <w:spacing w:before="120" w:after="240" w:line="240" w:lineRule="auto"/>
        <w:jc w:val="right"/>
        <w:rPr>
          <w:rFonts w:ascii="Times New Roman" w:eastAsia="SimSun" w:hAnsi="Times New Roman" w:cs="Times New Roman"/>
          <w:b/>
          <w:i/>
          <w:kern w:val="2"/>
          <w:sz w:val="24"/>
          <w:szCs w:val="20"/>
        </w:rPr>
      </w:pPr>
      <w:r w:rsidRPr="007912CF">
        <w:rPr>
          <w:rFonts w:ascii="Times New Roman" w:eastAsia="SimSun" w:hAnsi="Times New Roman" w:cs="Times New Roman"/>
          <w:b/>
          <w:i/>
          <w:kern w:val="2"/>
          <w:sz w:val="24"/>
          <w:szCs w:val="20"/>
        </w:rPr>
        <w:t xml:space="preserve">В. В. </w:t>
      </w:r>
      <w:proofErr w:type="spellStart"/>
      <w:r w:rsidRPr="007912CF">
        <w:rPr>
          <w:rFonts w:ascii="Times New Roman" w:eastAsia="SimSun" w:hAnsi="Times New Roman" w:cs="Times New Roman"/>
          <w:b/>
          <w:i/>
          <w:kern w:val="2"/>
          <w:sz w:val="24"/>
          <w:szCs w:val="20"/>
        </w:rPr>
        <w:t>Жуковец</w:t>
      </w:r>
      <w:proofErr w:type="spellEnd"/>
      <w:r w:rsidRPr="007912CF">
        <w:rPr>
          <w:rFonts w:ascii="Times New Roman" w:eastAsia="SimSun" w:hAnsi="Times New Roman" w:cs="Times New Roman"/>
          <w:b/>
          <w:i/>
          <w:kern w:val="2"/>
          <w:sz w:val="24"/>
          <w:szCs w:val="20"/>
        </w:rPr>
        <w:t xml:space="preserve"> (Минск) </w:t>
      </w:r>
    </w:p>
    <w:p w:rsidR="007912CF" w:rsidRPr="007912CF" w:rsidRDefault="007912CF" w:rsidP="007912CF">
      <w:pPr>
        <w:widowControl w:val="0"/>
        <w:spacing w:after="0" w:line="380" w:lineRule="exact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 xml:space="preserve">Значимость китайской драматургии как уникального явления на литературной карте мира трудно переоценить. Фольклор всегда являлся источником жизни китайского театра с его неповторимой самобытностью, традиционностью, синтезом песни, танца и цирка. Именно в народной среде рождались первые знаменитые пьесы на доступном для всех слоев населения языке. Китайская драматургия значительно моложе поэзии и прозы, история которых насчитывает тысячелетия, но в период своего расцвета театральное искусство стало самым распространенным и востребованным в Поднебесной. </w:t>
      </w:r>
    </w:p>
    <w:p w:rsidR="007912CF" w:rsidRPr="007912CF" w:rsidRDefault="007912CF" w:rsidP="007912CF">
      <w:pPr>
        <w:widowControl w:val="0"/>
        <w:spacing w:after="0" w:line="380" w:lineRule="exact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 xml:space="preserve">Первые китайские пьесы, дошедшие до нас, датируются 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XIII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веком, что позволяет сделать следующий вывод: драматургия как сформировавшийся жанр литературы возникла в Китае на тысячелетия позже эпохи расцвета теат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softHyphen/>
        <w:t>рально-драматического искусства древних Греции и Индии. Следует отметить, что появлению драмы предшествовало развитие различных ритуальных народных и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 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придворных представлений. Культурное наследие эпохи Чжоу (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XII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–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III 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вв. до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 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н.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 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э.) оставило нам упоминания о выступлениях придворных шутов, а к концу этого периода появляется множество цирковых представлений, которые по традиции принято называть «</w:t>
      </w:r>
      <w:proofErr w:type="spellStart"/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байси</w:t>
      </w:r>
      <w:proofErr w:type="spellEnd"/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>» (</w:t>
      </w:r>
      <w:r w:rsidRPr="007912CF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百戏</w:t>
      </w:r>
      <w:r w:rsidRPr="007912CF">
        <w:rPr>
          <w:rFonts w:ascii="Times New Roman" w:eastAsia="SimSun" w:hAnsi="Times New Roman" w:cs="Times New Roman"/>
          <w:kern w:val="2"/>
          <w:sz w:val="28"/>
          <w:szCs w:val="28"/>
        </w:rPr>
        <w:t xml:space="preserve"> буквально – «сто игр»). Отдельные части данных представлений содержали юмористические сценки с диалогом двух исполнителей, а также поэтический текст.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отношении становления драматургии в Китае 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VII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век является временем возникновения простейшей формы театральных представлений </w:t>
      </w:r>
      <w:r w:rsidRPr="007912CF">
        <w:rPr>
          <w:rFonts w:ascii="Times New Roman" w:eastAsia="SimSun" w:hAnsi="Times New Roman" w:cs="Times New Roman"/>
          <w:spacing w:val="-2"/>
          <w:sz w:val="28"/>
          <w:szCs w:val="28"/>
        </w:rPr>
        <w:t xml:space="preserve">– 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фарса «игра о 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цаньцзюне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», который разыгрывается преимущественно двумя актёрами, исполняющими роль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цаньцзюня</w:t>
      </w:r>
      <w:proofErr w:type="spellEnd"/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(</w:t>
      </w:r>
      <w:r w:rsidRPr="007912CF">
        <w:rPr>
          <w:rFonts w:ascii="SimSun" w:eastAsia="SimSun" w:hAnsi="SimSun" w:cs="Times New Roman" w:hint="eastAsia"/>
          <w:color w:val="000000"/>
          <w:spacing w:val="-2"/>
          <w:sz w:val="28"/>
          <w:szCs w:val="28"/>
          <w:lang w:val="en-US"/>
        </w:rPr>
        <w:t>参军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912CF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непременно в центре комических ситуаций. Более сложная модификация жанра получает распространение в 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</w:t>
      </w:r>
      <w:r w:rsidRPr="007912CF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XIII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вв. под названием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цзацзюй</w:t>
      </w:r>
      <w:proofErr w:type="spellEnd"/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(</w:t>
      </w:r>
      <w:r w:rsidRPr="007912CF">
        <w:rPr>
          <w:rFonts w:ascii="Times New Roman" w:eastAsia="SimSun" w:hAnsi="Times New Roman" w:cs="Times New Roman" w:hint="eastAsia"/>
          <w:color w:val="000000"/>
          <w:spacing w:val="-2"/>
          <w:sz w:val="28"/>
          <w:szCs w:val="28"/>
          <w:lang w:val="en-US"/>
        </w:rPr>
        <w:t>杂剧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), 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что в переводе означает 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«смешанные представления», в которых участвовало пять актёров в сопро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вождении танцоров и музыкантов. Именовались представления «смешанными», так как состояли из трёх,</w:t>
      </w:r>
      <w:r w:rsidRPr="007912CF">
        <w:rPr>
          <w:rFonts w:ascii="Times New Roman" w:eastAsia="SimSun" w:hAnsi="Times New Roman" w:cs="Times New Roman"/>
          <w:spacing w:val="-2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обязательно связанных между собой общим сюжетом частей.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развитием жанра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цзацзюй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 более популярными становились танцевальные сюиты в песенном сопровождении, различные виды сказовой формы, а также песенная лирика. Большое внимание в структуре этих жанров уделялось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основополагающим чертам китайского традиционного театра: музыкальному сопровождению, прозе и стихам.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Исполняемые в одних и тех же местах представления способствовали взаимообогащению этих видов искусства, ибо, как отмечал В. Ф. Сорокин «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то было искусство синтетическое, в котором сочетались речевые диалоги, пение под музыкальный аккомпанемент и сценическая игра. Часть аудитории больше всего забавляли комические ужимки и грубоватые шутки клоунов-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чоу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другие с волнением следили за перипетиями сюжета, в котором, как в жизни,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“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сменяла печаль, за разлукой наступало свиданье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”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[16, с. 190].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конечного формирования театра в южной части Китая пришелся на правление династии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(1127</w:t>
      </w:r>
      <w:r w:rsidRPr="007912CF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1279 гг.) и ознаменовал собой становление театра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наньси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南戏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буквально «южный театр»</w:t>
      </w:r>
      <w:r w:rsidRPr="007912CF">
        <w:rPr>
          <w:rFonts w:ascii="Times New Roman" w:eastAsia="SimSun" w:hAnsi="SimSun" w:cs="Times New Roman"/>
          <w:color w:val="000000"/>
          <w:sz w:val="28"/>
          <w:szCs w:val="28"/>
        </w:rPr>
        <w:t xml:space="preserve">).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северной части страны ближе к первой половине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XIII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возникла иная театральная форма, которая обозначалась уже знакомым нам названием «смешанные представления» –</w:t>
      </w:r>
      <w:r w:rsidRPr="007912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цзацзюй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(преимущественные различия между «южной» и «северной» формой заключались в мелодическом и языковом соотношениях).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«Смешанные представления» на протяжении правления монгольской династии Юань (1260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1368 гг.) обрели свою известность под названием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юаньская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драма», которая, «не будет преувеличением сказать, по широте охвата явлений бытия, многообразию и сложности сюжетов, пестроте представленных в ней человеческих типов не уступит ни одному из предшествовавших литературных жанров» [16, с. 190]. Ключевые события 1278 г. завершились окончательной победой монгольской армии в покорении Южной империи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 а 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цзацзюй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стал ведущим жанром не только на севере, но и на юге страны, что привело к постепенному исчезновению ранней формы театра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наньси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». Существует несколько факторов, определяющих расцвет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юаньской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драмы», 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 xml:space="preserve">именуемой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«золотым веком китайской драматургии»: </w:t>
      </w:r>
    </w:p>
    <w:p w:rsidR="007912CF" w:rsidRPr="007912CF" w:rsidRDefault="007912CF" w:rsidP="007912CF">
      <w:pPr>
        <w:widowControl w:val="0"/>
        <w:numPr>
          <w:ilvl w:val="0"/>
          <w:numId w:val="28"/>
        </w:numPr>
        <w:spacing w:after="0" w:line="380" w:lineRule="exact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 открытости во время правления династии Юань способствовала росту городского населения, среди которого преимущественно были торговцы и ремесленники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 свои «театральные запросы»; </w:t>
      </w:r>
    </w:p>
    <w:p w:rsidR="007912CF" w:rsidRPr="007912CF" w:rsidRDefault="007912CF" w:rsidP="007912CF">
      <w:pPr>
        <w:widowControl w:val="0"/>
        <w:numPr>
          <w:ilvl w:val="0"/>
          <w:numId w:val="28"/>
        </w:numPr>
        <w:spacing w:after="0" w:line="380" w:lineRule="exact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городов определял увеличение «увеселительных заведений», где обученные своему ремеслу гетеры часто сочетали пение и танцы, создавая полноценные представления. Становясь ведущими актрисами, они могли демонстрировать свой драматический профессионализм уже более широкой народной публике;</w:t>
      </w:r>
    </w:p>
    <w:p w:rsidR="007912CF" w:rsidRPr="007912CF" w:rsidRDefault="007912CF" w:rsidP="007912CF">
      <w:pPr>
        <w:widowControl w:val="0"/>
        <w:numPr>
          <w:ilvl w:val="0"/>
          <w:numId w:val="28"/>
        </w:numPr>
        <w:spacing w:after="0" w:line="380" w:lineRule="exact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т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еатральное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 также находилось под присмотром господст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вующих классов, которые «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учитывали силу театрального искусства. Стремились использовать его как средство трудового народа в духе феодальной идеологии для укрепления своей власти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результате этого театральное искусство стало приобретать двойственный характер: с одной стороны, как и прежде, на протяжении всей своей истории, оно черпало силу в народе; с другой стороны, в него все сильнее проникла господствующая феодальная идеология» 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[7];</w:t>
      </w:r>
    </w:p>
    <w:p w:rsidR="007912CF" w:rsidRPr="007912CF" w:rsidRDefault="007912CF" w:rsidP="007912CF">
      <w:pPr>
        <w:widowControl w:val="0"/>
        <w:numPr>
          <w:ilvl w:val="0"/>
          <w:numId w:val="28"/>
        </w:numPr>
        <w:spacing w:after="0" w:line="380" w:lineRule="exact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политический режим монголов, с одной стороны, привел к отмене экзаменов на чиновничью должность, что на долгое время оттеснило интеллигенцию, преимущественно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конфуцианцев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предпоследнее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сословий, девятое место. 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другой 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способствовало сближению литераторов с простым народом, но, в тоже время, упрощало язык и сюжет для широких масс, которые не разбирались в тонкостях ритмической прозы и классической поэзии;</w:t>
      </w:r>
      <w:proofErr w:type="gramEnd"/>
    </w:p>
    <w:p w:rsidR="007912CF" w:rsidRPr="007912CF" w:rsidRDefault="007912CF" w:rsidP="007912CF">
      <w:pPr>
        <w:widowControl w:val="0"/>
        <w:numPr>
          <w:ilvl w:val="0"/>
          <w:numId w:val="28"/>
        </w:numPr>
        <w:spacing w:after="0" w:line="380" w:lineRule="exact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нелегкий период стали появляться творческие объединения литераторов, которые своей деятельностью способствовали развитию театра. Драматурги объединялись в «союзы пишущих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书会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же «общество авторов пьес и эстрадных произведений». Подобные «книжные общества» создавали упрощенную литературу для народа. На сегодняшний день известно около семисот пятидесяти пьес различной тематической и сюжетной направленности, написанных на протяжении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XIII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XIV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 Учитывая специфику и преемственность китайской литературы, основой сюжета становились «исторические сочинения, сборники литературных новелл и простонародных повестей, философские притчи, поэмы знаменитых стихотворцев 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служило исходным материалом для творческого воображения драматургов» [7].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Именно во времена расцвета династии Юань были сформированы и приобрели свою завершенность и классическую форму пьесы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цзацзюй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». Во-первых, они состояли из четырех, реже пяти актов (также известны пьесы, состоящие из нескольких частей, </w:t>
      </w:r>
      <w:r w:rsidRPr="007912CF">
        <w:rPr>
          <w:rFonts w:ascii="Times New Roman" w:eastAsia="Times New Roman" w:hAnsi="Times New Roman" w:cs="Times New Roman"/>
          <w:spacing w:val="2"/>
          <w:sz w:val="28"/>
          <w:szCs w:val="28"/>
        </w:rPr>
        <w:t>в каждой из которых по четыре акта), сопровождавшиеся интермедией, ил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сецзы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(«</w:t>
      </w:r>
      <w:r w:rsidRPr="007912CF">
        <w:rPr>
          <w:rFonts w:ascii="SimSun" w:eastAsia="SimSun" w:hAnsi="SimSun" w:cs="SimSun" w:hint="eastAsia"/>
          <w:color w:val="000000"/>
          <w:spacing w:val="2"/>
          <w:sz w:val="28"/>
          <w:szCs w:val="28"/>
          <w:lang w:val="en-US"/>
        </w:rPr>
        <w:t>楔子</w:t>
      </w:r>
      <w:r w:rsidRPr="007912CF">
        <w:rPr>
          <w:rFonts w:ascii="SimSun" w:eastAsia="SimSun" w:hAnsi="SimSun" w:cs="SimSun" w:hint="eastAsia"/>
          <w:color w:val="000000"/>
          <w:spacing w:val="2"/>
          <w:sz w:val="28"/>
          <w:szCs w:val="28"/>
        </w:rPr>
        <w:t>»</w:t>
      </w:r>
      <w:r w:rsidRPr="007912CF">
        <w:rPr>
          <w:rFonts w:ascii="Calibri" w:eastAsia="SimSun" w:hAnsi="Calibri" w:cs="SimSun"/>
          <w:color w:val="000000"/>
          <w:spacing w:val="2"/>
          <w:sz w:val="28"/>
          <w:szCs w:val="28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 с кит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12CF">
        <w:rPr>
          <w:rFonts w:ascii="Times New Roman" w:eastAsia="Times New Roman" w:hAnsi="Times New Roman" w:cs="Times New Roman"/>
          <w:spacing w:val="2"/>
          <w:sz w:val="28"/>
          <w:szCs w:val="28"/>
        </w:rPr>
        <w:t>– «</w:t>
      </w:r>
      <w:proofErr w:type="gramStart"/>
      <w:r w:rsidRPr="007912CF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proofErr w:type="gramEnd"/>
      <w:r w:rsidRPr="007912CF">
        <w:rPr>
          <w:rFonts w:ascii="Times New Roman" w:eastAsia="Times New Roman" w:hAnsi="Times New Roman" w:cs="Times New Roman"/>
          <w:spacing w:val="2"/>
          <w:sz w:val="28"/>
          <w:szCs w:val="28"/>
        </w:rPr>
        <w:t>лин») – своеобразным лирическим комментарием к сюжету пьесы. Во-вторых, на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протяжении одного акта или всей пьесы мог петь лишь один персонаж: мужской или женский. Остальным отводился диалог с вкраплением стихотворных вставок и небольших песенных фрагментов. В-третьих, язык диалога был близок к разговорному стилю, что способствовало демократизации китайской литературы.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подпольных «книжных обществ» смогла донести и сохранить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множество пьес, однако особое внимание традиционно принято уделять «четырем великим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юаньским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драматургам» («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元曲四大家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пер с кит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в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еликая четвёрка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юаньского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цюй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)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(«Дождь в платанах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– «</w:t>
      </w:r>
      <w:r w:rsidRPr="007912CF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>梧桐雨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»), </w:t>
      </w:r>
      <w:proofErr w:type="spellStart"/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Гуань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Хань-цин</w:t>
      </w:r>
      <w:proofErr w:type="spellEnd"/>
      <w:r w:rsidRPr="007912CF">
        <w:rPr>
          <w:rFonts w:ascii="SimSun" w:eastAsia="SimSun" w:hAnsi="SimSun" w:cs="SimSun"/>
          <w:color w:val="000000"/>
          <w:sz w:val="28"/>
          <w:szCs w:val="28"/>
        </w:rPr>
        <w:t xml:space="preserve"> </w:t>
      </w:r>
      <w:r w:rsidRPr="007912CF">
        <w:rPr>
          <w:rFonts w:ascii="Calibri" w:eastAsia="SimSun" w:hAnsi="Calibri" w:cs="SimSun"/>
          <w:color w:val="000000"/>
          <w:sz w:val="28"/>
          <w:szCs w:val="28"/>
        </w:rPr>
        <w:t>(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«Обида Доу Э»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– «</w:t>
      </w:r>
      <w:r w:rsidRPr="007912CF">
        <w:rPr>
          <w:rFonts w:ascii="PMingLiU" w:eastAsia="PMingLiU" w:hAnsi="PMingLiU" w:cs="PMingLiU" w:hint="eastAsia"/>
          <w:color w:val="000000"/>
          <w:sz w:val="28"/>
          <w:szCs w:val="28"/>
          <w:lang w:val="en-US"/>
        </w:rPr>
        <w:t>窦娥冤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»),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Чжи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-юань («Осень в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Ханьском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Дворце» – «</w:t>
      </w:r>
      <w:r w:rsidRPr="007912CF">
        <w:rPr>
          <w:rFonts w:ascii="MingLiU" w:eastAsia="MingLiU" w:hAnsi="MingLiU" w:cs="MingLiU" w:hint="eastAsia"/>
          <w:color w:val="000000"/>
          <w:sz w:val="28"/>
          <w:szCs w:val="28"/>
          <w:lang w:val="en-US"/>
        </w:rPr>
        <w:t>汉宫</w:t>
      </w:r>
      <w:r w:rsidRPr="007912CF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>秋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Чжэн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Гуан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цзу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«Домашних духов обманув, душа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Цянь-нюй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расстаётся с телом» </w:t>
      </w:r>
      <w:r w:rsidRPr="007912CF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912CF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>倩女离魂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Одним из признанных гениев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юаньской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драмы» также считается Ван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Шифу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создавший пьесу «Западный Флигель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 («</w:t>
      </w:r>
      <w:r w:rsidRPr="007912CF">
        <w:rPr>
          <w:rFonts w:ascii="MS Mincho" w:eastAsia="MS Mincho" w:hAnsi="MS Mincho" w:cs="MS Mincho" w:hint="eastAsia"/>
          <w:color w:val="000000"/>
          <w:spacing w:val="-4"/>
          <w:sz w:val="28"/>
          <w:szCs w:val="28"/>
          <w:lang w:val="en-US"/>
        </w:rPr>
        <w:t>西廂記</w:t>
      </w:r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»). 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Драматург был новатором в изображении характера героев. Лишая их статичности, он смог передать их образы в развитии. Ван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Шифу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расширил четыре традиционных действия пьесы до пяти в каждой, тем самым изложив сюжет в двадцати пьесах. Впервые драматург выделил не одного главного персонажа, исполняющего арии, а целых три, что по тем временам противоречило законам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юаньской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драмы». Автор «Западного флигеля» стремился показать внутреннею противоречивость норм и устоев, царящих в традиционно феодальных семьях, которые не всегда были способны адекватно оценивать происходящие события, не прибегая к ортодоксальным меркам и методам. Однако, вопреки всем преградам, главные герои </w:t>
      </w:r>
      <w:r w:rsidRPr="007912CF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дочь министра 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Ин-ин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бедный студент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Чжан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смогли сочетаться законным браком. Последние строки пьесы выражают надежду на лучшее будущее для всех влюбленных: </w:t>
      </w:r>
    </w:p>
    <w:p w:rsidR="007912CF" w:rsidRPr="007912CF" w:rsidRDefault="007912CF" w:rsidP="007912CF">
      <w:pPr>
        <w:widowControl w:val="0"/>
        <w:spacing w:before="120" w:after="0" w:line="380" w:lineRule="exact"/>
        <w:ind w:left="269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Больше до смерти мы не расстанемся с милой,</w:t>
      </w:r>
    </w:p>
    <w:p w:rsidR="007912CF" w:rsidRPr="007912CF" w:rsidRDefault="007912CF" w:rsidP="007912CF">
      <w:pPr>
        <w:widowControl w:val="0"/>
        <w:spacing w:after="0" w:line="380" w:lineRule="exact"/>
        <w:ind w:left="269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Древним подобно соединились мы ныне,</w:t>
      </w:r>
    </w:p>
    <w:p w:rsidR="007912CF" w:rsidRPr="007912CF" w:rsidRDefault="007912CF" w:rsidP="007912CF">
      <w:pPr>
        <w:widowControl w:val="0"/>
        <w:spacing w:after="0" w:line="380" w:lineRule="exact"/>
        <w:ind w:left="269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Пусть же влюбленные всей Поднебесной</w:t>
      </w:r>
    </w:p>
    <w:p w:rsidR="007912CF" w:rsidRPr="007912CF" w:rsidRDefault="007912CF" w:rsidP="007912CF">
      <w:pPr>
        <w:widowControl w:val="0"/>
        <w:spacing w:after="120" w:line="380" w:lineRule="exact"/>
        <w:ind w:left="269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Станут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семьёю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единой [2, с. 256].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времена правления Минской эпохи (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XIV</w:t>
      </w:r>
      <w:r w:rsidRPr="007912CF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XVII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вв.) вновь востре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softHyphen/>
        <w:t>бованным стал жанр 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наньси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», известный в то время больше под названием 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чуаньци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(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传奇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букв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р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ассказ о необычном»). В отличи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и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от 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цзацюй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новые пьесы имели более свободную форму: количество актов, как и участников, исполняющих арии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 ограничивалось;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утратила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свою былую строгость рифмовка и правила подбора мелодий для арий. Следует также упомянуть об одном из ответвлений театра 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наньси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 </w:t>
      </w:r>
      <w:r w:rsidRPr="007912CF">
        <w:rPr>
          <w:rFonts w:ascii="Times New Roman" w:eastAsia="SimSun" w:hAnsi="Times New Roman" w:cs="Times New Roman"/>
          <w:sz w:val="28"/>
          <w:szCs w:val="28"/>
        </w:rPr>
        <w:t>–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куньшаньской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школе», основатели которой создавали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для отдельных спектаклей, что способствовало возникновению импровизаций и изменениям стихотворной формы.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многочисленных драматургов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чуаньци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наиболее значимое место занимает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Сянь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цзу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особое внимание уделял разработке сюжета, а также речи персонажей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В своих произведениях китайский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драматург восхвалял простые человеческие чувства, противопоставляя их антигуманному рационализму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неокофуцианства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Апогей идей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Тан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Сянь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  <w:lang w:val="be-BY"/>
        </w:rPr>
        <w:t>-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цзу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был воплощен в пьесе «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Пионовая беседка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(«</w:t>
      </w:r>
      <w:r w:rsidRPr="007912CF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>牡丹亭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»), 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любовь позволяет главному герою воскресить свою возлюбленную из мертвых.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еще двух крупных мастеров жанра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чуанци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Шэна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Шан-жэня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на вторую половину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Гимн патриотам, сражавшимся с иноземными захватчиками, звучит в пьесе Кун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жэня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«Веер с персиковыми цветами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(«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  <w:lang w:val="en-US"/>
        </w:rPr>
        <w:t>桃花扇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»). </w:t>
      </w:r>
      <w:proofErr w:type="gramEnd"/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Трагедия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Шэна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«Дворец вечной жизни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(«</w:t>
      </w:r>
      <w:r w:rsidRPr="007912CF">
        <w:rPr>
          <w:rFonts w:ascii="PMingLiU" w:eastAsia="PMingLiU" w:hAnsi="PMingLiU" w:cs="PMingLiU" w:hint="eastAsia"/>
          <w:color w:val="000000"/>
          <w:sz w:val="28"/>
          <w:szCs w:val="28"/>
          <w:lang w:val="en-US"/>
        </w:rPr>
        <w:t>长生殿</w:t>
      </w:r>
      <w:r w:rsidRPr="007912CF">
        <w:rPr>
          <w:rFonts w:ascii="Calibri" w:eastAsia="PMingLiU" w:hAnsi="Calibri" w:cs="PMingLiU"/>
          <w:color w:val="000000"/>
          <w:sz w:val="28"/>
          <w:szCs w:val="28"/>
        </w:rPr>
        <w:t xml:space="preserve">») 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повествует о любви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танского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императора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Сюань-цзуна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наложнице (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гунфэй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) Ян. Влюбленные приносят клятву друг другу не расставаться ни в мире живых, ни в мире мертвых. Свидетелями их чу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ст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али Небесная Ткачиха и Пастух:</w:t>
      </w:r>
    </w:p>
    <w:p w:rsidR="007912CF" w:rsidRPr="007912CF" w:rsidRDefault="007912CF" w:rsidP="007912CF">
      <w:pPr>
        <w:widowControl w:val="0"/>
        <w:spacing w:before="120"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Только что поклялись они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Тайно у цветника,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В завереньях своих они были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Искренни наверняка.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Оба – в чувствах едины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И клятва их высока.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Слова их – словно один у них,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А не два языка.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Мы – свидетельствуем, что их любовь велика.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Знаем, что в разлуке их убьет тоска.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Хотят быть птицами, парящими рядом,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Расти из одного ростка,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Хотят, чтобы любовь вовеки была крепка,</w:t>
      </w:r>
    </w:p>
    <w:p w:rsidR="007912CF" w:rsidRPr="007912CF" w:rsidRDefault="007912CF" w:rsidP="007912CF">
      <w:pPr>
        <w:widowControl w:val="0"/>
        <w:spacing w:after="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Так будем же править «любовным ведомством», </w:t>
      </w:r>
    </w:p>
    <w:p w:rsidR="007912CF" w:rsidRPr="007912CF" w:rsidRDefault="007912CF" w:rsidP="007912CF">
      <w:pPr>
        <w:widowControl w:val="0"/>
        <w:spacing w:after="120" w:line="300" w:lineRule="exact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во веки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века! </w:t>
      </w: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[9, с. </w:t>
      </w:r>
      <w:r w:rsidRPr="007912CF">
        <w:rPr>
          <w:rFonts w:ascii="Times New Roman" w:eastAsia="Times New Roman" w:hAnsi="Times New Roman" w:cs="Times New Roman"/>
          <w:color w:val="000000"/>
          <w:sz w:val="24"/>
          <w:szCs w:val="28"/>
        </w:rPr>
        <w:t>490–491].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 Ян-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гуйфэй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трагична, во время мятежа Ан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ь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Лушаня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спасти императора, она приносит себя в жертву, после чего отправляется в сонм бессмертных и не может 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соединится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возлюбленным. Император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Сюань-цзун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томится от тоски, осуждая собственные действия, но исполненный гражданский долг на время успокаивает 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поданных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Тронутые такой силой чувств обитатели бессмертных чертогов, 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влюбленным вновь встретится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Небесах, тем самым исполнить клятву, данную ими однажды.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куньшаньской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школой» в Минскую эпоху существовала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иянская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школа» народного искусства. Приверженцы данного течения опирались на современную действительность, более открыто использовали разговорный язык и популярные в народе песни. В скором времени в каждой провинции начали возникать самостоятельные театры, которые создавали множество пьес на основе популярных китайских романов, народных легенд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 преданий. Все это привело к фактическому вытеснению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куньшанской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школы» из театральной жизни страны.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конце 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XVIII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начале 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XVIII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вв. формируется столичный театр –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цзинси</w:t>
      </w:r>
      <w:proofErr w:type="spellEnd"/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(</w:t>
      </w:r>
      <w:r w:rsidRPr="007912CF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lang w:eastAsia="ja-JP"/>
        </w:rPr>
        <w:t>«</w:t>
      </w:r>
      <w:r w:rsidRPr="007912CF">
        <w:rPr>
          <w:rFonts w:ascii="Times New Roman" w:eastAsia="SimSun" w:hAnsi="Times New Roman" w:cs="Times New Roman" w:hint="eastAsia"/>
          <w:color w:val="000000"/>
          <w:spacing w:val="2"/>
          <w:sz w:val="28"/>
          <w:szCs w:val="28"/>
          <w:lang w:val="en-US"/>
        </w:rPr>
        <w:t>京戏</w:t>
      </w:r>
      <w:r w:rsidRPr="007912CF">
        <w:rPr>
          <w:rFonts w:ascii="Times New Roman" w:eastAsia="SimSun" w:hAnsi="Times New Roman" w:cs="Times New Roman"/>
          <w:color w:val="000000"/>
          <w:spacing w:val="2"/>
          <w:sz w:val="28"/>
          <w:szCs w:val="28"/>
        </w:rPr>
        <w:t xml:space="preserve">», 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2"/>
          <w:sz w:val="28"/>
          <w:szCs w:val="28"/>
        </w:rPr>
        <w:t>позже известный как «пекинская опера»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– «</w:t>
      </w:r>
      <w:r w:rsidRPr="007912CF">
        <w:rPr>
          <w:rFonts w:ascii="Times New Roman" w:eastAsia="SimSun" w:hAnsi="Times New Roman" w:cs="Times New Roman" w:hint="eastAsia"/>
          <w:color w:val="000000"/>
          <w:spacing w:val="2"/>
          <w:sz w:val="28"/>
          <w:szCs w:val="28"/>
          <w:lang w:val="en-US"/>
        </w:rPr>
        <w:t>京剧</w:t>
      </w:r>
      <w:r w:rsidRPr="007912CF">
        <w:rPr>
          <w:rFonts w:ascii="Times New Roman" w:eastAsia="SimSun" w:hAnsi="Times New Roman" w:cs="Times New Roman"/>
          <w:color w:val="000000"/>
          <w:spacing w:val="2"/>
          <w:sz w:val="28"/>
          <w:szCs w:val="28"/>
        </w:rPr>
        <w:t>»)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занявший центральное положение в профессиональном театре. Мастерство исполнителей достигло совершенства, однако, репертуар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цзинси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корнями уходил в глу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бокое прошлое и не мог соответствовать отображению социальной действительности.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 w:rsidRPr="007912CF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2CF">
        <w:rPr>
          <w:rFonts w:ascii="Times New Roman" w:eastAsia="MS Mincho" w:hAnsi="Times New Roman" w:cs="Times New Roman"/>
          <w:sz w:val="28"/>
          <w:szCs w:val="28"/>
          <w:lang w:eastAsia="ja-JP"/>
        </w:rPr>
        <w:t>в.</w:t>
      </w:r>
      <w:r w:rsidRPr="007912CF">
        <w:rPr>
          <w:rFonts w:ascii="Times New Roman" w:eastAsia="Times New Roman" w:hAnsi="Times New Roman" w:cs="Times New Roman"/>
          <w:sz w:val="28"/>
          <w:szCs w:val="28"/>
        </w:rPr>
        <w:t xml:space="preserve"> внимание передовой интеллигенции, наряду с развитием революционного движения, привлекает драма европейского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типа, которую именовали –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хуацзюй</w:t>
      </w:r>
      <w:proofErr w:type="spellEnd"/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(«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话剧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– «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разговорный театр»</w:t>
      </w:r>
      <w:r w:rsidRPr="007912CF">
        <w:rPr>
          <w:rFonts w:ascii="SimSun" w:eastAsia="SimSun" w:hAnsi="SimSun" w:cs="SimSun"/>
          <w:color w:val="000000"/>
          <w:sz w:val="28"/>
          <w:szCs w:val="28"/>
        </w:rPr>
        <w:t>)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Первые постановки современного театра представляли собой переосмысление японских и евро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пейских пьес. С 1920-х гг. в Китае стали известны работы К. С. Станиславского и В. И. Немировича-Данченко, которые активно переводились и издавались на китайском языке. Драматурги стали изучать систему Станиславского, используя ее принципы при постановке спектакля.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События «Движения 4-го мая», антияпонская война, борьба за рождение Китайской Народной Республики позволяют переосмыслить реальность, глубже погрузиться в социально-бытовые и патриотические мотивы. Популярность приобретают исторические пьесы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Можо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(«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Цюй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Юань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– 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屈原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»)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Тянь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Ханя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(«Смерть знаменитого актёра» – 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名优之死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Гуань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Хань-цин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– 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关汉卿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»)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произведения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Цао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Юя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(«Ураган» – «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  <w:lang w:val="en-US"/>
        </w:rPr>
        <w:t>雷雨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</w:rPr>
        <w:t>»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 «Восход солнца» – «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  <w:lang w:val="en-US"/>
        </w:rPr>
        <w:t>日出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</w:rPr>
        <w:t>»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Лао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Шэ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«Чайная» – «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  <w:lang w:val="en-US"/>
        </w:rPr>
        <w:t>茶馆</w:t>
      </w:r>
      <w:r w:rsidRPr="007912CF">
        <w:rPr>
          <w:rFonts w:ascii="SimSun" w:eastAsia="SimSun" w:hAnsi="SimSun" w:cs="SimSun" w:hint="eastAsia"/>
          <w:color w:val="000000"/>
          <w:sz w:val="28"/>
          <w:szCs w:val="28"/>
        </w:rPr>
        <w:t>»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музыкальная драма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Хэ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Цзин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чжи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Дин Ни «Седая девушка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(«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白毛女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») 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получила признание не только в Китае, но также была удостоена в 1951 г. Сталинской премии. В основу сюжета пьесы легла легенда о крестьянской девушке по имени Си-эр, которая после надругательств помещика была вынуждена бежать в горы.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Хэ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Цзинч-жи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Дин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и вложили в образ молодой девушки дух борьбы угнетенных крестьян старого Китая. Как и Си-эр, простой народ был вынужден бежать в темные пещеры, но был спасен и снова смог увидеть свет благодаря народно-освободительной армии:</w:t>
      </w:r>
    </w:p>
    <w:p w:rsidR="007912CF" w:rsidRPr="007912CF" w:rsidRDefault="007912CF" w:rsidP="007912CF">
      <w:pPr>
        <w:widowControl w:val="0"/>
        <w:spacing w:before="120" w:after="0" w:line="300" w:lineRule="exact"/>
        <w:ind w:left="3260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>В небе солнце сияет красное</w:t>
      </w:r>
    </w:p>
    <w:p w:rsidR="007912CF" w:rsidRPr="007912CF" w:rsidRDefault="007912CF" w:rsidP="007912CF">
      <w:pPr>
        <w:widowControl w:val="0"/>
        <w:spacing w:after="0" w:line="300" w:lineRule="exact"/>
        <w:ind w:left="3260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>Первый раз оно так горит!</w:t>
      </w:r>
    </w:p>
    <w:p w:rsidR="007912CF" w:rsidRPr="007912CF" w:rsidRDefault="007912CF" w:rsidP="007912CF">
      <w:pPr>
        <w:widowControl w:val="0"/>
        <w:spacing w:after="0" w:line="300" w:lineRule="exact"/>
        <w:ind w:left="3260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>Мы увидели небо ясное</w:t>
      </w:r>
    </w:p>
    <w:p w:rsidR="007912CF" w:rsidRPr="007912CF" w:rsidRDefault="007912CF" w:rsidP="007912CF">
      <w:pPr>
        <w:widowControl w:val="0"/>
        <w:spacing w:after="0" w:line="300" w:lineRule="exact"/>
        <w:ind w:left="3260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>Мы избавились от обид.</w:t>
      </w:r>
    </w:p>
    <w:p w:rsidR="007912CF" w:rsidRPr="007912CF" w:rsidRDefault="007912CF" w:rsidP="007912CF">
      <w:pPr>
        <w:widowControl w:val="0"/>
        <w:spacing w:after="0" w:line="300" w:lineRule="exact"/>
        <w:ind w:left="3260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>Деревья железные расцвели!</w:t>
      </w:r>
    </w:p>
    <w:p w:rsidR="007912CF" w:rsidRPr="007912CF" w:rsidRDefault="007912CF" w:rsidP="007912CF">
      <w:pPr>
        <w:widowControl w:val="0"/>
        <w:spacing w:after="0" w:line="300" w:lineRule="exact"/>
        <w:ind w:left="3260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4"/>
          <w:szCs w:val="28"/>
        </w:rPr>
        <w:t>Деревья и скалы с места сошли! [19, с. 86].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Пьеса «Седая девушка» была издана в 1952 г. в переводе В. Н. Рогов. Народная драма с успехом была поставлена в Государственном театре имени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Вахтангова в Москве.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 начала 1960-х гг. классический репертуар китайского театра, постепенно восстанавливающийся после 1949 г., был подвергнут резкой критике. Еще до начала жесточайших репрессий «культурной революции» в театрах начали распускать коллективы, вносить определённое количество пьес, которые прошли цензуру и не носили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антиполитические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настроения или «феодальные отголоски». Долгие годы, вплоть до 1976 г., театр Китая находился в тяжелом творческом кризисе.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spacing w:val="2"/>
          <w:sz w:val="21"/>
          <w:szCs w:val="20"/>
        </w:rPr>
      </w:pPr>
      <w:r w:rsidRPr="007912CF">
        <w:rPr>
          <w:rFonts w:ascii="Times New Roman" w:eastAsia="SimSun" w:hAnsi="Times New Roman" w:cs="Times New Roman"/>
          <w:color w:val="000000"/>
          <w:spacing w:val="2"/>
          <w:sz w:val="28"/>
          <w:szCs w:val="28"/>
        </w:rPr>
        <w:t>После завершения «культурной революции» в 1978 г. Китай «накрыла» волна модернизма, которая после привела к движению за экспериментальную, или авангардную, драму. Новый формат пьес сочетал в себе черты западного театра наряду с некоторыми приемами классического китайского театра: «установку на театральность, отмену принципа иллюзионизма, а именно разрушение четвертой стены между зрителем и актерами, выведение на сцену рассказчика, хора, минимализм декораций, акцент на пластике актёра, соответственном музыкальном сопровождении. Драматурги ставили перед собой задачу посредством новых сценических приемов прийти к чувствам и сознанию зрителя» [21].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аиболее яркими представителями экспериментального театра можно считать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Гао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Синцзяня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(«Абсолютный сигнал</w:t>
      </w:r>
      <w:proofErr w:type="gram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– 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绝对信号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», «</w:t>
      </w:r>
      <w:proofErr w:type="gram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Остановка» –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br/>
        <w:t>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车站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»), Ван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Пэйгуна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«Мы» («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WM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») и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Вэй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Минлуня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Пань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Цзиньлянь</w:t>
      </w:r>
      <w:proofErr w:type="spellEnd"/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» –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br/>
        <w:t>«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潘金蓮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»).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Пьеса Ван </w:t>
      </w:r>
      <w:proofErr w:type="spell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Пэйгуна</w:t>
      </w:r>
      <w:proofErr w:type="spell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 «Мы» рассказывает нам историю о страданиях молодого поколения. Семь главных героев имеют разное социальное происхождение, характер и стремления, но их объединяет «культурная революция», вынудившая отправиться на освоение целины в дальние районы Северо-Востока Китая. 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br/>
        <w:t>На протяжении всей пьесы мы можем наблюдать становления героев сквозь призму различных временных отрезков их жизни. Реализм трагедии состоит в том, что даже вознаграждение за все пережитое не может освободить молодых людей от клейма «потерянного поколения». Горечь пережитого звучит в словах одного из главных героев</w:t>
      </w:r>
      <w:proofErr w:type="gram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 Л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и </w:t>
      </w:r>
      <w:proofErr w:type="spell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Цзяншаня</w:t>
      </w:r>
      <w:proofErr w:type="spell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: «Спасения нет, душа болит, я душевный </w:t>
      </w:r>
      <w:proofErr w:type="gram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урод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… Я ей поклялся: стану самостоятельным человеком. Однако обстановка была ужасной. Родители давили на меня, хотели силком сделать из меня другого человека. Тех, кого я любил, они запрещали мне любить; тех, кого я не любил, навязывали мне</w:t>
      </w:r>
      <w:proofErr w:type="gram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!...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Я поменял много мест, но везде решают те, на чьей стороне сила, кругом цинизм и подозрение, ложь и обман! У меня много друзей, но нет ни одного настоящего, все хотят только 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lastRenderedPageBreak/>
        <w:t>пользоваться мною. (Горько смеется.) А вы, мои настоящие друзья, не пришли ко мне</w:t>
      </w:r>
      <w:proofErr w:type="gram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!...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Человек так несчастен! Смогу ли </w:t>
      </w:r>
      <w:proofErr w:type="gramStart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br/>
        <w:t xml:space="preserve">в конце концов найти себя в мире искусства, о котором так мечтаю?» [14, 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. 409</w:t>
      </w:r>
      <w:r w:rsidRPr="007912CF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>–</w:t>
      </w:r>
      <w:r w:rsidRPr="007912CF">
        <w:rPr>
          <w:rFonts w:ascii="Times New Roman" w:eastAsia="SimSun" w:hAnsi="Times New Roman" w:cs="Times New Roman"/>
          <w:color w:val="000000"/>
          <w:spacing w:val="-2"/>
          <w:sz w:val="28"/>
          <w:szCs w:val="28"/>
        </w:rPr>
        <w:t>410].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>На нынешнем этапе китайская драматургия востребована и является неотъемлемой частью культуры, на театральных сценах возрождены классические произведения, с успехом развивается современный театр.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Следует отметить, что начиная с 50-х гг. 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XX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в. советской синологии  были зафиксированы переводы и исследования китайской драмы. В 1951 г. выходит пьеса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Юань» в переводе Н. Т. Федоренко [5], в 1960 г. полное издание «Западного флигеля» Ван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Шифу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над художественной адаптацией которого работал Л. Н.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Меньшеков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[2].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Выдающиеся произведения древних драматургов были переведены и изданы в сборнике 1966 г. –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Юаньская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драма»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[22], в который вошли одиннадцать пьес: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Гуань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Хан-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«Тронувшая Небеса и Землю горькая обида Доу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(перевод Н. А. Спешнев), «Угощение рыбою редкой в ночь под праздник в беседке над Цзяном» и «Как храбрый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Гуань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пошел с одним мечем на пир к врагу (переводе Б.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Мастинской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стихи в переводе А. И.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Гитовича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); 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Бай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«Как скакуна возле ограды остановил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Пэй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Цзюн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и «Осенней ночью Мин-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хуана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печалит дождь в платанах» (перевод Т. А. Малиновской и С. В. Ботвинника);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Чжи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-юань «Сон отгоняет крик одинокого гуся осенней порою в 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Ханьском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дворце» (перевод Е. А. Серебрякова и М. А. Серебряковой); «Ли Куй из лагеря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Ляншаньбо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приносит повинную голову» (перевод Н. А. Спешнева);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Хао-гу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«Студент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Чжао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морскую варит воду у острова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Шамэнь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Чжэн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гуан-цзу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«Домашних духов обманув, душа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Цянь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расстается с телом» (перевод Л. Н. Меньшикова); Ши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Цзюнь-бао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Цю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Ху из Лу, вернувшийся домой, заигрывает с собственной женой» 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Чжан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Го-бинь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Рубашку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порванную на две полосы, соединяют в храме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сянгосы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(проза в переводе О. Л. Фишман, стихи в переводе А. Г. Левитона).</w:t>
      </w:r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В</w:t>
      </w:r>
      <w:r w:rsidRPr="007912CF">
        <w:rPr>
          <w:rFonts w:ascii="Times New Roman" w:eastAsia="SimSun" w:hAnsi="Times New Roman" w:cs="Times New Roman"/>
          <w:kern w:val="2"/>
          <w:sz w:val="21"/>
          <w:szCs w:val="20"/>
        </w:rPr>
        <w:t> </w:t>
      </w:r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1953 г. журнал «Звезда»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</w:t>
      </w:r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[3] публикует перевод драмы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Вэй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Фына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Лю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Лян-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чи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Чжу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Даня, Ян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Ци-чжоу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и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Дун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Сяо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-у «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Лю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Ху-лань» в переводе В. П. Захарова и С. М. Бытового, через год периодическое издание «Дальний Восток»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</w:t>
      </w:r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[10] знакомит читателей с пьесой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Лао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Шэ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«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Лунсюйгоу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» в переводе А. А. Тишкова. Альманах «Современная драматургия»</w:t>
      </w:r>
      <w:r w:rsidRPr="007912CF">
        <w:rPr>
          <w:rFonts w:ascii="Times New Roman" w:eastAsia="SimSun" w:hAnsi="Times New Roman" w:cs="Times New Roman"/>
          <w:spacing w:val="2"/>
          <w:sz w:val="21"/>
          <w:szCs w:val="20"/>
        </w:rPr>
        <w:t xml:space="preserve"> </w:t>
      </w:r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[13] в течение нескольких лет публикует пьесы китайских драматургов, особое внимание уделяли драме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Го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Можо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«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Цзай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Вэнь-цзи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» </w:t>
      </w:r>
      <w:proofErr w:type="gram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( </w:t>
      </w:r>
      <w:proofErr w:type="gram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перевод Лин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Кюн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-и и А. П.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Глобы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) и комедии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Лао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Шэ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«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Продавшицы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» (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первод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Г. Торопова и </w:t>
      </w:r>
      <w:proofErr w:type="spellStart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И</w:t>
      </w:r>
      <w:proofErr w:type="spellEnd"/>
      <w:r w:rsidRPr="007912CF">
        <w:rPr>
          <w:rFonts w:ascii="Times New Roman" w:eastAsia="SimSun" w:hAnsi="Times New Roman" w:cs="Times New Roman"/>
          <w:spacing w:val="2"/>
          <w:sz w:val="28"/>
          <w:szCs w:val="28"/>
        </w:rPr>
        <w:t>. Л. Прута) и др.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1976 г. серия «Библиотека всемирной литературы» выпускает сборник «Классическая драма Востока»</w:t>
      </w:r>
      <w:r w:rsidRPr="007912CF">
        <w:rPr>
          <w:rFonts w:ascii="Times New Roman" w:eastAsia="SimSun" w:hAnsi="Times New Roman" w:cs="Times New Roman"/>
          <w:sz w:val="21"/>
          <w:szCs w:val="20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[9], в который входили восемь классических китайских драм, среди них: «Обида Доу</w:t>
      </w: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(перевод В. Ф. Сорокина, А. А. Штейнберга, Е. А.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Витковского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Чжи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-юань «Осень в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Ханьском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дворце» (перевод Е. А. Серебрякова и М. А. Серебряковой);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Чжэн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Тай-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юй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«Знак терпения» (перевод Е. А. Серебрякова и В. Ф. Сорокина); Неизвестный автор «Убить собаку, чтобы образумить мужа» (перевод Г. Б. Ярославцева);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Хун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Шэн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«Дворец вечной жизни» и Кун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Шан-жэнь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«Веер с персиковыми цветами в переводе Е. А.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Витковского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А. Малиновской; Ян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Чао-гуань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«Отменный пир»  (перевод В. Ф. Сорокина).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 «Современная китайская драма» в переводе В. С.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Аджимамудовой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Н. А.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Спешенева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вышел в 1991 г. [14]. Читатели смогли ознакомиться с пьесами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Цзинь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Юня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«Нирвана Пса»,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Шугана «Визит мертвого к живым», Ли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Ваньфэн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«Лань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Инхай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«Утренние прогулки», Ван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Пэйгуна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«Мы», а также драма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Тянь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Ханя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«Женщина-инспектор Се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Яохуань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в переводе Л. Н. Мень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шикова.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 сборниках были изданы статьи таких синологов, как В. Ф. Сорокин («Китайская классическая драма: вопросы жанровой специ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фики»), В. В. Петров ««Повествовательная проза и драматургия: китайская литература первой половины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в.»), Б. Л.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Рифтина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(«Драматургия: китайская литература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в.»), Л. Н. Меньшиков («Западный флигель» и его место в истории китайской драмы»), В. С. Манухина («О драме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Сянь-цзу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«Пурпурная свирель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»»), Т. А. Малиновской («Драма Сунь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Жэнь-жу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«Восточное предместье»») и др.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белорусского культурного пространства, то динамика и ре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цепции переводов литературы Китая, а также её критическое осмысление были подвержены постоянным колебаниям: от многочисленных публикаций (1910–1959 гг.) до их практически полного отсутствия (1960 – начало 1990 гг.). Это, несомненно, связано с историко-культурными событиями, происходящими на территориях нынешней Республики Беларусь и Китайской Народной республики. Этими факторами, а также национальной спецификой было обусловлено и отсутствие переводов драматургии, которая на современном этапе, образно выражаясь, находится в «режиме ожидания»: отечественными китаеведами не были выполнены переводы драматических произведений, однако, начиная с 1991 года можно наблюдать возрастающий интерес бело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русской публики к китайскому театру. 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высокому уровню культурных взаимоотношений между дру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жественными странами, в рамках «Недели китайской культуры в Бела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руси-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2015» на сцене Национального академического театра им. Я. Купалы был представлен спектакль «Наш Цзин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Кэ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7912CF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7912CF">
        <w:rPr>
          <w:rFonts w:ascii="Times New Roman" w:eastAsia="MS Mincho" w:hAnsi="Times New Roman" w:cs="Times New Roman" w:hint="eastAsia"/>
          <w:color w:val="000000"/>
          <w:sz w:val="28"/>
          <w:szCs w:val="28"/>
          <w:lang w:val="en-US"/>
        </w:rPr>
        <w:t>我</w:t>
      </w:r>
      <w:r w:rsidRPr="007912CF">
        <w:rPr>
          <w:rFonts w:ascii="Times New Roman" w:eastAsia="PMingLiU" w:hAnsi="Times New Roman" w:cs="Times New Roman" w:hint="eastAsia"/>
          <w:color w:val="000000"/>
          <w:sz w:val="28"/>
          <w:szCs w:val="28"/>
          <w:lang w:val="en-US"/>
        </w:rPr>
        <w:t>们的荆轲</w:t>
      </w:r>
      <w:r w:rsidRPr="007912CF">
        <w:rPr>
          <w:rFonts w:ascii="Times New Roman" w:eastAsia="PMingLiU" w:hAnsi="Times New Roman" w:cs="Times New Roman"/>
          <w:color w:val="000000"/>
          <w:sz w:val="28"/>
          <w:szCs w:val="28"/>
        </w:rPr>
        <w:t>»)</w:t>
      </w:r>
      <w:r w:rsidRPr="007912CF">
        <w:rPr>
          <w:rFonts w:ascii="Calibri" w:eastAsia="PMingLiU" w:hAnsi="Calibri" w:cs="PMingLiU"/>
          <w:color w:val="000000"/>
          <w:sz w:val="28"/>
          <w:szCs w:val="28"/>
        </w:rPr>
        <w:t xml:space="preserve">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Пекинского театра народного искусства, автором которого является Мо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Янь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 лауреат Нобелевской премии в области литературы 2012 г. Представление шло на китайском языке в сопровождении синхронного перевода.</w:t>
      </w:r>
      <w:proofErr w:type="gram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 пьесы основан на реальных исторических событиях, отражающих период раздробленности Поднебесной, известный под названием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Чжаньго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912CF">
        <w:rPr>
          <w:rFonts w:ascii="Times New Roman" w:eastAsia="SimSun" w:hAnsi="Times New Roman" w:cs="Times New Roman" w:hint="eastAsia"/>
          <w:color w:val="000000"/>
          <w:sz w:val="28"/>
          <w:szCs w:val="28"/>
          <w:lang w:val="en-US"/>
        </w:rPr>
        <w:t>战国时代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буквально – «Эпоха сражающихся царств»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V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в. до н. э. </w:t>
      </w:r>
      <w:r w:rsidRPr="007912C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– </w:t>
      </w:r>
      <w:r w:rsidRPr="007912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221 до н. э.). 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центре повествования – благородный герой Цзин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Кэ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подосланный убить правителя царства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Цинь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будущего первого императора Китая, дабы прекратить кровопролитные войны. Белорусский зритель получил возможность соприкоснуться с ожившей историей древнего Китая, невообразимой палитрой сценического искусства, передающего свою уникальность через диалоги, костюмы и актерское мастерство.</w:t>
      </w:r>
    </w:p>
    <w:p w:rsidR="007912CF" w:rsidRPr="007912CF" w:rsidRDefault="007912CF" w:rsidP="007912CF">
      <w:pPr>
        <w:widowControl w:val="0"/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spellStart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proofErr w:type="spellEnd"/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м, мы можем прийти к выводу о том, что театр и драматургия Китая обладают богатыми традициями и древней историей. С течением времени классическая драматургия не только не ушла с подмостов театральной сцены, но с присущим уважением и трепетом к опыту и традициям предшествующих поколений востребована среди китайских зрителей. Однако, данная приемст</w:t>
      </w:r>
      <w:r w:rsidRPr="007912C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softHyphen/>
        <w:t>венность не помешала новому поколению драматургов развивать традиции зарубежного сценического искусства, рассмотреть общечеловеческие проблемы, идеи гуманизма и свободы, природу взаимоотношений и чувств, а затем воплотить все это в своих произведениях, которые становятся все более востребованными среди зарубежного зрителя.</w:t>
      </w:r>
    </w:p>
    <w:p w:rsidR="007912CF" w:rsidRPr="007912CF" w:rsidRDefault="007912CF" w:rsidP="007912CF">
      <w:pPr>
        <w:widowControl w:val="0"/>
        <w:spacing w:after="120" w:line="24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7912CF" w:rsidRPr="007912CF" w:rsidRDefault="007912CF" w:rsidP="007912CF">
      <w:pPr>
        <w:widowControl w:val="0"/>
        <w:spacing w:after="120" w:line="24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912C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Список использованных источников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12C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Бай </w:t>
      </w: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Цзэхун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7912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честью выполнить свою миссию / Бай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4"/>
          <w:lang w:eastAsia="en-US"/>
        </w:rPr>
        <w:t>Цзэхун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// Театр. – 1988. – № 4. – С. 138</w:t>
      </w:r>
      <w:r w:rsidRPr="007912CF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Pr="007912CF">
        <w:rPr>
          <w:rFonts w:ascii="Times New Roman" w:eastAsia="Times New Roman" w:hAnsi="Times New Roman" w:cs="Times New Roman"/>
          <w:sz w:val="24"/>
          <w:szCs w:val="24"/>
          <w:lang w:eastAsia="en-US"/>
        </w:rPr>
        <w:t>140.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</w:pPr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Ван </w:t>
      </w: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Шифу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Запалный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флигель, где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Цуй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Ин-ин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ожидала луну / Ван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Шифу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; пер с 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китайск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Л.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Н.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Меньшикова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 xml:space="preserve">. –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Л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;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 xml:space="preserve"> М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: Гослитиздат,1960. –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283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Лю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Ху-лань /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Вэй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Фын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[и др.] // Звезда. – 1953. – № 5. – С. 36</w:t>
      </w:r>
      <w:r w:rsidRPr="007912CF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62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Гайда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. И. 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Китайский вариант / И.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Гайда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// Современная драматургия. – 1994. – № 2. – С. 188</w:t>
      </w:r>
      <w:r w:rsidRPr="007912CF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198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Го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Можо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/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Цюй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Юань; пер с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китайск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и вступит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татья Н. Федоренко. – М.: Изд.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иностр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лит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., 1951. – 120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Китайская драматургия и театр [Электронный ресурс] / Информационный портал АБИРУС. – 2015. – Режим доступа: </w:t>
      </w:r>
      <w:hyperlink r:id="rId6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www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abirus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content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/564/623/625/645/655/ 11644.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html</w:t>
        </w:r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. – Дата доступа: 11.12.15.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Китайская классическая драма [электронный ресурс]/ Русский филологический портал. – 2015. – Режим доступа: </w:t>
      </w:r>
      <w:hyperlink r:id="rId7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www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philology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literature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4/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sorokin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-76.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htm</w:t>
        </w:r>
        <w:proofErr w:type="spellEnd"/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– Дата доступа: 11.12.15.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 xml:space="preserve">Китайская классическая драматургия [Электронный ресурс]/ Синология.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Ру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: история и культура Китая. – 2015. –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Режим доступа: </w:t>
      </w:r>
      <w:hyperlink r:id="rId8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www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synologia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0%9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 xml:space="preserve">% 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1%81%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1%81%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1%87%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5%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1%81%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BA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F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_%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4%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BC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1%82%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1%83%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3%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F</w:t>
        </w:r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– Дата доступа: 11.12.15.</w:t>
      </w:r>
      <w:proofErr w:type="gramEnd"/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Классическая драма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Восток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а/ ред. В. Сорокин. – М.: Художественная литература,1976. – 878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bookmarkStart w:id="0" w:name="_GoBack"/>
      <w:bookmarkEnd w:id="0"/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Лао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Шэ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Лунсюйгоу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/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Лао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Шэ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; пер.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кит. А. Тишков // Дальний Восток. – 1954. – № 1. – С. 111–144.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</w:pPr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Петров, В. В.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Повествовательная проза и драматургия: [Китайская литература первой половины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XIX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в.] / В. В. Петров // История всемирной литературы: в 8 т. / АН СССР; Ин-т мировой лит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м. А. М. Горького. – М.: Наука, 1983 – 1994. – На титл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изд.: История всемирной литературы: в 9 т. 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– 1989. –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Т. 6. –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С. 615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–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622.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Рифтин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, Б. Л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Драматургия: [Китайская литература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XVII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в.] / Б. Л.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Рифтин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// История всемирной литературы: в 8 т. / АН СССР; Ин-т мировой лит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м. А. М. Горького. – М.: Наука, 1983–1994. – На титл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изд.: История всемирной литературы: в 9 т. – 1987. – Т. 4. – С. 497–499. 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Современная драматургия / гл. ред. О. К. Степанова. – М.: Искусство, 1961. – № 21. ‒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344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Современная китайская драма / пер с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китайск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и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послесл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В.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Аджимамудовой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, Н. Спешнева. – М.: Радуга, 1951. – 444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Современный китайский театр и кино [Электронный ресурс] / портал о китайском городе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Гуанджоу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– 2015. – Режим доступа: </w:t>
      </w:r>
      <w:hyperlink r:id="rId9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guangoy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/2172.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htm</w:t>
        </w:r>
        <w:proofErr w:type="spellEnd"/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– Дата доступа: 11.12.15.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Сорокин, В. Ф.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Китайская классическая драма: вопросы жанровой специфики / В. Ф. Сорокин // Проблемы Дальнего Востока. – 1977. – № 2. – С.191–198.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Тарасова, М. В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Судьба китайского театра/ М. В. Тарасова // Проблемы Дальнего Востока. – 1972. – № 2. – С. 150–160.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Теоретические проблемы изучения литератур Дальнего Востока/ АН СССР.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Ин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-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 xml:space="preserve">т 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востоковедения</w:t>
      </w:r>
      <w:proofErr w:type="spellEnd"/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 xml:space="preserve">. –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М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: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 xml:space="preserve"> Наука,1976. – 214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Хэ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Цзин-</w:t>
      </w: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чжи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. 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Седая девушка / </w:t>
      </w: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Хэ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Цзин-</w:t>
      </w:r>
      <w:proofErr w:type="spell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чжи</w:t>
      </w:r>
      <w:proofErr w:type="spell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, Дин</w:t>
      </w:r>
      <w:proofErr w:type="gramStart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Н</w:t>
      </w:r>
      <w:proofErr w:type="gramEnd"/>
      <w:r w:rsidRPr="007912C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и</w:t>
      </w: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; пер. с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китайск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В. Н. Рогов. – М.: Изд.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иностр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лит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, 1966. – 88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Цзацзюй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[Электронный ресурс] / Фундаментальная электронная библиотека «Русская литература и фольклор» (ФЭБ). – 2015. – Режим доступа: </w:t>
      </w:r>
      <w:hyperlink r:id="rId10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feb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-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web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feb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kle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 xml:space="preserve">/ 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kle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-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abc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8-3951.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htm</w:t>
        </w:r>
        <w:proofErr w:type="spellEnd"/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. – Дата доступа: 27.12.15.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Экспериментальный театр в Китаев первой половине 1980-х гг. [Электронный ресурс] /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Синология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.Р</w:t>
      </w:r>
      <w:proofErr w:type="gram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: история и культура Китая. – 2015. – </w:t>
      </w:r>
      <w:proofErr w:type="gram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Режим доступа: </w:t>
      </w:r>
      <w:hyperlink r:id="rId11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www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synologia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BA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1%81%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BF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5%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BC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5%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1%82%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C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9_%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1%82%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5%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1%82%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1%80_%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2_%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0%9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1%82%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</w:t>
        </w:r>
        <w:proofErr w:type="gram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D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0%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5. –</w:t>
        </w:r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Дата доступа: 11.12.15.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Юаньская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драма / ред. переводов Л. Н. </w:t>
      </w: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Меньшекова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– М.; Л.: Искусство, 1966. – 511 с.</w:t>
      </w:r>
    </w:p>
    <w:p w:rsidR="007912CF" w:rsidRPr="007912CF" w:rsidRDefault="007912CF" w:rsidP="007912CF">
      <w:pPr>
        <w:widowControl w:val="0"/>
        <w:numPr>
          <w:ilvl w:val="0"/>
          <w:numId w:val="24"/>
        </w:numPr>
        <w:spacing w:after="0" w:line="240" w:lineRule="atLeast"/>
        <w:ind w:left="0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Юаньская</w:t>
      </w:r>
      <w:proofErr w:type="spellEnd"/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драма [Электронный ресурс] / Фундаментальная электронная библиотека «Русская литература и фольклор» (ФЭБ). – 2015. – Режим доступа: </w:t>
      </w:r>
      <w:hyperlink r:id="rId12" w:history="1"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http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://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feb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-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web</w:t>
        </w:r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ru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feb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kle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 xml:space="preserve">/ 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kle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-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abc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8/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ke</w:t>
        </w:r>
        <w:proofErr w:type="spellEnd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eastAsia="en-US"/>
          </w:rPr>
          <w:t>8-9992.</w:t>
        </w:r>
        <w:proofErr w:type="spellStart"/>
        <w:r w:rsidRPr="007912CF">
          <w:rPr>
            <w:rFonts w:ascii="Times New Roman" w:eastAsia="Times New Roman" w:hAnsi="Times New Roman" w:cs="Times New Roman"/>
            <w:color w:val="0000FF"/>
            <w:sz w:val="24"/>
            <w:szCs w:val="28"/>
            <w:lang w:val="en-US" w:eastAsia="en-US"/>
          </w:rPr>
          <w:t>htm</w:t>
        </w:r>
        <w:proofErr w:type="spellEnd"/>
      </w:hyperlink>
      <w:r w:rsidRPr="007912CF">
        <w:rPr>
          <w:rFonts w:ascii="Times New Roman" w:eastAsia="Times New Roman" w:hAnsi="Times New Roman" w:cs="Times New Roman"/>
          <w:sz w:val="24"/>
          <w:szCs w:val="28"/>
          <w:lang w:eastAsia="en-US"/>
        </w:rPr>
        <w:t>. – Дата доступа: 27.12.15.</w:t>
      </w:r>
    </w:p>
    <w:p w:rsidR="007912CF" w:rsidRPr="007912CF" w:rsidRDefault="007912CF" w:rsidP="007912CF">
      <w:pPr>
        <w:widowControl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12CF" w:rsidRPr="007912CF" w:rsidRDefault="007912CF" w:rsidP="007912CF">
      <w:pPr>
        <w:widowControl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12CF" w:rsidRPr="007912CF" w:rsidRDefault="007912CF" w:rsidP="007912CF">
      <w:pPr>
        <w:widowControl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E521D" w:rsidRPr="007912CF" w:rsidRDefault="003E521D" w:rsidP="007912CF"/>
    <w:sectPr w:rsidR="003E521D" w:rsidRPr="0079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843"/>
    <w:multiLevelType w:val="multilevel"/>
    <w:tmpl w:val="071D1843"/>
    <w:lvl w:ilvl="0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091B77EF"/>
    <w:multiLevelType w:val="hybridMultilevel"/>
    <w:tmpl w:val="53BC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06089"/>
    <w:multiLevelType w:val="hybridMultilevel"/>
    <w:tmpl w:val="5CCA2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0E2B79"/>
    <w:multiLevelType w:val="hybridMultilevel"/>
    <w:tmpl w:val="12E06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526102"/>
    <w:multiLevelType w:val="hybridMultilevel"/>
    <w:tmpl w:val="FEAEFA72"/>
    <w:lvl w:ilvl="0" w:tplc="B46C0DF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944DD7"/>
    <w:multiLevelType w:val="multilevel"/>
    <w:tmpl w:val="C27EF84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2EC6F69"/>
    <w:multiLevelType w:val="multilevel"/>
    <w:tmpl w:val="22EC6F6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413271A"/>
    <w:multiLevelType w:val="hybridMultilevel"/>
    <w:tmpl w:val="7DE89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A51D57"/>
    <w:multiLevelType w:val="multilevel"/>
    <w:tmpl w:val="2EA51D5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9">
    <w:nsid w:val="381D7AED"/>
    <w:multiLevelType w:val="hybridMultilevel"/>
    <w:tmpl w:val="3C3C2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DB1E2E"/>
    <w:multiLevelType w:val="hybridMultilevel"/>
    <w:tmpl w:val="351A6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9B423D"/>
    <w:multiLevelType w:val="multilevel"/>
    <w:tmpl w:val="3C9B423D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3E7F54AB"/>
    <w:multiLevelType w:val="multilevel"/>
    <w:tmpl w:val="3E7F54AB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67E0AC4"/>
    <w:multiLevelType w:val="hybridMultilevel"/>
    <w:tmpl w:val="F63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7451BF"/>
    <w:multiLevelType w:val="multilevel"/>
    <w:tmpl w:val="4C7451B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52B680C"/>
    <w:multiLevelType w:val="multilevel"/>
    <w:tmpl w:val="552B6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552B6817"/>
    <w:multiLevelType w:val="multilevel"/>
    <w:tmpl w:val="552B68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5391DAE"/>
    <w:multiLevelType w:val="singleLevel"/>
    <w:tmpl w:val="D9AE98E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56AB834"/>
    <w:multiLevelType w:val="singleLevel"/>
    <w:tmpl w:val="D6BEF59C"/>
    <w:lvl w:ilvl="0">
      <w:start w:val="1"/>
      <w:numFmt w:val="decimal"/>
      <w:suff w:val="space"/>
      <w:lvlText w:val="%1."/>
      <w:lvlJc w:val="left"/>
      <w:rPr>
        <w:rFonts w:cs="Times New Roman"/>
        <w:b/>
      </w:rPr>
    </w:lvl>
  </w:abstractNum>
  <w:abstractNum w:abstractNumId="19">
    <w:nsid w:val="5AB46488"/>
    <w:multiLevelType w:val="multilevel"/>
    <w:tmpl w:val="A7444E7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20">
    <w:nsid w:val="5AFE1DDC"/>
    <w:multiLevelType w:val="hybridMultilevel"/>
    <w:tmpl w:val="2F36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FC12A2"/>
    <w:multiLevelType w:val="hybridMultilevel"/>
    <w:tmpl w:val="00C60A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14E33FE"/>
    <w:multiLevelType w:val="multilevel"/>
    <w:tmpl w:val="614E33FE"/>
    <w:lvl w:ilvl="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98F59B5"/>
    <w:multiLevelType w:val="hybridMultilevel"/>
    <w:tmpl w:val="536E301A"/>
    <w:lvl w:ilvl="0" w:tplc="66D211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2130178"/>
    <w:multiLevelType w:val="multilevel"/>
    <w:tmpl w:val="67140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5BC0E38"/>
    <w:multiLevelType w:val="multilevel"/>
    <w:tmpl w:val="D7AA1BD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7DF770C"/>
    <w:multiLevelType w:val="hybridMultilevel"/>
    <w:tmpl w:val="B9F8D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CB1C85"/>
    <w:multiLevelType w:val="multilevel"/>
    <w:tmpl w:val="7ACB1C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CBC1B8C"/>
    <w:multiLevelType w:val="hybridMultilevel"/>
    <w:tmpl w:val="5324F658"/>
    <w:lvl w:ilvl="0" w:tplc="E3086DE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9">
    <w:nsid w:val="7E375C6A"/>
    <w:multiLevelType w:val="hybridMultilevel"/>
    <w:tmpl w:val="4310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10"/>
  </w:num>
  <w:num w:numId="4">
    <w:abstractNumId w:val="1"/>
  </w:num>
  <w:num w:numId="5">
    <w:abstractNumId w:val="25"/>
  </w:num>
  <w:num w:numId="6">
    <w:abstractNumId w:val="18"/>
  </w:num>
  <w:num w:numId="7">
    <w:abstractNumId w:val="22"/>
  </w:num>
  <w:num w:numId="8">
    <w:abstractNumId w:val="11"/>
  </w:num>
  <w:num w:numId="9">
    <w:abstractNumId w:val="5"/>
  </w:num>
  <w:num w:numId="10">
    <w:abstractNumId w:val="16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6"/>
  </w:num>
  <w:num w:numId="13">
    <w:abstractNumId w:val="12"/>
  </w:num>
  <w:num w:numId="14">
    <w:abstractNumId w:val="24"/>
  </w:num>
  <w:num w:numId="15">
    <w:abstractNumId w:val="27"/>
  </w:num>
  <w:num w:numId="16">
    <w:abstractNumId w:val="14"/>
  </w:num>
  <w:num w:numId="17">
    <w:abstractNumId w:val="8"/>
  </w:num>
  <w:num w:numId="18">
    <w:abstractNumId w:val="19"/>
  </w:num>
  <w:num w:numId="19">
    <w:abstractNumId w:val="0"/>
  </w:num>
  <w:num w:numId="20">
    <w:abstractNumId w:val="3"/>
  </w:num>
  <w:num w:numId="21">
    <w:abstractNumId w:val="29"/>
  </w:num>
  <w:num w:numId="22">
    <w:abstractNumId w:val="7"/>
  </w:num>
  <w:num w:numId="23">
    <w:abstractNumId w:val="20"/>
  </w:num>
  <w:num w:numId="24">
    <w:abstractNumId w:val="4"/>
  </w:num>
  <w:num w:numId="25">
    <w:abstractNumId w:val="21"/>
  </w:num>
  <w:num w:numId="26">
    <w:abstractNumId w:val="13"/>
  </w:num>
  <w:num w:numId="27">
    <w:abstractNumId w:val="23"/>
  </w:num>
  <w:num w:numId="28">
    <w:abstractNumId w:val="9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A"/>
    <w:rsid w:val="003E521D"/>
    <w:rsid w:val="0053234A"/>
    <w:rsid w:val="007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2CF"/>
    <w:pPr>
      <w:keepNext/>
      <w:snapToGrid w:val="0"/>
      <w:spacing w:afterLines="100" w:after="0" w:line="360" w:lineRule="auto"/>
      <w:outlineLvl w:val="0"/>
    </w:pPr>
    <w:rPr>
      <w:rFonts w:ascii="Cambria" w:eastAsia="SimHei" w:hAnsi="Cambria" w:cs="Times New Roman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7912CF"/>
    <w:pPr>
      <w:keepNext/>
      <w:widowControl w:val="0"/>
      <w:spacing w:before="240" w:after="60" w:line="240" w:lineRule="auto"/>
      <w:jc w:val="both"/>
      <w:outlineLvl w:val="1"/>
    </w:pPr>
    <w:rPr>
      <w:rFonts w:ascii="Cambria" w:eastAsia="SimSun" w:hAnsi="Cambria" w:cs="Times New Roman"/>
      <w:b/>
      <w:bCs/>
      <w:i/>
      <w:iCs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912CF"/>
    <w:pPr>
      <w:keepNext/>
      <w:widowControl w:val="0"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kern w:val="2"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912CF"/>
    <w:pPr>
      <w:keepNext/>
      <w:widowControl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2CF"/>
    <w:rPr>
      <w:rFonts w:ascii="Cambria" w:eastAsia="SimHei" w:hAnsi="Cambria" w:cs="Times New Roman"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7912CF"/>
    <w:rPr>
      <w:rFonts w:ascii="Cambria" w:eastAsia="SimSun" w:hAnsi="Cambria" w:cs="Times New Roman"/>
      <w:b/>
      <w:bCs/>
      <w:i/>
      <w:iCs/>
      <w:kern w:val="2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912CF"/>
    <w:rPr>
      <w:rFonts w:ascii="Cambria" w:eastAsia="SimSun" w:hAnsi="Cambria" w:cs="Times New Roman"/>
      <w:b/>
      <w:bCs/>
      <w:kern w:val="2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7912CF"/>
    <w:rPr>
      <w:rFonts w:ascii="Calibri" w:eastAsia="Times New Roman" w:hAnsi="Calibri" w:cs="Times New Roman"/>
      <w:b/>
      <w:bCs/>
      <w:kern w:val="2"/>
      <w:sz w:val="28"/>
      <w:szCs w:val="28"/>
      <w:lang w:val="en-US"/>
    </w:rPr>
  </w:style>
  <w:style w:type="numbering" w:customStyle="1" w:styleId="11">
    <w:name w:val="Нет списка1"/>
    <w:next w:val="a2"/>
    <w:semiHidden/>
    <w:rsid w:val="007912CF"/>
  </w:style>
  <w:style w:type="paragraph" w:styleId="a3">
    <w:name w:val="Normal (Web)"/>
    <w:aliases w:val="Обычный (веб) Знак Знак"/>
    <w:basedOn w:val="a"/>
    <w:link w:val="a4"/>
    <w:rsid w:val="007912C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val="x-none"/>
    </w:rPr>
  </w:style>
  <w:style w:type="character" w:customStyle="1" w:styleId="a4">
    <w:name w:val="Обычный (веб) Знак"/>
    <w:aliases w:val="Обычный (веб) Знак Знак Знак"/>
    <w:link w:val="a3"/>
    <w:locked/>
    <w:rsid w:val="007912CF"/>
    <w:rPr>
      <w:rFonts w:ascii="Times New Roman" w:eastAsia="SimSun" w:hAnsi="Times New Roman" w:cs="Times New Roman"/>
      <w:color w:val="000000"/>
      <w:sz w:val="24"/>
      <w:szCs w:val="24"/>
      <w:lang w:val="x-none"/>
    </w:rPr>
  </w:style>
  <w:style w:type="character" w:customStyle="1" w:styleId="st1">
    <w:name w:val="st1"/>
    <w:rsid w:val="007912CF"/>
    <w:rPr>
      <w:rFonts w:cs="Times New Roman"/>
    </w:rPr>
  </w:style>
  <w:style w:type="paragraph" w:customStyle="1" w:styleId="tgt2">
    <w:name w:val="tgt2"/>
    <w:basedOn w:val="a"/>
    <w:rsid w:val="007912CF"/>
    <w:pPr>
      <w:spacing w:after="150" w:line="360" w:lineRule="auto"/>
    </w:pPr>
    <w:rPr>
      <w:rFonts w:ascii="SimSun" w:eastAsia="SimSun" w:hAnsi="SimSun" w:cs="SimSun"/>
      <w:b/>
      <w:bCs/>
      <w:sz w:val="36"/>
      <w:szCs w:val="36"/>
      <w:lang w:val="en-US"/>
    </w:rPr>
  </w:style>
  <w:style w:type="character" w:customStyle="1" w:styleId="Char">
    <w:name w:val="关键词 Char"/>
    <w:link w:val="a5"/>
    <w:locked/>
    <w:rsid w:val="007912CF"/>
    <w:rPr>
      <w:rFonts w:ascii="FangSong_GB2312" w:eastAsia="FangSong_GB2312" w:hAnsi="Calibri"/>
      <w:sz w:val="24"/>
    </w:rPr>
  </w:style>
  <w:style w:type="paragraph" w:customStyle="1" w:styleId="a5">
    <w:name w:val="关键词"/>
    <w:basedOn w:val="a"/>
    <w:link w:val="Char"/>
    <w:rsid w:val="007912CF"/>
    <w:pPr>
      <w:snapToGrid w:val="0"/>
      <w:spacing w:after="0" w:line="300" w:lineRule="auto"/>
      <w:ind w:firstLineChars="200" w:firstLine="480"/>
    </w:pPr>
    <w:rPr>
      <w:rFonts w:ascii="FangSong_GB2312" w:eastAsia="FangSong_GB2312" w:hAnsi="Calibri"/>
      <w:sz w:val="24"/>
    </w:rPr>
  </w:style>
  <w:style w:type="character" w:customStyle="1" w:styleId="Char0">
    <w:name w:val="关键词题头 Char"/>
    <w:link w:val="a6"/>
    <w:locked/>
    <w:rsid w:val="007912CF"/>
    <w:rPr>
      <w:rFonts w:ascii="SimHei" w:eastAsia="SimHei" w:hAnsi="Calibri"/>
      <w:sz w:val="24"/>
    </w:rPr>
  </w:style>
  <w:style w:type="paragraph" w:customStyle="1" w:styleId="a6">
    <w:name w:val="关键词题头"/>
    <w:basedOn w:val="a"/>
    <w:link w:val="Char0"/>
    <w:rsid w:val="007912CF"/>
    <w:pPr>
      <w:snapToGrid w:val="0"/>
      <w:spacing w:after="0" w:line="300" w:lineRule="auto"/>
      <w:ind w:firstLineChars="200" w:firstLine="480"/>
    </w:pPr>
    <w:rPr>
      <w:rFonts w:ascii="SimHei" w:eastAsia="SimHei" w:hAnsi="Calibri"/>
      <w:sz w:val="24"/>
    </w:rPr>
  </w:style>
  <w:style w:type="paragraph" w:customStyle="1" w:styleId="a7">
    <w:name w:val="参考文献正文"/>
    <w:basedOn w:val="a"/>
    <w:rsid w:val="007912CF"/>
    <w:pPr>
      <w:snapToGrid w:val="0"/>
      <w:spacing w:after="0" w:line="300" w:lineRule="auto"/>
      <w:ind w:firstLineChars="200" w:firstLine="480"/>
    </w:pPr>
    <w:rPr>
      <w:rFonts w:ascii="SimSun" w:eastAsia="SimSun" w:hAnsi="SimSun" w:cs="Times New Roman"/>
      <w:sz w:val="21"/>
      <w:szCs w:val="21"/>
      <w:lang w:val="en-US" w:eastAsia="en-US"/>
    </w:rPr>
  </w:style>
  <w:style w:type="character" w:styleId="a8">
    <w:name w:val="footnote reference"/>
    <w:semiHidden/>
    <w:rsid w:val="007912CF"/>
    <w:rPr>
      <w:rFonts w:cs="Times New Roman"/>
      <w:vertAlign w:val="superscript"/>
    </w:rPr>
  </w:style>
  <w:style w:type="character" w:customStyle="1" w:styleId="1Char">
    <w:name w:val="样式1 Char"/>
    <w:link w:val="12"/>
    <w:locked/>
    <w:rsid w:val="007912CF"/>
    <w:rPr>
      <w:sz w:val="24"/>
    </w:rPr>
  </w:style>
  <w:style w:type="paragraph" w:customStyle="1" w:styleId="12">
    <w:name w:val="样式1"/>
    <w:basedOn w:val="a"/>
    <w:link w:val="1Char"/>
    <w:rsid w:val="007912CF"/>
    <w:pPr>
      <w:widowControl w:val="0"/>
      <w:spacing w:after="0" w:line="360" w:lineRule="auto"/>
      <w:jc w:val="both"/>
    </w:pPr>
    <w:rPr>
      <w:sz w:val="24"/>
    </w:rPr>
  </w:style>
  <w:style w:type="paragraph" w:styleId="a9">
    <w:name w:val="footnote text"/>
    <w:basedOn w:val="a"/>
    <w:link w:val="aa"/>
    <w:semiHidden/>
    <w:rsid w:val="007912C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character" w:customStyle="1" w:styleId="aa">
    <w:name w:val="Текст сноски Знак"/>
    <w:basedOn w:val="a0"/>
    <w:link w:val="a9"/>
    <w:rsid w:val="007912CF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customStyle="1" w:styleId="110">
    <w:name w:val="样式 标题 1 + 段后: 1 行"/>
    <w:basedOn w:val="1"/>
    <w:rsid w:val="007912CF"/>
    <w:pPr>
      <w:widowControl w:val="0"/>
      <w:snapToGrid/>
      <w:spacing w:after="240"/>
      <w:jc w:val="both"/>
    </w:pPr>
    <w:rPr>
      <w:rFonts w:cs="SimSun"/>
      <w:bCs w:val="0"/>
      <w:sz w:val="30"/>
      <w:szCs w:val="20"/>
      <w:lang w:eastAsia="zh-CN"/>
    </w:rPr>
  </w:style>
  <w:style w:type="paragraph" w:customStyle="1" w:styleId="ListParagraph">
    <w:name w:val="List Paragraph"/>
    <w:basedOn w:val="a"/>
    <w:rsid w:val="007912CF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styleId="ab">
    <w:name w:val="Hyperlink"/>
    <w:rsid w:val="007912CF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7912CF"/>
    <w:pPr>
      <w:adjustRightInd w:val="0"/>
      <w:snapToGrid w:val="0"/>
      <w:spacing w:line="240" w:lineRule="auto"/>
      <w:ind w:firstLineChars="200" w:firstLine="420"/>
    </w:pPr>
    <w:rPr>
      <w:rFonts w:ascii="Tahoma" w:eastAsia="Microsoft YaHei" w:hAnsi="Tahoma" w:cs="Times New Roman"/>
      <w:lang w:val="en-US"/>
    </w:rPr>
  </w:style>
  <w:style w:type="character" w:styleId="ac">
    <w:name w:val="page number"/>
    <w:rsid w:val="007912CF"/>
    <w:rPr>
      <w:rFonts w:cs="Times New Roman"/>
    </w:rPr>
  </w:style>
  <w:style w:type="character" w:customStyle="1" w:styleId="ad">
    <w:name w:val="Нижний колонтитул Знак"/>
    <w:link w:val="ae"/>
    <w:uiPriority w:val="99"/>
    <w:locked/>
    <w:rsid w:val="007912CF"/>
    <w:rPr>
      <w:rFonts w:cs="Times New Roman"/>
      <w:kern w:val="2"/>
      <w:sz w:val="18"/>
      <w:szCs w:val="18"/>
      <w:lang w:val="en-US"/>
    </w:rPr>
  </w:style>
  <w:style w:type="paragraph" w:styleId="ae">
    <w:name w:val="footer"/>
    <w:basedOn w:val="a"/>
    <w:link w:val="ad"/>
    <w:uiPriority w:val="99"/>
    <w:rsid w:val="007912C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cs="Times New Roman"/>
      <w:kern w:val="2"/>
      <w:sz w:val="18"/>
      <w:szCs w:val="18"/>
      <w:lang w:val="en-US"/>
    </w:rPr>
  </w:style>
  <w:style w:type="character" w:customStyle="1" w:styleId="13">
    <w:name w:val="Нижний колонтитул Знак1"/>
    <w:basedOn w:val="a0"/>
    <w:semiHidden/>
    <w:rsid w:val="007912CF"/>
  </w:style>
  <w:style w:type="character" w:customStyle="1" w:styleId="datatitle1">
    <w:name w:val="datatitle1"/>
    <w:rsid w:val="007912CF"/>
    <w:rPr>
      <w:rFonts w:cs="Times New Roman"/>
      <w:b/>
      <w:bCs/>
      <w:color w:val="10619F"/>
      <w:sz w:val="17"/>
      <w:szCs w:val="17"/>
    </w:rPr>
  </w:style>
  <w:style w:type="character" w:customStyle="1" w:styleId="apple-converted-space">
    <w:name w:val="apple-converted-space"/>
    <w:rsid w:val="007912CF"/>
    <w:rPr>
      <w:rFonts w:cs="Times New Roman"/>
    </w:rPr>
  </w:style>
  <w:style w:type="character" w:customStyle="1" w:styleId="cit-publ-name">
    <w:name w:val="cit-publ-name"/>
    <w:rsid w:val="007912CF"/>
    <w:rPr>
      <w:rFonts w:cs="Times New Roman"/>
    </w:rPr>
  </w:style>
  <w:style w:type="paragraph" w:styleId="af">
    <w:name w:val="Body Text"/>
    <w:basedOn w:val="a"/>
    <w:link w:val="af0"/>
    <w:rsid w:val="007912CF"/>
    <w:pPr>
      <w:widowControl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7912CF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paragraph" w:styleId="af1">
    <w:name w:val="Date"/>
    <w:basedOn w:val="a"/>
    <w:next w:val="a"/>
    <w:link w:val="af2"/>
    <w:rsid w:val="007912CF"/>
    <w:pPr>
      <w:widowControl w:val="0"/>
      <w:spacing w:after="0" w:line="240" w:lineRule="auto"/>
      <w:ind w:leftChars="2500" w:left="100"/>
      <w:jc w:val="both"/>
    </w:pPr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character" w:customStyle="1" w:styleId="af2">
    <w:name w:val="Дата Знак"/>
    <w:basedOn w:val="a0"/>
    <w:link w:val="af1"/>
    <w:rsid w:val="007912CF"/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character" w:customStyle="1" w:styleId="af3">
    <w:name w:val="Текст выноски Знак"/>
    <w:link w:val="af4"/>
    <w:semiHidden/>
    <w:locked/>
    <w:rsid w:val="007912CF"/>
    <w:rPr>
      <w:rFonts w:cs="Times New Roman"/>
      <w:kern w:val="2"/>
      <w:sz w:val="18"/>
      <w:szCs w:val="18"/>
      <w:lang w:val="en-US"/>
    </w:rPr>
  </w:style>
  <w:style w:type="paragraph" w:styleId="af4">
    <w:name w:val="Balloon Text"/>
    <w:basedOn w:val="a"/>
    <w:link w:val="af3"/>
    <w:semiHidden/>
    <w:rsid w:val="007912CF"/>
    <w:pPr>
      <w:widowControl w:val="0"/>
      <w:spacing w:after="0" w:line="240" w:lineRule="auto"/>
      <w:jc w:val="both"/>
    </w:pPr>
    <w:rPr>
      <w:rFonts w:cs="Times New Roman"/>
      <w:kern w:val="2"/>
      <w:sz w:val="18"/>
      <w:szCs w:val="18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7912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9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SimSun" w:hAnsi="Arial" w:cs="Times New Roman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rsid w:val="007912CF"/>
    <w:rPr>
      <w:rFonts w:ascii="Arial" w:eastAsia="SimSun" w:hAnsi="Arial" w:cs="Times New Roman"/>
      <w:sz w:val="24"/>
      <w:szCs w:val="24"/>
      <w:lang w:val="en-US"/>
    </w:rPr>
  </w:style>
  <w:style w:type="paragraph" w:styleId="af5">
    <w:name w:val="annotation text"/>
    <w:basedOn w:val="a"/>
    <w:link w:val="af6"/>
    <w:semiHidden/>
    <w:rsid w:val="007912C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7912CF"/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customStyle="1" w:styleId="af7">
    <w:name w:val="Тема примечания Знак"/>
    <w:link w:val="af8"/>
    <w:semiHidden/>
    <w:locked/>
    <w:rsid w:val="007912CF"/>
    <w:rPr>
      <w:rFonts w:cs="Times New Roman"/>
      <w:b/>
      <w:bCs/>
      <w:kern w:val="2"/>
      <w:sz w:val="24"/>
      <w:szCs w:val="24"/>
      <w:lang w:val="en-US"/>
    </w:rPr>
  </w:style>
  <w:style w:type="paragraph" w:styleId="af8">
    <w:name w:val="annotation subject"/>
    <w:basedOn w:val="af5"/>
    <w:next w:val="af5"/>
    <w:link w:val="af7"/>
    <w:semiHidden/>
    <w:rsid w:val="007912CF"/>
    <w:pPr>
      <w:jc w:val="left"/>
    </w:pPr>
    <w:rPr>
      <w:rFonts w:asciiTheme="minorHAnsi" w:eastAsiaTheme="minorEastAsia" w:hAnsiTheme="minorHAnsi"/>
      <w:b/>
      <w:bCs/>
      <w:sz w:val="24"/>
      <w:szCs w:val="24"/>
    </w:rPr>
  </w:style>
  <w:style w:type="character" w:customStyle="1" w:styleId="15">
    <w:name w:val="Тема примечания Знак1"/>
    <w:basedOn w:val="af6"/>
    <w:uiPriority w:val="99"/>
    <w:semiHidden/>
    <w:rsid w:val="007912CF"/>
    <w:rPr>
      <w:rFonts w:ascii="Times New Roman" w:eastAsia="SimSun" w:hAnsi="Times New Roman" w:cs="Times New Roman"/>
      <w:b/>
      <w:bCs/>
      <w:kern w:val="2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a"/>
    <w:rsid w:val="007912CF"/>
    <w:pPr>
      <w:spacing w:after="160" w:line="240" w:lineRule="exact"/>
    </w:pPr>
    <w:rPr>
      <w:rFonts w:ascii="Arial" w:eastAsia="SimSun" w:hAnsi="Arial" w:cs="Verdana"/>
      <w:b/>
      <w:sz w:val="24"/>
      <w:szCs w:val="24"/>
      <w:lang w:val="en-US" w:eastAsia="en-US"/>
    </w:rPr>
  </w:style>
  <w:style w:type="paragraph" w:styleId="z-">
    <w:name w:val="HTML Top of Form"/>
    <w:basedOn w:val="a"/>
    <w:link w:val="z-0"/>
    <w:hidden/>
    <w:rsid w:val="007912CF"/>
    <w:pPr>
      <w:widowControl w:val="0"/>
      <w:spacing w:after="0" w:line="240" w:lineRule="auto"/>
      <w:ind w:left="708"/>
      <w:jc w:val="both"/>
    </w:pPr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character" w:customStyle="1" w:styleId="z-0">
    <w:name w:val="z-Начало формы Знак"/>
    <w:basedOn w:val="a0"/>
    <w:link w:val="z-"/>
    <w:rsid w:val="007912CF"/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paragraph" w:customStyle="1" w:styleId="16">
    <w:name w:val="Абзац списка1"/>
    <w:basedOn w:val="a"/>
    <w:rsid w:val="007912CF"/>
    <w:pPr>
      <w:widowControl w:val="0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table" w:customStyle="1" w:styleId="17">
    <w:name w:val="Обычная таблица1"/>
    <w:semiHidden/>
    <w:rsid w:val="007912CF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7912C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customStyle="1" w:styleId="21">
    <w:name w:val="Абзац списка2"/>
    <w:basedOn w:val="a"/>
    <w:rsid w:val="007912CF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af9">
    <w:name w:val="Body Text Indent"/>
    <w:basedOn w:val="a"/>
    <w:link w:val="afa"/>
    <w:semiHidden/>
    <w:rsid w:val="007912CF"/>
    <w:pPr>
      <w:widowControl w:val="0"/>
      <w:spacing w:after="120" w:line="240" w:lineRule="auto"/>
      <w:ind w:left="283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9"/>
    <w:semiHidden/>
    <w:rsid w:val="007912CF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styleId="afb">
    <w:name w:val="Emphasis"/>
    <w:qFormat/>
    <w:rsid w:val="007912CF"/>
    <w:rPr>
      <w:rFonts w:cs="Times New Roman"/>
      <w:i/>
      <w:iCs/>
    </w:rPr>
  </w:style>
  <w:style w:type="character" w:customStyle="1" w:styleId="109">
    <w:name w:val="Основной текст + 109"/>
    <w:aliases w:val="5 pt9,Полужирный,Интервал 0 pt6"/>
    <w:basedOn w:val="a0"/>
    <w:rsid w:val="007912CF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styleId="afc">
    <w:name w:val="Strong"/>
    <w:basedOn w:val="a0"/>
    <w:qFormat/>
    <w:rsid w:val="007912CF"/>
    <w:rPr>
      <w:b/>
    </w:rPr>
  </w:style>
  <w:style w:type="paragraph" w:styleId="afd">
    <w:name w:val="header"/>
    <w:basedOn w:val="a"/>
    <w:link w:val="afe"/>
    <w:rsid w:val="007912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fe">
    <w:name w:val="Верхний колонтитул Знак"/>
    <w:basedOn w:val="a0"/>
    <w:link w:val="afd"/>
    <w:rsid w:val="007912CF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paragraph" w:customStyle="1" w:styleId="19">
    <w:name w:val="Стиль1"/>
    <w:basedOn w:val="a"/>
    <w:link w:val="1a"/>
    <w:rsid w:val="007912CF"/>
    <w:pPr>
      <w:widowControl w:val="0"/>
      <w:spacing w:after="0" w:line="240" w:lineRule="atLeast"/>
      <w:ind w:firstLine="426"/>
      <w:jc w:val="both"/>
    </w:pPr>
    <w:rPr>
      <w:rFonts w:ascii="Times New Roman" w:eastAsia="SimSun" w:hAnsi="Times New Roman" w:cs="Times New Roman"/>
      <w:bCs/>
      <w:kern w:val="2"/>
      <w:sz w:val="28"/>
      <w:szCs w:val="28"/>
      <w:lang w:val="be-BY"/>
    </w:rPr>
  </w:style>
  <w:style w:type="character" w:customStyle="1" w:styleId="1a">
    <w:name w:val="Стиль1 Знак"/>
    <w:basedOn w:val="a0"/>
    <w:link w:val="19"/>
    <w:rsid w:val="007912CF"/>
    <w:rPr>
      <w:rFonts w:ascii="Times New Roman" w:eastAsia="SimSun" w:hAnsi="Times New Roman" w:cs="Times New Roman"/>
      <w:bCs/>
      <w:kern w:val="2"/>
      <w:sz w:val="28"/>
      <w:szCs w:val="28"/>
      <w:lang w:val="be-BY"/>
    </w:rPr>
  </w:style>
  <w:style w:type="numbering" w:customStyle="1" w:styleId="22">
    <w:name w:val="Нет списка2"/>
    <w:next w:val="a2"/>
    <w:semiHidden/>
    <w:rsid w:val="007912CF"/>
  </w:style>
  <w:style w:type="table" w:customStyle="1" w:styleId="111">
    <w:name w:val="Обычная таблица11"/>
    <w:semiHidden/>
    <w:rsid w:val="007912CF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2CF"/>
    <w:pPr>
      <w:keepNext/>
      <w:snapToGrid w:val="0"/>
      <w:spacing w:afterLines="100" w:after="0" w:line="360" w:lineRule="auto"/>
      <w:outlineLvl w:val="0"/>
    </w:pPr>
    <w:rPr>
      <w:rFonts w:ascii="Cambria" w:eastAsia="SimHei" w:hAnsi="Cambria" w:cs="Times New Roman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7912CF"/>
    <w:pPr>
      <w:keepNext/>
      <w:widowControl w:val="0"/>
      <w:spacing w:before="240" w:after="60" w:line="240" w:lineRule="auto"/>
      <w:jc w:val="both"/>
      <w:outlineLvl w:val="1"/>
    </w:pPr>
    <w:rPr>
      <w:rFonts w:ascii="Cambria" w:eastAsia="SimSun" w:hAnsi="Cambria" w:cs="Times New Roman"/>
      <w:b/>
      <w:bCs/>
      <w:i/>
      <w:iCs/>
      <w:kern w:val="2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912CF"/>
    <w:pPr>
      <w:keepNext/>
      <w:widowControl w:val="0"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kern w:val="2"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912CF"/>
    <w:pPr>
      <w:keepNext/>
      <w:widowControl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2CF"/>
    <w:rPr>
      <w:rFonts w:ascii="Cambria" w:eastAsia="SimHei" w:hAnsi="Cambria" w:cs="Times New Roman"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7912CF"/>
    <w:rPr>
      <w:rFonts w:ascii="Cambria" w:eastAsia="SimSun" w:hAnsi="Cambria" w:cs="Times New Roman"/>
      <w:b/>
      <w:bCs/>
      <w:i/>
      <w:iCs/>
      <w:kern w:val="2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912CF"/>
    <w:rPr>
      <w:rFonts w:ascii="Cambria" w:eastAsia="SimSun" w:hAnsi="Cambria" w:cs="Times New Roman"/>
      <w:b/>
      <w:bCs/>
      <w:kern w:val="2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7912CF"/>
    <w:rPr>
      <w:rFonts w:ascii="Calibri" w:eastAsia="Times New Roman" w:hAnsi="Calibri" w:cs="Times New Roman"/>
      <w:b/>
      <w:bCs/>
      <w:kern w:val="2"/>
      <w:sz w:val="28"/>
      <w:szCs w:val="28"/>
      <w:lang w:val="en-US"/>
    </w:rPr>
  </w:style>
  <w:style w:type="numbering" w:customStyle="1" w:styleId="11">
    <w:name w:val="Нет списка1"/>
    <w:next w:val="a2"/>
    <w:semiHidden/>
    <w:rsid w:val="007912CF"/>
  </w:style>
  <w:style w:type="paragraph" w:styleId="a3">
    <w:name w:val="Normal (Web)"/>
    <w:aliases w:val="Обычный (веб) Знак Знак"/>
    <w:basedOn w:val="a"/>
    <w:link w:val="a4"/>
    <w:rsid w:val="007912C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val="x-none"/>
    </w:rPr>
  </w:style>
  <w:style w:type="character" w:customStyle="1" w:styleId="a4">
    <w:name w:val="Обычный (веб) Знак"/>
    <w:aliases w:val="Обычный (веб) Знак Знак Знак"/>
    <w:link w:val="a3"/>
    <w:locked/>
    <w:rsid w:val="007912CF"/>
    <w:rPr>
      <w:rFonts w:ascii="Times New Roman" w:eastAsia="SimSun" w:hAnsi="Times New Roman" w:cs="Times New Roman"/>
      <w:color w:val="000000"/>
      <w:sz w:val="24"/>
      <w:szCs w:val="24"/>
      <w:lang w:val="x-none"/>
    </w:rPr>
  </w:style>
  <w:style w:type="character" w:customStyle="1" w:styleId="st1">
    <w:name w:val="st1"/>
    <w:rsid w:val="007912CF"/>
    <w:rPr>
      <w:rFonts w:cs="Times New Roman"/>
    </w:rPr>
  </w:style>
  <w:style w:type="paragraph" w:customStyle="1" w:styleId="tgt2">
    <w:name w:val="tgt2"/>
    <w:basedOn w:val="a"/>
    <w:rsid w:val="007912CF"/>
    <w:pPr>
      <w:spacing w:after="150" w:line="360" w:lineRule="auto"/>
    </w:pPr>
    <w:rPr>
      <w:rFonts w:ascii="SimSun" w:eastAsia="SimSun" w:hAnsi="SimSun" w:cs="SimSun"/>
      <w:b/>
      <w:bCs/>
      <w:sz w:val="36"/>
      <w:szCs w:val="36"/>
      <w:lang w:val="en-US"/>
    </w:rPr>
  </w:style>
  <w:style w:type="character" w:customStyle="1" w:styleId="Char">
    <w:name w:val="关键词 Char"/>
    <w:link w:val="a5"/>
    <w:locked/>
    <w:rsid w:val="007912CF"/>
    <w:rPr>
      <w:rFonts w:ascii="FangSong_GB2312" w:eastAsia="FangSong_GB2312" w:hAnsi="Calibri"/>
      <w:sz w:val="24"/>
    </w:rPr>
  </w:style>
  <w:style w:type="paragraph" w:customStyle="1" w:styleId="a5">
    <w:name w:val="关键词"/>
    <w:basedOn w:val="a"/>
    <w:link w:val="Char"/>
    <w:rsid w:val="007912CF"/>
    <w:pPr>
      <w:snapToGrid w:val="0"/>
      <w:spacing w:after="0" w:line="300" w:lineRule="auto"/>
      <w:ind w:firstLineChars="200" w:firstLine="480"/>
    </w:pPr>
    <w:rPr>
      <w:rFonts w:ascii="FangSong_GB2312" w:eastAsia="FangSong_GB2312" w:hAnsi="Calibri"/>
      <w:sz w:val="24"/>
    </w:rPr>
  </w:style>
  <w:style w:type="character" w:customStyle="1" w:styleId="Char0">
    <w:name w:val="关键词题头 Char"/>
    <w:link w:val="a6"/>
    <w:locked/>
    <w:rsid w:val="007912CF"/>
    <w:rPr>
      <w:rFonts w:ascii="SimHei" w:eastAsia="SimHei" w:hAnsi="Calibri"/>
      <w:sz w:val="24"/>
    </w:rPr>
  </w:style>
  <w:style w:type="paragraph" w:customStyle="1" w:styleId="a6">
    <w:name w:val="关键词题头"/>
    <w:basedOn w:val="a"/>
    <w:link w:val="Char0"/>
    <w:rsid w:val="007912CF"/>
    <w:pPr>
      <w:snapToGrid w:val="0"/>
      <w:spacing w:after="0" w:line="300" w:lineRule="auto"/>
      <w:ind w:firstLineChars="200" w:firstLine="480"/>
    </w:pPr>
    <w:rPr>
      <w:rFonts w:ascii="SimHei" w:eastAsia="SimHei" w:hAnsi="Calibri"/>
      <w:sz w:val="24"/>
    </w:rPr>
  </w:style>
  <w:style w:type="paragraph" w:customStyle="1" w:styleId="a7">
    <w:name w:val="参考文献正文"/>
    <w:basedOn w:val="a"/>
    <w:rsid w:val="007912CF"/>
    <w:pPr>
      <w:snapToGrid w:val="0"/>
      <w:spacing w:after="0" w:line="300" w:lineRule="auto"/>
      <w:ind w:firstLineChars="200" w:firstLine="480"/>
    </w:pPr>
    <w:rPr>
      <w:rFonts w:ascii="SimSun" w:eastAsia="SimSun" w:hAnsi="SimSun" w:cs="Times New Roman"/>
      <w:sz w:val="21"/>
      <w:szCs w:val="21"/>
      <w:lang w:val="en-US" w:eastAsia="en-US"/>
    </w:rPr>
  </w:style>
  <w:style w:type="character" w:styleId="a8">
    <w:name w:val="footnote reference"/>
    <w:semiHidden/>
    <w:rsid w:val="007912CF"/>
    <w:rPr>
      <w:rFonts w:cs="Times New Roman"/>
      <w:vertAlign w:val="superscript"/>
    </w:rPr>
  </w:style>
  <w:style w:type="character" w:customStyle="1" w:styleId="1Char">
    <w:name w:val="样式1 Char"/>
    <w:link w:val="12"/>
    <w:locked/>
    <w:rsid w:val="007912CF"/>
    <w:rPr>
      <w:sz w:val="24"/>
    </w:rPr>
  </w:style>
  <w:style w:type="paragraph" w:customStyle="1" w:styleId="12">
    <w:name w:val="样式1"/>
    <w:basedOn w:val="a"/>
    <w:link w:val="1Char"/>
    <w:rsid w:val="007912CF"/>
    <w:pPr>
      <w:widowControl w:val="0"/>
      <w:spacing w:after="0" w:line="360" w:lineRule="auto"/>
      <w:jc w:val="both"/>
    </w:pPr>
    <w:rPr>
      <w:sz w:val="24"/>
    </w:rPr>
  </w:style>
  <w:style w:type="paragraph" w:styleId="a9">
    <w:name w:val="footnote text"/>
    <w:basedOn w:val="a"/>
    <w:link w:val="aa"/>
    <w:semiHidden/>
    <w:rsid w:val="007912C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character" w:customStyle="1" w:styleId="aa">
    <w:name w:val="Текст сноски Знак"/>
    <w:basedOn w:val="a0"/>
    <w:link w:val="a9"/>
    <w:rsid w:val="007912CF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customStyle="1" w:styleId="110">
    <w:name w:val="样式 标题 1 + 段后: 1 行"/>
    <w:basedOn w:val="1"/>
    <w:rsid w:val="007912CF"/>
    <w:pPr>
      <w:widowControl w:val="0"/>
      <w:snapToGrid/>
      <w:spacing w:after="240"/>
      <w:jc w:val="both"/>
    </w:pPr>
    <w:rPr>
      <w:rFonts w:cs="SimSun"/>
      <w:bCs w:val="0"/>
      <w:sz w:val="30"/>
      <w:szCs w:val="20"/>
      <w:lang w:eastAsia="zh-CN"/>
    </w:rPr>
  </w:style>
  <w:style w:type="paragraph" w:customStyle="1" w:styleId="ListParagraph">
    <w:name w:val="List Paragraph"/>
    <w:basedOn w:val="a"/>
    <w:rsid w:val="007912CF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styleId="ab">
    <w:name w:val="Hyperlink"/>
    <w:rsid w:val="007912CF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7912CF"/>
    <w:pPr>
      <w:adjustRightInd w:val="0"/>
      <w:snapToGrid w:val="0"/>
      <w:spacing w:line="240" w:lineRule="auto"/>
      <w:ind w:firstLineChars="200" w:firstLine="420"/>
    </w:pPr>
    <w:rPr>
      <w:rFonts w:ascii="Tahoma" w:eastAsia="Microsoft YaHei" w:hAnsi="Tahoma" w:cs="Times New Roman"/>
      <w:lang w:val="en-US"/>
    </w:rPr>
  </w:style>
  <w:style w:type="character" w:styleId="ac">
    <w:name w:val="page number"/>
    <w:rsid w:val="007912CF"/>
    <w:rPr>
      <w:rFonts w:cs="Times New Roman"/>
    </w:rPr>
  </w:style>
  <w:style w:type="character" w:customStyle="1" w:styleId="ad">
    <w:name w:val="Нижний колонтитул Знак"/>
    <w:link w:val="ae"/>
    <w:uiPriority w:val="99"/>
    <w:locked/>
    <w:rsid w:val="007912CF"/>
    <w:rPr>
      <w:rFonts w:cs="Times New Roman"/>
      <w:kern w:val="2"/>
      <w:sz w:val="18"/>
      <w:szCs w:val="18"/>
      <w:lang w:val="en-US"/>
    </w:rPr>
  </w:style>
  <w:style w:type="paragraph" w:styleId="ae">
    <w:name w:val="footer"/>
    <w:basedOn w:val="a"/>
    <w:link w:val="ad"/>
    <w:uiPriority w:val="99"/>
    <w:rsid w:val="007912C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cs="Times New Roman"/>
      <w:kern w:val="2"/>
      <w:sz w:val="18"/>
      <w:szCs w:val="18"/>
      <w:lang w:val="en-US"/>
    </w:rPr>
  </w:style>
  <w:style w:type="character" w:customStyle="1" w:styleId="13">
    <w:name w:val="Нижний колонтитул Знак1"/>
    <w:basedOn w:val="a0"/>
    <w:semiHidden/>
    <w:rsid w:val="007912CF"/>
  </w:style>
  <w:style w:type="character" w:customStyle="1" w:styleId="datatitle1">
    <w:name w:val="datatitle1"/>
    <w:rsid w:val="007912CF"/>
    <w:rPr>
      <w:rFonts w:cs="Times New Roman"/>
      <w:b/>
      <w:bCs/>
      <w:color w:val="10619F"/>
      <w:sz w:val="17"/>
      <w:szCs w:val="17"/>
    </w:rPr>
  </w:style>
  <w:style w:type="character" w:customStyle="1" w:styleId="apple-converted-space">
    <w:name w:val="apple-converted-space"/>
    <w:rsid w:val="007912CF"/>
    <w:rPr>
      <w:rFonts w:cs="Times New Roman"/>
    </w:rPr>
  </w:style>
  <w:style w:type="character" w:customStyle="1" w:styleId="cit-publ-name">
    <w:name w:val="cit-publ-name"/>
    <w:rsid w:val="007912CF"/>
    <w:rPr>
      <w:rFonts w:cs="Times New Roman"/>
    </w:rPr>
  </w:style>
  <w:style w:type="paragraph" w:styleId="af">
    <w:name w:val="Body Text"/>
    <w:basedOn w:val="a"/>
    <w:link w:val="af0"/>
    <w:rsid w:val="007912CF"/>
    <w:pPr>
      <w:widowControl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7912CF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paragraph" w:styleId="af1">
    <w:name w:val="Date"/>
    <w:basedOn w:val="a"/>
    <w:next w:val="a"/>
    <w:link w:val="af2"/>
    <w:rsid w:val="007912CF"/>
    <w:pPr>
      <w:widowControl w:val="0"/>
      <w:spacing w:after="0" w:line="240" w:lineRule="auto"/>
      <w:ind w:leftChars="2500" w:left="100"/>
      <w:jc w:val="both"/>
    </w:pPr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character" w:customStyle="1" w:styleId="af2">
    <w:name w:val="Дата Знак"/>
    <w:basedOn w:val="a0"/>
    <w:link w:val="af1"/>
    <w:rsid w:val="007912CF"/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character" w:customStyle="1" w:styleId="af3">
    <w:name w:val="Текст выноски Знак"/>
    <w:link w:val="af4"/>
    <w:semiHidden/>
    <w:locked/>
    <w:rsid w:val="007912CF"/>
    <w:rPr>
      <w:rFonts w:cs="Times New Roman"/>
      <w:kern w:val="2"/>
      <w:sz w:val="18"/>
      <w:szCs w:val="18"/>
      <w:lang w:val="en-US"/>
    </w:rPr>
  </w:style>
  <w:style w:type="paragraph" w:styleId="af4">
    <w:name w:val="Balloon Text"/>
    <w:basedOn w:val="a"/>
    <w:link w:val="af3"/>
    <w:semiHidden/>
    <w:rsid w:val="007912CF"/>
    <w:pPr>
      <w:widowControl w:val="0"/>
      <w:spacing w:after="0" w:line="240" w:lineRule="auto"/>
      <w:jc w:val="both"/>
    </w:pPr>
    <w:rPr>
      <w:rFonts w:cs="Times New Roman"/>
      <w:kern w:val="2"/>
      <w:sz w:val="18"/>
      <w:szCs w:val="18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7912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9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SimSun" w:hAnsi="Arial" w:cs="Times New Roman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rsid w:val="007912CF"/>
    <w:rPr>
      <w:rFonts w:ascii="Arial" w:eastAsia="SimSun" w:hAnsi="Arial" w:cs="Times New Roman"/>
      <w:sz w:val="24"/>
      <w:szCs w:val="24"/>
      <w:lang w:val="en-US"/>
    </w:rPr>
  </w:style>
  <w:style w:type="paragraph" w:styleId="af5">
    <w:name w:val="annotation text"/>
    <w:basedOn w:val="a"/>
    <w:link w:val="af6"/>
    <w:semiHidden/>
    <w:rsid w:val="007912C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7912CF"/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customStyle="1" w:styleId="af7">
    <w:name w:val="Тема примечания Знак"/>
    <w:link w:val="af8"/>
    <w:semiHidden/>
    <w:locked/>
    <w:rsid w:val="007912CF"/>
    <w:rPr>
      <w:rFonts w:cs="Times New Roman"/>
      <w:b/>
      <w:bCs/>
      <w:kern w:val="2"/>
      <w:sz w:val="24"/>
      <w:szCs w:val="24"/>
      <w:lang w:val="en-US"/>
    </w:rPr>
  </w:style>
  <w:style w:type="paragraph" w:styleId="af8">
    <w:name w:val="annotation subject"/>
    <w:basedOn w:val="af5"/>
    <w:next w:val="af5"/>
    <w:link w:val="af7"/>
    <w:semiHidden/>
    <w:rsid w:val="007912CF"/>
    <w:pPr>
      <w:jc w:val="left"/>
    </w:pPr>
    <w:rPr>
      <w:rFonts w:asciiTheme="minorHAnsi" w:eastAsiaTheme="minorEastAsia" w:hAnsiTheme="minorHAnsi"/>
      <w:b/>
      <w:bCs/>
      <w:sz w:val="24"/>
      <w:szCs w:val="24"/>
    </w:rPr>
  </w:style>
  <w:style w:type="character" w:customStyle="1" w:styleId="15">
    <w:name w:val="Тема примечания Знак1"/>
    <w:basedOn w:val="af6"/>
    <w:uiPriority w:val="99"/>
    <w:semiHidden/>
    <w:rsid w:val="007912CF"/>
    <w:rPr>
      <w:rFonts w:ascii="Times New Roman" w:eastAsia="SimSun" w:hAnsi="Times New Roman" w:cs="Times New Roman"/>
      <w:b/>
      <w:bCs/>
      <w:kern w:val="2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a"/>
    <w:rsid w:val="007912CF"/>
    <w:pPr>
      <w:spacing w:after="160" w:line="240" w:lineRule="exact"/>
    </w:pPr>
    <w:rPr>
      <w:rFonts w:ascii="Arial" w:eastAsia="SimSun" w:hAnsi="Arial" w:cs="Verdana"/>
      <w:b/>
      <w:sz w:val="24"/>
      <w:szCs w:val="24"/>
      <w:lang w:val="en-US" w:eastAsia="en-US"/>
    </w:rPr>
  </w:style>
  <w:style w:type="paragraph" w:styleId="z-">
    <w:name w:val="HTML Top of Form"/>
    <w:basedOn w:val="a"/>
    <w:link w:val="z-0"/>
    <w:hidden/>
    <w:rsid w:val="007912CF"/>
    <w:pPr>
      <w:widowControl w:val="0"/>
      <w:spacing w:after="0" w:line="240" w:lineRule="auto"/>
      <w:ind w:left="708"/>
      <w:jc w:val="both"/>
    </w:pPr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character" w:customStyle="1" w:styleId="z-0">
    <w:name w:val="z-Начало формы Знак"/>
    <w:basedOn w:val="a0"/>
    <w:link w:val="z-"/>
    <w:rsid w:val="007912CF"/>
    <w:rPr>
      <w:rFonts w:ascii="Times New Roman" w:eastAsia="SimSun" w:hAnsi="Times New Roman" w:cs="Times New Roman"/>
      <w:kern w:val="2"/>
      <w:sz w:val="24"/>
      <w:szCs w:val="24"/>
      <w:lang w:val="en-US"/>
    </w:rPr>
  </w:style>
  <w:style w:type="paragraph" w:customStyle="1" w:styleId="16">
    <w:name w:val="Абзац списка1"/>
    <w:basedOn w:val="a"/>
    <w:rsid w:val="007912CF"/>
    <w:pPr>
      <w:widowControl w:val="0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table" w:customStyle="1" w:styleId="17">
    <w:name w:val="Обычная таблица1"/>
    <w:semiHidden/>
    <w:rsid w:val="007912CF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7912C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customStyle="1" w:styleId="21">
    <w:name w:val="Абзац списка2"/>
    <w:basedOn w:val="a"/>
    <w:rsid w:val="007912CF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af9">
    <w:name w:val="Body Text Indent"/>
    <w:basedOn w:val="a"/>
    <w:link w:val="afa"/>
    <w:semiHidden/>
    <w:rsid w:val="007912CF"/>
    <w:pPr>
      <w:widowControl w:val="0"/>
      <w:spacing w:after="120" w:line="240" w:lineRule="auto"/>
      <w:ind w:left="283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9"/>
    <w:semiHidden/>
    <w:rsid w:val="007912CF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styleId="afb">
    <w:name w:val="Emphasis"/>
    <w:qFormat/>
    <w:rsid w:val="007912CF"/>
    <w:rPr>
      <w:rFonts w:cs="Times New Roman"/>
      <w:i/>
      <w:iCs/>
    </w:rPr>
  </w:style>
  <w:style w:type="character" w:customStyle="1" w:styleId="109">
    <w:name w:val="Основной текст + 109"/>
    <w:aliases w:val="5 pt9,Полужирный,Интервал 0 pt6"/>
    <w:basedOn w:val="a0"/>
    <w:rsid w:val="007912CF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styleId="afc">
    <w:name w:val="Strong"/>
    <w:basedOn w:val="a0"/>
    <w:qFormat/>
    <w:rsid w:val="007912CF"/>
    <w:rPr>
      <w:b/>
    </w:rPr>
  </w:style>
  <w:style w:type="paragraph" w:styleId="afd">
    <w:name w:val="header"/>
    <w:basedOn w:val="a"/>
    <w:link w:val="afe"/>
    <w:rsid w:val="007912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fe">
    <w:name w:val="Верхний колонтитул Знак"/>
    <w:basedOn w:val="a0"/>
    <w:link w:val="afd"/>
    <w:rsid w:val="007912CF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paragraph" w:customStyle="1" w:styleId="19">
    <w:name w:val="Стиль1"/>
    <w:basedOn w:val="a"/>
    <w:link w:val="1a"/>
    <w:rsid w:val="007912CF"/>
    <w:pPr>
      <w:widowControl w:val="0"/>
      <w:spacing w:after="0" w:line="240" w:lineRule="atLeast"/>
      <w:ind w:firstLine="426"/>
      <w:jc w:val="both"/>
    </w:pPr>
    <w:rPr>
      <w:rFonts w:ascii="Times New Roman" w:eastAsia="SimSun" w:hAnsi="Times New Roman" w:cs="Times New Roman"/>
      <w:bCs/>
      <w:kern w:val="2"/>
      <w:sz w:val="28"/>
      <w:szCs w:val="28"/>
      <w:lang w:val="be-BY"/>
    </w:rPr>
  </w:style>
  <w:style w:type="character" w:customStyle="1" w:styleId="1a">
    <w:name w:val="Стиль1 Знак"/>
    <w:basedOn w:val="a0"/>
    <w:link w:val="19"/>
    <w:rsid w:val="007912CF"/>
    <w:rPr>
      <w:rFonts w:ascii="Times New Roman" w:eastAsia="SimSun" w:hAnsi="Times New Roman" w:cs="Times New Roman"/>
      <w:bCs/>
      <w:kern w:val="2"/>
      <w:sz w:val="28"/>
      <w:szCs w:val="28"/>
      <w:lang w:val="be-BY"/>
    </w:rPr>
  </w:style>
  <w:style w:type="numbering" w:customStyle="1" w:styleId="22">
    <w:name w:val="Нет списка2"/>
    <w:next w:val="a2"/>
    <w:semiHidden/>
    <w:rsid w:val="007912CF"/>
  </w:style>
  <w:style w:type="table" w:customStyle="1" w:styleId="111">
    <w:name w:val="Обычная таблица11"/>
    <w:semiHidden/>
    <w:rsid w:val="007912CF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ologia.ru/a/%D0%9A%D0%BB%D0%B0%D1%81%D1%81%D0%B8%D1%87%D0%B5%D1%81%D0%BA%D0%B0%D1%8F_%D0%B4%D1%80%D0%B0%D0%BC%D0%B0%D1%82%D1%83%D1%80%D0%B3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ilology.ru/literature4/sorokin-76.htm" TargetMode="External"/><Relationship Id="rId12" Type="http://schemas.openxmlformats.org/officeDocument/2006/relationships/hyperlink" Target="http://feb-web.ru/feb/kle/kle-abc/ke8/ke8-99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rus.ru/content/564/623/625/645/655/11644.html" TargetMode="External"/><Relationship Id="rId11" Type="http://schemas.openxmlformats.org/officeDocument/2006/relationships/hyperlink" Target="http://www.synologia.ru/a/%D0%AD%D0%BA%D1%81%D0%BF%D0%B5%D1%80%D0%B8%D0%BC%D0%B5%D0%BD%D1%82%D0%B0%D0%BB%D1%8C%D0%BD%D1%8B%D0%B9_%D1%82%D0%B5%D0%B0%D1%82%D1%80_%D0%B2_%D0%9A%D0%B8%D1%82%D0%B0%D0%B5.%20&#821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b-web.ru/feb/kle/kle-abc/ke8/ke8-39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angoy.ru/217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2016-12-01T10:41:00Z</dcterms:created>
  <dcterms:modified xsi:type="dcterms:W3CDTF">2016-12-01T10:41:00Z</dcterms:modified>
</cp:coreProperties>
</file>