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F" w:rsidRDefault="00EE5CDF" w:rsidP="0024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F">
        <w:rPr>
          <w:rFonts w:ascii="Times New Roman" w:hAnsi="Times New Roman" w:cs="Times New Roman"/>
          <w:b/>
          <w:sz w:val="28"/>
          <w:szCs w:val="28"/>
        </w:rPr>
        <w:t xml:space="preserve">ВЛИЯНИЕ КОРПОРАТИВНОЙ КУЛЬТУРЫ </w:t>
      </w:r>
      <w:proofErr w:type="gramStart"/>
      <w:r w:rsidRPr="00EE5CD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11F0C" w:rsidRPr="00EE5CDF" w:rsidRDefault="00EE5CDF" w:rsidP="0024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DF">
        <w:rPr>
          <w:rFonts w:ascii="Times New Roman" w:hAnsi="Times New Roman" w:cs="Times New Roman"/>
          <w:b/>
          <w:sz w:val="28"/>
          <w:szCs w:val="28"/>
        </w:rPr>
        <w:t xml:space="preserve"> ЭФФЕКТИВНОСТЬ КОМПАНИИ</w:t>
      </w:r>
    </w:p>
    <w:p w:rsidR="004804EB" w:rsidRPr="002416CD" w:rsidRDefault="004804EB" w:rsidP="00241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4EB" w:rsidRPr="00EE5CDF" w:rsidRDefault="004804EB" w:rsidP="00241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CDF">
        <w:rPr>
          <w:rFonts w:ascii="Times New Roman" w:hAnsi="Times New Roman" w:cs="Times New Roman"/>
          <w:b/>
          <w:sz w:val="24"/>
          <w:szCs w:val="24"/>
        </w:rPr>
        <w:t>Мальцевич Валерий Минович</w:t>
      </w:r>
    </w:p>
    <w:p w:rsidR="004804EB" w:rsidRDefault="00EE5CDF" w:rsidP="0024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бизнеса и менеджмента технологий БГУ</w:t>
      </w:r>
    </w:p>
    <w:p w:rsidR="001131B3" w:rsidRPr="001131B3" w:rsidRDefault="001131B3" w:rsidP="00241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B3">
        <w:rPr>
          <w:rFonts w:ascii="Times New Roman" w:hAnsi="Times New Roman" w:cs="Times New Roman"/>
          <w:b/>
          <w:sz w:val="24"/>
          <w:szCs w:val="24"/>
        </w:rPr>
        <w:t>Мальцевич Наталья Викторовна</w:t>
      </w:r>
    </w:p>
    <w:p w:rsidR="001131B3" w:rsidRPr="002416CD" w:rsidRDefault="001131B3" w:rsidP="0024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государственный экономический университет</w:t>
      </w:r>
    </w:p>
    <w:p w:rsidR="00731886" w:rsidRPr="002416CD" w:rsidRDefault="00731886" w:rsidP="002416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6ABF" w:rsidRDefault="00A36ABF" w:rsidP="00A36ABF">
      <w:pPr>
        <w:pStyle w:val="Pa15"/>
        <w:spacing w:line="240" w:lineRule="auto"/>
        <w:ind w:firstLine="567"/>
        <w:jc w:val="both"/>
      </w:pPr>
      <w:r>
        <w:t>Мировой опыт</w:t>
      </w:r>
      <w:r w:rsidR="002E1C23">
        <w:t xml:space="preserve"> развития и совершенствования корпоративных отношений </w:t>
      </w:r>
      <w:r>
        <w:t xml:space="preserve"> свидетельствует о  наметившейся в конце прошлого века тенденции переход</w:t>
      </w:r>
      <w:r w:rsidR="00987465">
        <w:t>а</w:t>
      </w:r>
      <w:r>
        <w:t xml:space="preserve"> от законодательного регулирования корпораций к их саморегулированию. Это выражается в формировании корпоративных норм, которые устанавливаются самой корпорацией и являются обязательными для корпорац</w:t>
      </w:r>
      <w:proofErr w:type="gramStart"/>
      <w:r>
        <w:t>ии и ее</w:t>
      </w:r>
      <w:proofErr w:type="gramEnd"/>
      <w:r>
        <w:t xml:space="preserve"> участников. Цель действия таких корпоративных норм – максимальная защита интересов акционеров, особенно миноритарных, а также инвесторов. </w:t>
      </w:r>
      <w:r w:rsidR="002E1C23">
        <w:t>Безусловно, что к</w:t>
      </w:r>
      <w:r>
        <w:t xml:space="preserve">орпоративные нормы не </w:t>
      </w:r>
      <w:r w:rsidR="002E1C23">
        <w:t xml:space="preserve">могут </w:t>
      </w:r>
      <w:r>
        <w:t>замен</w:t>
      </w:r>
      <w:r w:rsidR="002E1C23">
        <w:t>ить</w:t>
      </w:r>
      <w:r>
        <w:t xml:space="preserve"> нормы корпоративного законодательства</w:t>
      </w:r>
      <w:r w:rsidR="002E1C23">
        <w:t xml:space="preserve">. Они призваны </w:t>
      </w:r>
      <w:r>
        <w:t xml:space="preserve"> </w:t>
      </w:r>
      <w:r w:rsidR="002E1C23">
        <w:t>дополнить</w:t>
      </w:r>
      <w:r>
        <w:t xml:space="preserve"> их и</w:t>
      </w:r>
      <w:r w:rsidR="002E1C23">
        <w:t xml:space="preserve">, при этом </w:t>
      </w:r>
      <w:r>
        <w:t>действуют в тех сферах, где регулирование нормами законодательства неэффективно. Основой для формирования корпоративных норм являются стандарты поведения корпорации</w:t>
      </w:r>
      <w:r w:rsidR="002E1C23">
        <w:t>, а именно то,</w:t>
      </w:r>
      <w:r>
        <w:t xml:space="preserve"> к чему корпорация должна стремиться, как </w:t>
      </w:r>
      <w:r w:rsidR="002E1C23">
        <w:t xml:space="preserve"> следует </w:t>
      </w:r>
      <w:r>
        <w:t>строить взаимоотношения между участниками корпорац</w:t>
      </w:r>
      <w:proofErr w:type="gramStart"/>
      <w:r>
        <w:t>ии и ее</w:t>
      </w:r>
      <w:proofErr w:type="gramEnd"/>
      <w:r>
        <w:t xml:space="preserve"> менеджментом, как </w:t>
      </w:r>
      <w:r w:rsidR="002E1C23">
        <w:t xml:space="preserve">нужно </w:t>
      </w:r>
      <w:r>
        <w:t xml:space="preserve">эффективно управлять корпорацией. </w:t>
      </w:r>
    </w:p>
    <w:p w:rsidR="00A36ABF" w:rsidRDefault="00A36ABF" w:rsidP="00A36ABF">
      <w:pPr>
        <w:pStyle w:val="Pa15"/>
        <w:spacing w:line="240" w:lineRule="auto"/>
        <w:ind w:firstLine="567"/>
        <w:jc w:val="both"/>
      </w:pPr>
      <w:r>
        <w:t>Одними из первых «корпоративных стандартов» стали Принципы корпоративного управления, разработанные Организацией экономического сотрудничества и развития (ОЭСР). Изложенные в Принципах ОЭСР рекомендации сгруппированы в пять разделов: права акционеров, равное отношение к акционерам; роль заинтересованных лиц в управлении корпорацией; раскрытие информации и прозрачность; обязанности правления</w:t>
      </w:r>
      <w:r w:rsidR="002E1C23">
        <w:t xml:space="preserve"> </w:t>
      </w:r>
      <w:r w:rsidR="002E1C23" w:rsidRPr="002E1C23">
        <w:t>[1]</w:t>
      </w:r>
      <w:r>
        <w:t>.</w:t>
      </w:r>
    </w:p>
    <w:p w:rsidR="00A36ABF" w:rsidRDefault="004C4A48" w:rsidP="00A36ABF">
      <w:pPr>
        <w:pStyle w:val="Pa15"/>
        <w:spacing w:line="240" w:lineRule="auto"/>
        <w:ind w:firstLine="567"/>
        <w:jc w:val="both"/>
      </w:pPr>
      <w:r>
        <w:t>Принятие правительствами разных стран и компаниями кодексов корпоративного поведения (управления), содержащих свод добровольно принимаемых стандартов, устанавливающих и регулирующих порядок корпоративных отношений, стало с</w:t>
      </w:r>
      <w:r w:rsidR="00A36ABF">
        <w:t>ледующим этапом совершенствования корпоративных отношений. Основу содержания кодексов корпоративного поведения  составляют рекомендации в таких сферах корпоративного управления, как проведение общего собрания акционеров, избрание и обеспечение эффективной деятельности совета директоров, деятельность исполнительных органов, раскрытие информации о корпорации, подготовка и проведение крупных корпоративных решений</w:t>
      </w:r>
      <w:r w:rsidR="002E1C23" w:rsidRPr="002E1C23">
        <w:t xml:space="preserve"> [2]</w:t>
      </w:r>
      <w:r w:rsidR="00A36ABF">
        <w:t>.</w:t>
      </w:r>
    </w:p>
    <w:p w:rsidR="007A5212" w:rsidRPr="005B7E74" w:rsidRDefault="005B7E74" w:rsidP="00AA2A2B">
      <w:pPr>
        <w:pStyle w:val="a4"/>
        <w:spacing w:before="0" w:beforeAutospacing="0" w:after="0" w:afterAutospacing="0"/>
        <w:ind w:firstLine="567"/>
        <w:jc w:val="both"/>
      </w:pPr>
      <w:r w:rsidRPr="005B7E74">
        <w:rPr>
          <w:rFonts w:eastAsia="TimesNewRoman"/>
        </w:rPr>
        <w:t xml:space="preserve"> </w:t>
      </w:r>
      <w:r w:rsidR="00B00697">
        <w:rPr>
          <w:rFonts w:eastAsia="TimesNewRoman"/>
        </w:rPr>
        <w:t xml:space="preserve">Следующим этапом </w:t>
      </w:r>
      <w:r w:rsidRPr="005B7E74">
        <w:rPr>
          <w:rFonts w:eastAsia="TimesNewRoman"/>
        </w:rPr>
        <w:t>трансформаци</w:t>
      </w:r>
      <w:r w:rsidR="00C33D23">
        <w:rPr>
          <w:rFonts w:eastAsia="TimesNewRoman"/>
        </w:rPr>
        <w:t>я</w:t>
      </w:r>
      <w:r w:rsidRPr="005B7E74">
        <w:rPr>
          <w:rFonts w:eastAsia="TimesNewRoman"/>
        </w:rPr>
        <w:t xml:space="preserve"> </w:t>
      </w:r>
      <w:r w:rsidR="00B00697">
        <w:rPr>
          <w:rFonts w:eastAsia="TimesNewRoman"/>
        </w:rPr>
        <w:t xml:space="preserve">корпоративных отношений стало </w:t>
      </w:r>
      <w:r w:rsidRPr="005B7E74">
        <w:rPr>
          <w:rFonts w:eastAsia="TimesNewRoman"/>
        </w:rPr>
        <w:t>формировани</w:t>
      </w:r>
      <w:r w:rsidR="00AA2A2B">
        <w:rPr>
          <w:rFonts w:eastAsia="TimesNewRoman"/>
        </w:rPr>
        <w:t>е</w:t>
      </w:r>
      <w:r w:rsidRPr="005B7E74">
        <w:rPr>
          <w:rFonts w:eastAsia="TimesNewRoman"/>
        </w:rPr>
        <w:t xml:space="preserve"> ключевых ценностей отдельных организаций, нацеленных на удовлетворение </w:t>
      </w:r>
      <w:r w:rsidR="00C33D23">
        <w:rPr>
          <w:rFonts w:eastAsia="TimesNewRoman"/>
        </w:rPr>
        <w:t>ожиданий стейкхолдеров</w:t>
      </w:r>
      <w:r w:rsidRPr="005B7E74">
        <w:rPr>
          <w:rFonts w:eastAsia="TimesNewRoman"/>
        </w:rPr>
        <w:t xml:space="preserve"> и упрочнение рыночной позиции</w:t>
      </w:r>
      <w:r w:rsidR="00C33D23">
        <w:rPr>
          <w:rFonts w:eastAsia="TimesNewRoman"/>
        </w:rPr>
        <w:t xml:space="preserve"> корпорации</w:t>
      </w:r>
      <w:r w:rsidRPr="005B7E74">
        <w:rPr>
          <w:rFonts w:eastAsia="TimesNewRoman"/>
        </w:rPr>
        <w:t>.</w:t>
      </w:r>
      <w:r w:rsidR="00AA2A2B">
        <w:rPr>
          <w:rFonts w:eastAsia="TimesNewRoman"/>
        </w:rPr>
        <w:t xml:space="preserve"> Таким фак</w:t>
      </w:r>
      <w:r w:rsidR="004D77B7">
        <w:rPr>
          <w:rFonts w:eastAsia="TimesNewRoman"/>
        </w:rPr>
        <w:t>тором</w:t>
      </w:r>
      <w:r w:rsidR="00AA2A2B">
        <w:rPr>
          <w:rFonts w:eastAsia="TimesNewRoman"/>
        </w:rPr>
        <w:t>,</w:t>
      </w:r>
      <w:r w:rsidR="00AA2A2B">
        <w:t xml:space="preserve"> </w:t>
      </w:r>
      <w:r w:rsidR="00AA2A2B" w:rsidRPr="00AA2A2B">
        <w:t>позволяю</w:t>
      </w:r>
      <w:r w:rsidR="00AA2A2B">
        <w:t>щим</w:t>
      </w:r>
      <w:r w:rsidR="00AA2A2B" w:rsidRPr="00AA2A2B">
        <w:t xml:space="preserve"> повысить управляемость любого экономического объекта</w:t>
      </w:r>
      <w:r w:rsidR="00AA2A2B">
        <w:t xml:space="preserve"> </w:t>
      </w:r>
      <w:r w:rsidR="00AA2A2B" w:rsidRPr="00AA2A2B">
        <w:t xml:space="preserve"> </w:t>
      </w:r>
      <w:r w:rsidR="00AA2A2B">
        <w:t>и,</w:t>
      </w:r>
      <w:r w:rsidR="00AA2A2B" w:rsidRPr="00AA2A2B">
        <w:t xml:space="preserve"> </w:t>
      </w:r>
      <w:r w:rsidR="00AA2A2B">
        <w:t>как результат,</w:t>
      </w:r>
      <w:r w:rsidR="00AA2A2B" w:rsidRPr="00AA2A2B">
        <w:t xml:space="preserve"> эффективность деятельности </w:t>
      </w:r>
      <w:r w:rsidR="00AA2A2B">
        <w:t>компании</w:t>
      </w:r>
      <w:r w:rsidR="00AA2A2B" w:rsidRPr="00AA2A2B">
        <w:t xml:space="preserve"> </w:t>
      </w:r>
      <w:r w:rsidR="00AA2A2B">
        <w:t>является корпоративная культура.</w:t>
      </w:r>
      <w:r w:rsidR="00AA2A2B" w:rsidRPr="00AA2A2B">
        <w:t xml:space="preserve"> Культурные аспекты все чаще рассматриваются как </w:t>
      </w:r>
      <w:r w:rsidR="00AA2A2B">
        <w:t>действенный инструмент</w:t>
      </w:r>
      <w:r w:rsidR="00AA2A2B" w:rsidRPr="00AA2A2B">
        <w:t xml:space="preserve">, при помощи которого предприятия могут обеспечить </w:t>
      </w:r>
      <w:r w:rsidR="00712C2C">
        <w:t>эффективное функционирование</w:t>
      </w:r>
      <w:r w:rsidR="00AA2A2B" w:rsidRPr="00AA2A2B">
        <w:t xml:space="preserve"> и оставаться конкурентоспособными</w:t>
      </w:r>
      <w:r w:rsidR="00AA2A2B">
        <w:t>,</w:t>
      </w:r>
      <w:r w:rsidR="00AA2A2B" w:rsidRPr="00AA2A2B">
        <w:t xml:space="preserve"> </w:t>
      </w:r>
      <w:r w:rsidR="00AA2A2B">
        <w:t xml:space="preserve">в том числе </w:t>
      </w:r>
      <w:r w:rsidR="00AA2A2B" w:rsidRPr="00AA2A2B">
        <w:t>в условиях неопределенности внешней среды.</w:t>
      </w:r>
    </w:p>
    <w:p w:rsidR="007A5212" w:rsidRDefault="007E71B5" w:rsidP="0071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71B5">
        <w:rPr>
          <w:rFonts w:ascii="Times New Roman" w:eastAsia="TimesNewRoman" w:hAnsi="Times New Roman" w:cs="Times New Roman"/>
          <w:sz w:val="24"/>
          <w:szCs w:val="24"/>
        </w:rPr>
        <w:t xml:space="preserve">Корпоративная культура </w:t>
      </w:r>
      <w:r w:rsidRPr="007E71B5">
        <w:rPr>
          <w:rFonts w:ascii="Times New Roman" w:eastAsia="TimesNewRoman" w:hAnsi="Times New Roman" w:cs="Times New Roman"/>
          <w:sz w:val="24"/>
          <w:szCs w:val="24"/>
        </w:rPr>
        <w:sym w:font="Symbol" w:char="F02D"/>
      </w:r>
      <w:r w:rsidRPr="007E71B5">
        <w:rPr>
          <w:rFonts w:ascii="Times New Roman" w:eastAsia="TimesNewRoman" w:hAnsi="Times New Roman" w:cs="Times New Roman"/>
          <w:sz w:val="24"/>
          <w:szCs w:val="24"/>
        </w:rPr>
        <w:t xml:space="preserve"> это сформированное на протяжении всей истории компании совокупность правил и приемов адаптации организации к требованиям внешней среды и формирования внутренних отношений между группами работников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E71B5">
        <w:rPr>
          <w:rFonts w:ascii="Times New Roman" w:eastAsia="TimesNewRoman" w:hAnsi="Times New Roman" w:cs="Times New Roman"/>
          <w:sz w:val="24"/>
          <w:szCs w:val="24"/>
        </w:rPr>
        <w:t xml:space="preserve">[3]. 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 xml:space="preserve">Цели и задачи корпоративной культуры </w:t>
      </w:r>
      <w:r w:rsidR="003E6C1C">
        <w:rPr>
          <w:rFonts w:ascii="Times New Roman" w:eastAsia="TimesNewRoman" w:hAnsi="Times New Roman" w:cs="Times New Roman"/>
          <w:sz w:val="24"/>
          <w:szCs w:val="24"/>
        </w:rPr>
        <w:t>охватывали сферу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 xml:space="preserve"> формировани</w:t>
      </w:r>
      <w:r w:rsidR="003E6C1C">
        <w:rPr>
          <w:rFonts w:ascii="Times New Roman" w:eastAsia="TimesNewRoman" w:hAnsi="Times New Roman" w:cs="Times New Roman"/>
          <w:sz w:val="24"/>
          <w:szCs w:val="24"/>
        </w:rPr>
        <w:t>я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 xml:space="preserve"> чувства сопричастности персонала с миссией и стратегией </w:t>
      </w:r>
      <w:r w:rsidR="003E6C1C">
        <w:rPr>
          <w:rFonts w:ascii="Times New Roman" w:eastAsia="TimesNewRoman" w:hAnsi="Times New Roman" w:cs="Times New Roman"/>
          <w:sz w:val="24"/>
          <w:szCs w:val="24"/>
        </w:rPr>
        <w:t>компании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>.</w:t>
      </w:r>
      <w:r w:rsidR="00712C2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A208AC">
        <w:rPr>
          <w:rFonts w:ascii="Times New Roman" w:eastAsia="TimesNewRoman" w:hAnsi="Times New Roman" w:cs="Times New Roman"/>
          <w:sz w:val="24"/>
          <w:szCs w:val="24"/>
        </w:rPr>
        <w:t>В конечном итоге,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 xml:space="preserve"> корпоративная культура </w:t>
      </w:r>
      <w:r w:rsidR="00A208AC">
        <w:rPr>
          <w:rFonts w:ascii="Times New Roman" w:eastAsia="TimesNewRoman" w:hAnsi="Times New Roman" w:cs="Times New Roman"/>
          <w:sz w:val="24"/>
          <w:szCs w:val="24"/>
        </w:rPr>
        <w:t>позиционировалась</w:t>
      </w:r>
      <w:r w:rsidR="00712C2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 xml:space="preserve">как средство </w:t>
      </w:r>
      <w:r w:rsidR="00A208AC">
        <w:rPr>
          <w:rFonts w:ascii="Times New Roman" w:eastAsia="TimesNewRoman" w:hAnsi="Times New Roman" w:cs="Times New Roman"/>
          <w:sz w:val="24"/>
          <w:szCs w:val="24"/>
        </w:rPr>
        <w:t>формирования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 xml:space="preserve"> благоприятных условий, способствующих 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повышению эффективности управления предприятием и достижению им конкурентоспособности </w:t>
      </w:r>
      <w:r w:rsidR="00A208AC">
        <w:rPr>
          <w:rFonts w:ascii="Times New Roman" w:eastAsia="TimesNewRoman" w:hAnsi="Times New Roman" w:cs="Times New Roman"/>
          <w:sz w:val="24"/>
          <w:szCs w:val="24"/>
        </w:rPr>
        <w:t>на внутреннем и внешнем рынках</w:t>
      </w:r>
      <w:r w:rsidR="00712C2C" w:rsidRPr="00712C2C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A208AC" w:rsidRPr="003D3C3F" w:rsidRDefault="007E71B5" w:rsidP="00A208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Исследование мирового опыта формирования и развития корпоративной культуры свидетельствует о том, что с</w:t>
      </w:r>
      <w:r w:rsidR="00A208AC" w:rsidRPr="00EA3B61">
        <w:rPr>
          <w:rFonts w:ascii="Times New Roman" w:eastAsia="TimesNewRomanPSMT" w:hAnsi="Times New Roman" w:cs="Times New Roman"/>
          <w:sz w:val="24"/>
          <w:szCs w:val="24"/>
        </w:rPr>
        <w:t>уществует большое количество моделей корпоративной культуры, каждая из которых имеет свои отличительные особенности</w:t>
      </w:r>
      <w:r w:rsidR="0058293A">
        <w:rPr>
          <w:rFonts w:ascii="Times New Roman" w:eastAsia="TimesNewRomanPSMT" w:hAnsi="Times New Roman" w:cs="Times New Roman"/>
          <w:sz w:val="24"/>
          <w:szCs w:val="24"/>
        </w:rPr>
        <w:t>, которые в том числе во многом обусловлены особенностями менталитета того или иного народа.</w:t>
      </w:r>
      <w:r w:rsidR="00A208AC" w:rsidRPr="00EA3B61">
        <w:rPr>
          <w:rFonts w:ascii="Times New Roman" w:eastAsia="TimesNewRomanPSMT" w:hAnsi="Times New Roman" w:cs="Times New Roman"/>
          <w:sz w:val="24"/>
          <w:szCs w:val="24"/>
        </w:rPr>
        <w:t xml:space="preserve"> В то же время среди множества моделей корпоративной культуры в современной экономической литературе выделяют две укрупненные</w:t>
      </w:r>
      <w:r w:rsidR="003F592A" w:rsidRPr="00EA3B61">
        <w:rPr>
          <w:rFonts w:ascii="Times New Roman" w:eastAsia="TimesNewRomanPSMT" w:hAnsi="Times New Roman" w:cs="Times New Roman"/>
          <w:sz w:val="24"/>
          <w:szCs w:val="24"/>
        </w:rPr>
        <w:t xml:space="preserve"> группы: западную и восточную.</w:t>
      </w:r>
    </w:p>
    <w:p w:rsidR="00A208AC" w:rsidRPr="003D3C3F" w:rsidRDefault="003F592A" w:rsidP="00A208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  <w:r w:rsidRPr="0058293A">
        <w:rPr>
          <w:rFonts w:ascii="Times New Roman" w:eastAsia="TimesNewRomanPSMT" w:hAnsi="Times New Roman" w:cs="Times New Roman"/>
          <w:sz w:val="24"/>
          <w:szCs w:val="24"/>
        </w:rPr>
        <w:t>Традиционно к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западной модели исследователи относят североамериканскую и западноевропейскую деловые культуры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>осточная модель</w:t>
      </w:r>
      <w:r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присуща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восточно-азиатским</w:t>
      </w:r>
      <w:proofErr w:type="gramEnd"/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государствам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 xml:space="preserve">Законодателями моды в 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данных модел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ях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корпоративной культуры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безусловно,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считаются США и Япония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, что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объясняется</w:t>
      </w:r>
      <w:r w:rsidR="00992AE3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в первую очередь</w:t>
      </w:r>
      <w:r w:rsidR="00992AE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л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>идирующ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ими</w:t>
      </w:r>
      <w:r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 xml:space="preserve">позициями 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данных стран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по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экономическим показателями</w:t>
      </w:r>
      <w:r w:rsidR="0058293A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высокой степенью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93A" w:rsidRPr="0058293A">
        <w:rPr>
          <w:rFonts w:ascii="Times New Roman" w:eastAsia="TimesNewRomanPSMT" w:hAnsi="Times New Roman" w:cs="Times New Roman"/>
          <w:sz w:val="24"/>
          <w:szCs w:val="24"/>
        </w:rPr>
        <w:t>конкурентоспособности</w:t>
      </w:r>
      <w:r w:rsidR="00A208AC" w:rsidRPr="0058293A">
        <w:rPr>
          <w:rFonts w:ascii="Times New Roman" w:eastAsia="TimesNewRomanPSMT" w:hAnsi="Times New Roman" w:cs="Times New Roman"/>
          <w:sz w:val="24"/>
          <w:szCs w:val="24"/>
        </w:rPr>
        <w:t xml:space="preserve"> их экономик</w:t>
      </w:r>
      <w:r w:rsidR="0058293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A208AC" w:rsidRPr="00420EFD" w:rsidRDefault="00420EFD" w:rsidP="00A208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0EFD">
        <w:rPr>
          <w:rFonts w:ascii="Times New Roman" w:eastAsia="TimesNewRomanPSMT" w:hAnsi="Times New Roman" w:cs="Times New Roman"/>
          <w:sz w:val="24"/>
          <w:szCs w:val="24"/>
        </w:rPr>
        <w:t xml:space="preserve">При этом следует отметить, что для американской корпоративной культуры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характерны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следующие черты: человек рассматривается исключительно</w:t>
      </w:r>
      <w:r w:rsidR="003F592A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как </w:t>
      </w:r>
      <w:r w:rsidR="003F592A" w:rsidRPr="00420EFD">
        <w:rPr>
          <w:rFonts w:ascii="Times New Roman" w:eastAsia="TimesNewRomanPSMT" w:hAnsi="Times New Roman" w:cs="Times New Roman"/>
          <w:sz w:val="24"/>
          <w:szCs w:val="24"/>
        </w:rPr>
        <w:t>сре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дство достижения целей организации, главной</w:t>
      </w:r>
      <w:r w:rsidR="003F592A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из которых является получение прибыли; акцент на</w:t>
      </w:r>
      <w:r w:rsidR="003F592A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индивидуализм; поощрение духа </w:t>
      </w:r>
      <w:r w:rsidRPr="00420EFD">
        <w:rPr>
          <w:rFonts w:ascii="Times New Roman" w:eastAsia="TimesNewRomanPSMT" w:hAnsi="Times New Roman" w:cs="Times New Roman"/>
          <w:sz w:val="24"/>
          <w:szCs w:val="24"/>
        </w:rPr>
        <w:t>со</w:t>
      </w:r>
      <w:r>
        <w:rPr>
          <w:rFonts w:ascii="Times New Roman" w:eastAsia="TimesNewRomanPSMT" w:hAnsi="Times New Roman" w:cs="Times New Roman"/>
          <w:sz w:val="24"/>
          <w:szCs w:val="24"/>
        </w:rPr>
        <w:t>стязательности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3F592A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конкуренции; краткосрочн</w:t>
      </w:r>
      <w:r>
        <w:rPr>
          <w:rFonts w:ascii="Times New Roman" w:eastAsia="TimesNewRomanPSMT" w:hAnsi="Times New Roman" w:cs="Times New Roman"/>
          <w:sz w:val="24"/>
          <w:szCs w:val="24"/>
        </w:rPr>
        <w:t>ые трудовые контракты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и быстрое продвижение по служебной лестнице; высок</w:t>
      </w:r>
      <w:r>
        <w:rPr>
          <w:rFonts w:ascii="Times New Roman" w:eastAsia="TimesNewRomanPSMT" w:hAnsi="Times New Roman" w:cs="Times New Roman"/>
          <w:sz w:val="24"/>
          <w:szCs w:val="24"/>
        </w:rPr>
        <w:t>ий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уровень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специализаци</w:t>
      </w:r>
      <w:r>
        <w:rPr>
          <w:rFonts w:ascii="Times New Roman" w:eastAsia="TimesNewRomanPSMT" w:hAnsi="Times New Roman" w:cs="Times New Roman"/>
          <w:sz w:val="24"/>
          <w:szCs w:val="24"/>
        </w:rPr>
        <w:t>и;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стремление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избегать</w:t>
      </w:r>
      <w:proofErr w:type="gramEnd"/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публичн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ую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критик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208AC" w:rsidRPr="003D3C3F" w:rsidRDefault="00420EFD" w:rsidP="003F5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японской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корпоративной культур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свойственны </w:t>
      </w:r>
      <w:r>
        <w:rPr>
          <w:rFonts w:ascii="Times New Roman" w:eastAsia="TimesNewRomanPSMT" w:hAnsi="Times New Roman" w:cs="Times New Roman"/>
          <w:sz w:val="24"/>
          <w:szCs w:val="24"/>
        </w:rPr>
        <w:t>следующие отличительные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особенности: </w:t>
      </w:r>
      <w:proofErr w:type="spellStart"/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человекоцентристский</w:t>
      </w:r>
      <w:proofErr w:type="spellEnd"/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подход в управлении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коллективизм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частая</w:t>
      </w:r>
      <w:r w:rsidR="003F592A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ротация кадров, но медленное продвижение по </w:t>
      </w:r>
      <w:r>
        <w:rPr>
          <w:rFonts w:ascii="Times New Roman" w:eastAsia="TimesNewRomanPSMT" w:hAnsi="Times New Roman" w:cs="Times New Roman"/>
          <w:sz w:val="24"/>
          <w:szCs w:val="24"/>
        </w:rPr>
        <w:t>карьерной лестнице</w:t>
      </w:r>
      <w:r w:rsidR="00796370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 xml:space="preserve"> низкая специализация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="00A208AC" w:rsidRPr="00420EFD">
        <w:rPr>
          <w:rFonts w:ascii="Times New Roman" w:eastAsia="TimesNewRomanPSMT" w:hAnsi="Times New Roman" w:cs="Times New Roman"/>
          <w:sz w:val="24"/>
          <w:szCs w:val="24"/>
        </w:rPr>
        <w:t>поощрение публичной критики.</w:t>
      </w:r>
    </w:p>
    <w:p w:rsidR="00992AE3" w:rsidRDefault="00992AE3" w:rsidP="00992AE3">
      <w:pPr>
        <w:pStyle w:val="a4"/>
        <w:spacing w:before="0" w:beforeAutospacing="0" w:after="0" w:afterAutospacing="0"/>
        <w:ind w:firstLine="567"/>
        <w:jc w:val="both"/>
      </w:pPr>
      <w:r>
        <w:t>Не</w:t>
      </w:r>
      <w:r w:rsidR="00420EFD">
        <w:t xml:space="preserve">смотря на наличие существенных различий в </w:t>
      </w:r>
      <w:r>
        <w:t xml:space="preserve">западной и восточной корпоративной культуре, следует признать, что их объединяет общая цель – повышение экономической эффективности </w:t>
      </w:r>
      <w:r w:rsidR="004D2CD5">
        <w:t xml:space="preserve">и конкурентоспособности </w:t>
      </w:r>
      <w:r>
        <w:t xml:space="preserve">компаний. </w:t>
      </w:r>
      <w:r w:rsidRPr="00992AE3">
        <w:t xml:space="preserve">Как </w:t>
      </w:r>
      <w:r>
        <w:t xml:space="preserve">и </w:t>
      </w:r>
      <w:r w:rsidRPr="00992AE3">
        <w:t>любая проблемно-ориентированная модель, модель корпоративной культуры</w:t>
      </w:r>
      <w:r>
        <w:t xml:space="preserve"> </w:t>
      </w:r>
      <w:r w:rsidRPr="00992AE3">
        <w:t>направлена на достижение определенного желаемого результата и строится</w:t>
      </w:r>
      <w:r>
        <w:t xml:space="preserve">, </w:t>
      </w:r>
      <w:r w:rsidRPr="00992AE3">
        <w:t xml:space="preserve"> </w:t>
      </w:r>
      <w:proofErr w:type="gramStart"/>
      <w:r w:rsidRPr="00992AE3">
        <w:t>исходя из стремления его достигнуть</w:t>
      </w:r>
      <w:proofErr w:type="gramEnd"/>
      <w:r w:rsidRPr="002B22E3">
        <w:t>.</w:t>
      </w:r>
    </w:p>
    <w:p w:rsidR="00D5135A" w:rsidRDefault="004D2CD5" w:rsidP="001F2EB1">
      <w:pPr>
        <w:pStyle w:val="a4"/>
        <w:spacing w:before="0" w:beforeAutospacing="0" w:after="0" w:afterAutospacing="0"/>
        <w:ind w:firstLine="567"/>
        <w:jc w:val="both"/>
        <w:rPr>
          <w:rFonts w:eastAsia="TimesNewRoman"/>
        </w:rPr>
      </w:pPr>
      <w:r>
        <w:t xml:space="preserve">Вышеизложенное обстоятельство обуславливает усиливающийся интерес к  </w:t>
      </w:r>
      <w:r w:rsidRPr="002B22E3">
        <w:t xml:space="preserve"> </w:t>
      </w:r>
      <w:r w:rsidR="001F2EB1">
        <w:t>изучению</w:t>
      </w:r>
      <w:r>
        <w:t xml:space="preserve"> взаимосвязи</w:t>
      </w:r>
      <w:r w:rsidRPr="002B22E3">
        <w:t xml:space="preserve"> между корпорационной культурой и эффективностью компании. </w:t>
      </w:r>
      <w:r>
        <w:t xml:space="preserve"> </w:t>
      </w:r>
      <w:r w:rsidR="001F2EB1">
        <w:t xml:space="preserve">Выполненные исследования свидетельствуют о том, что современные авторы рассматривают экономическую эффективность во взаимосвязи с корпоративной культурой по </w:t>
      </w:r>
      <w:r w:rsidRPr="004D2CD5">
        <w:rPr>
          <w:rFonts w:eastAsia="TimesNewRoman"/>
        </w:rPr>
        <w:t>двум блокам показателей.</w:t>
      </w:r>
    </w:p>
    <w:p w:rsidR="001F2EB1" w:rsidRPr="00D5135A" w:rsidRDefault="004D2CD5" w:rsidP="00993D27">
      <w:pPr>
        <w:pStyle w:val="a4"/>
        <w:spacing w:before="0" w:beforeAutospacing="0" w:after="0" w:afterAutospacing="0"/>
        <w:ind w:firstLine="567"/>
        <w:jc w:val="both"/>
      </w:pPr>
      <w:r w:rsidRPr="004D2CD5">
        <w:rPr>
          <w:rFonts w:eastAsia="TimesNewRoman"/>
        </w:rPr>
        <w:t xml:space="preserve"> </w:t>
      </w:r>
      <w:proofErr w:type="gramStart"/>
      <w:r w:rsidRPr="004D2CD5">
        <w:rPr>
          <w:rFonts w:eastAsia="TimesNewRoman"/>
        </w:rPr>
        <w:t>Первый блок включает в себя объективные (экономические) показатели:</w:t>
      </w:r>
      <w:r w:rsidR="007E71B5">
        <w:rPr>
          <w:rFonts w:eastAsia="TimesNewRoman"/>
        </w:rPr>
        <w:t xml:space="preserve"> п</w:t>
      </w:r>
      <w:r w:rsidR="001F2EB1" w:rsidRPr="001F2EB1">
        <w:rPr>
          <w:rFonts w:eastAsia="TimesNewRoman"/>
        </w:rPr>
        <w:t>роизводительность</w:t>
      </w:r>
      <w:r w:rsidR="007E71B5">
        <w:rPr>
          <w:rFonts w:eastAsia="TimesNewRoman"/>
        </w:rPr>
        <w:t>, п</w:t>
      </w:r>
      <w:r w:rsidR="001F2EB1" w:rsidRPr="001F2EB1">
        <w:rPr>
          <w:rFonts w:eastAsia="TimesNewRoman"/>
        </w:rPr>
        <w:t>рибыль</w:t>
      </w:r>
      <w:r w:rsidR="007E71B5">
        <w:rPr>
          <w:rFonts w:eastAsia="TimesNewRoman"/>
        </w:rPr>
        <w:t>, р</w:t>
      </w:r>
      <w:r w:rsidR="001F2EB1" w:rsidRPr="001F2EB1">
        <w:rPr>
          <w:rFonts w:eastAsia="TimesNewRoman"/>
        </w:rPr>
        <w:t>ентабельность</w:t>
      </w:r>
      <w:r w:rsidR="007E71B5">
        <w:rPr>
          <w:rFonts w:eastAsia="TimesNewRoman"/>
        </w:rPr>
        <w:t xml:space="preserve">, </w:t>
      </w:r>
      <w:proofErr w:type="spellStart"/>
      <w:r w:rsidR="007E71B5">
        <w:rPr>
          <w:rFonts w:eastAsia="TimesNewRoman"/>
        </w:rPr>
        <w:t>э</w:t>
      </w:r>
      <w:r w:rsidR="001F2EB1" w:rsidRPr="001F2EB1">
        <w:rPr>
          <w:rFonts w:eastAsia="TimesNewRoman"/>
        </w:rPr>
        <w:t>кологичность</w:t>
      </w:r>
      <w:proofErr w:type="spellEnd"/>
      <w:r w:rsidR="007E71B5">
        <w:rPr>
          <w:rFonts w:eastAsia="TimesNewRoman"/>
        </w:rPr>
        <w:t>, э</w:t>
      </w:r>
      <w:r w:rsidR="001F2EB1" w:rsidRPr="001F2EB1">
        <w:rPr>
          <w:rFonts w:eastAsia="TimesNewRoman"/>
        </w:rPr>
        <w:t>нергоемкость.</w:t>
      </w:r>
      <w:proofErr w:type="gramEnd"/>
      <w:r w:rsidR="001F2EB1" w:rsidRPr="001F2EB1">
        <w:rPr>
          <w:rFonts w:eastAsia="TimesNewRoman"/>
        </w:rPr>
        <w:t xml:space="preserve"> </w:t>
      </w:r>
      <w:r w:rsidR="00D5135A">
        <w:rPr>
          <w:rFonts w:eastAsia="TimesNewRoman"/>
        </w:rPr>
        <w:t xml:space="preserve"> </w:t>
      </w:r>
      <w:r w:rsidR="001F2EB1" w:rsidRPr="001F2EB1">
        <w:rPr>
          <w:rFonts w:eastAsia="TimesNewRoman"/>
        </w:rPr>
        <w:t>Второй блок включает в себя субъективные (физиологические, социально-психологические) показатели:</w:t>
      </w:r>
      <w:r w:rsidR="007E71B5">
        <w:rPr>
          <w:rFonts w:eastAsia="TimesNewRoman"/>
        </w:rPr>
        <w:t xml:space="preserve"> т</w:t>
      </w:r>
      <w:r w:rsidR="00D5135A" w:rsidRPr="00D5135A">
        <w:rPr>
          <w:rFonts w:eastAsia="TimesNewRoman"/>
        </w:rPr>
        <w:t>рудовая активность сотрудников</w:t>
      </w:r>
      <w:r w:rsidR="007E71B5">
        <w:rPr>
          <w:rFonts w:eastAsia="TimesNewRoman"/>
        </w:rPr>
        <w:t>, у</w:t>
      </w:r>
      <w:r w:rsidR="00D5135A" w:rsidRPr="00D5135A">
        <w:rPr>
          <w:rFonts w:eastAsia="TimesNewRoman"/>
        </w:rPr>
        <w:t>довлетворенность трудовой деятельностью</w:t>
      </w:r>
      <w:r w:rsidR="007E71B5">
        <w:rPr>
          <w:rFonts w:eastAsia="TimesNewRoman"/>
        </w:rPr>
        <w:t>, о</w:t>
      </w:r>
      <w:r w:rsidR="00D5135A" w:rsidRPr="00D5135A">
        <w:rPr>
          <w:rFonts w:eastAsia="TimesNewRoman"/>
        </w:rPr>
        <w:t>тносительная стабильность организации</w:t>
      </w:r>
      <w:r w:rsidR="007E71B5">
        <w:rPr>
          <w:rFonts w:eastAsia="TimesNewRoman"/>
        </w:rPr>
        <w:t>, с</w:t>
      </w:r>
      <w:r w:rsidR="00D5135A" w:rsidRPr="00D5135A">
        <w:rPr>
          <w:rFonts w:eastAsia="TimesNewRoman"/>
        </w:rPr>
        <w:t>работанность коллектива организации</w:t>
      </w:r>
      <w:r w:rsidR="00C524D1">
        <w:rPr>
          <w:rFonts w:eastAsia="TimesNewRoman"/>
        </w:rPr>
        <w:t>, н</w:t>
      </w:r>
      <w:r w:rsidR="00D5135A" w:rsidRPr="00D5135A">
        <w:rPr>
          <w:rFonts w:eastAsia="TimesNewRoman"/>
        </w:rPr>
        <w:t>аличи</w:t>
      </w:r>
      <w:r w:rsidR="00C524D1">
        <w:rPr>
          <w:rFonts w:eastAsia="TimesNewRoman"/>
        </w:rPr>
        <w:t>е</w:t>
      </w:r>
      <w:r w:rsidR="00D5135A" w:rsidRPr="00D5135A">
        <w:rPr>
          <w:rFonts w:eastAsia="TimesNewRoman"/>
        </w:rPr>
        <w:t xml:space="preserve"> инициативных сотрудников.</w:t>
      </w:r>
    </w:p>
    <w:p w:rsidR="007A5212" w:rsidRPr="00712C2C" w:rsidRDefault="004D2CD5" w:rsidP="004E087F">
      <w:pPr>
        <w:pStyle w:val="a4"/>
        <w:spacing w:before="0" w:beforeAutospacing="0" w:after="0" w:afterAutospacing="0"/>
        <w:ind w:firstLine="567"/>
        <w:jc w:val="both"/>
      </w:pPr>
      <w:r>
        <w:t>Изучение современных публикаций по проблеме взаимосвязи между уровнем развития корпоративной культуры и экономической эффективностью субъектов предпринимательской деятельности свидетельствует о наличии четырех, наиболее часто встречающихся моделей, описывающих данную взаимосвязь.</w:t>
      </w:r>
    </w:p>
    <w:p w:rsidR="00F53126" w:rsidRDefault="00D5135A" w:rsidP="004E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6" w:rsidRPr="00F5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модели</w:t>
      </w:r>
      <w:r w:rsidR="00F53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</w:t>
      </w:r>
      <w:proofErr w:type="spellEnd"/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процессов, посредством которых 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корпоративной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компании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кооперация между индивидами и частями организации;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решений;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лояльность организации;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организационной среды;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оправдание своего поведения.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что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три процесса 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соотносятся с первым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о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рганизационной культуры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следующие четыре 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вторым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уровнем, имеющим «ценностную» основу. От того, как эти процессы протекают, зависит эффективность 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функционирования 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126" w:rsidRP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данной модели в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культуры на принятие решений осуществляется через разделяемые верования и ценности, формирующи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Так как 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способств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 к минимуму разногласий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конфликтов</w:t>
      </w:r>
      <w:r w:rsidR="00F53126"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процесс принятия решений становится более эффективным</w:t>
      </w:r>
      <w:r w:rsidR="006F68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свою очередь повышает эффективность функционирования компании в целом.</w:t>
      </w:r>
    </w:p>
    <w:p w:rsidR="004E087F" w:rsidRDefault="006F68B1" w:rsidP="004E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</w:t>
      </w:r>
      <w:r w:rsidRPr="006F6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Питерса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Уотермана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образец успешные американские 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их сложившуюся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управленческую практику</w:t>
      </w:r>
      <w:r w:rsidR="00796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вычленены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верований и ценностей 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корпоративной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мнению авторов, привели данные компании к успеху: вера в действия; связь с потребителем;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а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втономии и предприимчивости;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людей как главного источника произво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дительности и эффективности; знание того, чем управляешь;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иматься тем, чего не знаешь;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структура и немно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гочисленный штат управления;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сочетание гибкости и жесткости в организации.</w:t>
      </w:r>
      <w:r w:rsidR="004E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Оптимальное сочетание данных ценностей корпоративной культуры способствует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эффективному развитию компании.</w:t>
      </w:r>
    </w:p>
    <w:p w:rsidR="004E087F" w:rsidRDefault="004E087F" w:rsidP="0086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модели </w:t>
      </w:r>
      <w:r w:rsidRPr="00DD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</w:t>
      </w:r>
      <w:proofErr w:type="spellStart"/>
      <w:r w:rsidRPr="00DD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Парсонса</w:t>
      </w:r>
      <w:proofErr w:type="spellEnd"/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функционирования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организация должна быть способной адаптироваться к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перманентно трансформирующимся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внешней среды,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 реализации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ею целей, интегрировать свои части в единое целое, и, наконец, быть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привлекательной для потенциальных потребителей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признанной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организациями.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исходит из того, что ценности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корпоративной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являются наиболее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выполнения функций этой модели. Если разделяемые в организации верования и ценности помогают ей адаптироваться, достичь целей, объединиться и доказать свою полезность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соответственно,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культура будет влиять на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структуру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положительном </w:t>
      </w:r>
      <w:r w:rsidRPr="00090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направлении.</w:t>
      </w:r>
    </w:p>
    <w:p w:rsidR="00DD4BE2" w:rsidRDefault="0086085F" w:rsidP="0086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="00DD4BE2"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Квина</w:t>
      </w:r>
      <w:proofErr w:type="spellEnd"/>
      <w:r w:rsidR="00DD4BE2"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7E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BE2"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Робраха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развиты и конкретизированы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рассмотренные ранее в  модели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ней авторы 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корпоративной 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организации в связи с каждым отдельным подходом к определению </w:t>
      </w:r>
      <w:proofErr w:type="gramStart"/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сопоставляет перспективу одного подхода со всеми другими.</w:t>
      </w:r>
      <w:r w:rsidRPr="0086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конкурирующих ценностей в модели </w:t>
      </w:r>
      <w:proofErr w:type="spellStart"/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Квина-Рорбаха</w:t>
      </w:r>
      <w:proofErr w:type="spellEnd"/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сформулированных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вопросников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данная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возможностью ее использования в качестве 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диагностического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описанных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в данном случае нельзя получить единственно верный ответ об эффективности организации. Модель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во всех четырех своих частях в той степени, в которой они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</w:t>
      </w:r>
      <w:r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</w:p>
    <w:p w:rsidR="00796370" w:rsidRDefault="00B540D4" w:rsidP="0086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вышеизложенны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с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корпоративной культуры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действенным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рычаго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функционир</w:t>
      </w:r>
      <w:r w:rsid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предприятия.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онкурентное преимущество имеют те субъекты 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способны 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адаптироваться к 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меняющимся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условиям, четко представляют себе перспективы своего дальнейшего развития и могут организовать </w:t>
      </w:r>
      <w:proofErr w:type="gramStart"/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-финансовую</w:t>
      </w:r>
      <w:proofErr w:type="gramEnd"/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соответствии с выбранным 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вектором 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F44B3" w:rsidRPr="000F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99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D27" w:rsidRPr="00993D27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304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3FD" w:rsidRP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3FD" w:rsidRPr="00D01922" w:rsidRDefault="00B540D4" w:rsidP="0086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опыт 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показывает, что они, как правило,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развитую корпоративную культуру, используемую как важный фактор 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их 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сформировали и, что не менее важно,  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</w:t>
      </w:r>
      <w:r w:rsidR="0097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созданные </w:t>
      </w:r>
      <w:bookmarkStart w:id="0" w:name="_GoBack"/>
      <w:bookmarkEnd w:id="0"/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корпоративной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97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ьшей мере 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целям и ценностям, и четко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идентифицируют 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компанию</w:t>
      </w:r>
      <w:r w:rsidR="0079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изкая экономическая эффективность многих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 компаний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является следствием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игнорированием факта существования корпоративной культуры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633FD" w:rsidRPr="00D0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спонтанным формированием. </w:t>
      </w:r>
    </w:p>
    <w:p w:rsidR="00FE21BA" w:rsidRDefault="00C556BC" w:rsidP="00863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При формировании э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>ффективн</w:t>
      </w:r>
      <w:r>
        <w:rPr>
          <w:rFonts w:ascii="Times New Roman" w:eastAsia="TimesNewRoman" w:hAnsi="Times New Roman" w:cs="Times New Roman"/>
          <w:sz w:val="24"/>
          <w:szCs w:val="24"/>
        </w:rPr>
        <w:t>ой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корпоративн</w:t>
      </w:r>
      <w:r>
        <w:rPr>
          <w:rFonts w:ascii="Times New Roman" w:eastAsia="TimesNewRoman" w:hAnsi="Times New Roman" w:cs="Times New Roman"/>
          <w:sz w:val="24"/>
          <w:szCs w:val="24"/>
        </w:rPr>
        <w:t>ой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eastAsia="TimesNewRoman" w:hAnsi="Times New Roman" w:cs="Times New Roman"/>
          <w:sz w:val="24"/>
          <w:szCs w:val="24"/>
        </w:rPr>
        <w:t>ы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следует учитывать тот факт, что уже на ее начальном этапе  должны учитываться следующие стартовые для компании условия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: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наличие высокого образовательного уровня работников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их мотиваци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и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на успех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; возможность 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для постоянного 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роста 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работников; 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наличие 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>эффективно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й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систем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ы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управления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;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систем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у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социальной защиты работников и членов их семей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;</w:t>
      </w:r>
      <w:r w:rsidR="003048EF" w:rsidRPr="008633FD">
        <w:rPr>
          <w:rFonts w:ascii="Times New Roman" w:eastAsia="TimesNewRoman" w:hAnsi="Times New Roman" w:cs="Times New Roman"/>
          <w:sz w:val="24"/>
          <w:szCs w:val="24"/>
        </w:rPr>
        <w:t xml:space="preserve"> открытость новым идеям, высокая адаптивность, ориентация на долгосрочные цели.</w:t>
      </w:r>
      <w:r w:rsidR="00AC6B35" w:rsidRPr="008633FD">
        <w:rPr>
          <w:rFonts w:ascii="Times New Roman" w:hAnsi="Times New Roman" w:cs="Times New Roman"/>
          <w:sz w:val="24"/>
          <w:szCs w:val="24"/>
        </w:rPr>
        <w:t xml:space="preserve"> При этом следует отметить, что 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изменения</w:t>
      </w:r>
      <w:r w:rsidR="008633FD">
        <w:rPr>
          <w:rFonts w:ascii="Times New Roman" w:eastAsia="TimesNewRoman" w:hAnsi="Times New Roman" w:cs="Times New Roman"/>
          <w:sz w:val="24"/>
          <w:szCs w:val="24"/>
        </w:rPr>
        <w:t>,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 вносимые в </w:t>
      </w:r>
      <w:r w:rsidR="008633FD" w:rsidRPr="008633FD">
        <w:rPr>
          <w:rFonts w:ascii="Times New Roman" w:eastAsia="TimesNewRoman" w:hAnsi="Times New Roman" w:cs="Times New Roman"/>
          <w:sz w:val="24"/>
          <w:szCs w:val="24"/>
        </w:rPr>
        <w:t xml:space="preserve">корпоративную 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культуру </w:t>
      </w:r>
      <w:r w:rsidR="008633FD" w:rsidRPr="008633FD">
        <w:rPr>
          <w:rFonts w:ascii="Times New Roman" w:eastAsia="TimesNewRoman" w:hAnsi="Times New Roman" w:cs="Times New Roman"/>
          <w:sz w:val="24"/>
          <w:szCs w:val="24"/>
        </w:rPr>
        <w:t>любо</w:t>
      </w:r>
      <w:r>
        <w:rPr>
          <w:rFonts w:ascii="Times New Roman" w:eastAsia="TimesNewRoman" w:hAnsi="Times New Roman" w:cs="Times New Roman"/>
          <w:sz w:val="24"/>
          <w:szCs w:val="24"/>
        </w:rPr>
        <w:t>й</w:t>
      </w:r>
      <w:r w:rsidR="008633FD" w:rsidRPr="008633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организации</w:t>
      </w:r>
      <w:r w:rsidR="008633FD">
        <w:rPr>
          <w:rFonts w:ascii="Times New Roman" w:eastAsia="TimesNewRoman" w:hAnsi="Times New Roman" w:cs="Times New Roman"/>
          <w:sz w:val="24"/>
          <w:szCs w:val="24"/>
        </w:rPr>
        <w:t>,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96370">
        <w:rPr>
          <w:rFonts w:ascii="Times New Roman" w:eastAsia="TimesNewRoman" w:hAnsi="Times New Roman" w:cs="Times New Roman"/>
          <w:sz w:val="24"/>
          <w:szCs w:val="24"/>
        </w:rPr>
        <w:t xml:space="preserve">предполагают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96370">
        <w:rPr>
          <w:rFonts w:ascii="Times New Roman" w:eastAsia="TimesNewRoman" w:hAnsi="Times New Roman" w:cs="Times New Roman"/>
          <w:sz w:val="24"/>
          <w:szCs w:val="24"/>
        </w:rPr>
        <w:t xml:space="preserve"> длительный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633FD">
        <w:rPr>
          <w:rFonts w:ascii="Times New Roman" w:eastAsia="TimesNewRoman" w:hAnsi="Times New Roman" w:cs="Times New Roman"/>
          <w:sz w:val="24"/>
          <w:szCs w:val="24"/>
        </w:rPr>
        <w:t>временной лаг для их реализации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, поскольку существующая корпоративная культу</w:t>
      </w:r>
      <w:r w:rsidR="008633FD">
        <w:rPr>
          <w:rFonts w:ascii="Times New Roman" w:eastAsia="TimesNewRoman" w:hAnsi="Times New Roman" w:cs="Times New Roman"/>
          <w:sz w:val="24"/>
          <w:szCs w:val="24"/>
        </w:rPr>
        <w:t>ра укореняется в сознании людей, в том числе и на подсознательном уровне</w:t>
      </w:r>
      <w:r w:rsidR="00AC6B35" w:rsidRPr="008633F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11ACA" w:rsidRPr="002B5CA6" w:rsidRDefault="005D2257" w:rsidP="002B5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C5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исследования свидетельствуют о том, что корпоративная культура является сложным многогранным понятием</w:t>
      </w:r>
      <w:r w:rsidR="00C5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5A">
        <w:rPr>
          <w:rFonts w:ascii="Times New Roman" w:hAnsi="Times New Roman" w:cs="Times New Roman"/>
          <w:sz w:val="24"/>
          <w:szCs w:val="24"/>
        </w:rPr>
        <w:t>воздействие</w:t>
      </w:r>
      <w:r>
        <w:rPr>
          <w:rFonts w:ascii="Times New Roman" w:hAnsi="Times New Roman" w:cs="Times New Roman"/>
          <w:sz w:val="24"/>
          <w:szCs w:val="24"/>
        </w:rPr>
        <w:t xml:space="preserve"> которого еще не достаточно изучен</w:t>
      </w:r>
      <w:r w:rsidR="007D24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ACA">
        <w:rPr>
          <w:rFonts w:ascii="Times New Roman" w:hAnsi="Times New Roman" w:cs="Times New Roman"/>
          <w:sz w:val="24"/>
          <w:szCs w:val="24"/>
        </w:rPr>
        <w:t>В тоже время опыт функционирования крупнейших корпораций мира показывает, что уровень развития корпоративной культуры оказывает существенное влияние на их экономическую эффективность</w:t>
      </w:r>
      <w:r w:rsidR="00C556BC">
        <w:rPr>
          <w:rFonts w:ascii="Times New Roman" w:hAnsi="Times New Roman" w:cs="Times New Roman"/>
          <w:sz w:val="24"/>
          <w:szCs w:val="24"/>
        </w:rPr>
        <w:t xml:space="preserve"> и уровень капитализации</w:t>
      </w:r>
      <w:r w:rsidR="00E11ACA">
        <w:rPr>
          <w:rFonts w:ascii="Times New Roman" w:hAnsi="Times New Roman" w:cs="Times New Roman"/>
          <w:sz w:val="24"/>
          <w:szCs w:val="24"/>
        </w:rPr>
        <w:t xml:space="preserve">. </w:t>
      </w:r>
      <w:r w:rsidR="00E11ACA"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интерес к изучению </w:t>
      </w:r>
      <w:r w:rsidR="00E11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="00E11ACA"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корпорационной культурой и эффективностью компании </w:t>
      </w:r>
      <w:r w:rsidR="00E1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неуклонно </w:t>
      </w:r>
      <w:r w:rsidR="00E11ACA" w:rsidRPr="002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</w:t>
      </w:r>
      <w:r w:rsidR="00E11ACA" w:rsidRPr="002B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5CA6" w:rsidRPr="002B5CA6">
        <w:rPr>
          <w:rFonts w:ascii="Times New Roman" w:eastAsia="TimesNewRomanPSMT" w:hAnsi="Times New Roman" w:cs="Times New Roman"/>
          <w:sz w:val="24"/>
          <w:szCs w:val="24"/>
        </w:rPr>
        <w:t xml:space="preserve">Вопрос </w:t>
      </w:r>
      <w:r w:rsidR="00C556BC">
        <w:rPr>
          <w:rFonts w:ascii="Times New Roman" w:eastAsia="TimesNewRomanPSMT" w:hAnsi="Times New Roman" w:cs="Times New Roman"/>
          <w:sz w:val="24"/>
          <w:szCs w:val="24"/>
        </w:rPr>
        <w:t>формирования</w:t>
      </w:r>
      <w:r w:rsidR="002B5CA6" w:rsidRPr="002B5CA6">
        <w:rPr>
          <w:rFonts w:ascii="Times New Roman" w:eastAsia="TimesNewRomanPSMT" w:hAnsi="Times New Roman" w:cs="Times New Roman"/>
          <w:sz w:val="24"/>
          <w:szCs w:val="24"/>
        </w:rPr>
        <w:t xml:space="preserve"> корпоративной культуры</w:t>
      </w:r>
      <w:r w:rsidR="002B5CA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B5CA6" w:rsidRPr="002B5CA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2B5CA6">
        <w:rPr>
          <w:rFonts w:ascii="Times New Roman" w:eastAsia="TimesNewRomanPSMT" w:hAnsi="Times New Roman" w:cs="Times New Roman"/>
          <w:sz w:val="24"/>
          <w:szCs w:val="24"/>
        </w:rPr>
        <w:t>Республике Беларусь</w:t>
      </w:r>
      <w:r w:rsidR="002B5CA6" w:rsidRPr="002B5CA6">
        <w:rPr>
          <w:rFonts w:ascii="Times New Roman" w:eastAsia="TimesNewRomanPSMT" w:hAnsi="Times New Roman" w:cs="Times New Roman"/>
          <w:sz w:val="24"/>
          <w:szCs w:val="24"/>
        </w:rPr>
        <w:t xml:space="preserve"> до сих пор остается открытым.</w:t>
      </w:r>
      <w:r w:rsidR="002B5CA6">
        <w:rPr>
          <w:rFonts w:ascii="Times New Roman" w:eastAsia="TimesNewRomanPSMT" w:hAnsi="Times New Roman" w:cs="Times New Roman"/>
          <w:sz w:val="24"/>
          <w:szCs w:val="24"/>
        </w:rPr>
        <w:t xml:space="preserve"> Однако</w:t>
      </w:r>
      <w:r w:rsidR="00E11ACA" w:rsidRPr="002B5CA6">
        <w:rPr>
          <w:rFonts w:ascii="Times New Roman" w:hAnsi="Times New Roman" w:cs="Times New Roman"/>
          <w:sz w:val="24"/>
          <w:szCs w:val="24"/>
        </w:rPr>
        <w:t xml:space="preserve">, </w:t>
      </w:r>
      <w:r w:rsidR="00E11ACA" w:rsidRPr="002B5CA6">
        <w:rPr>
          <w:rFonts w:ascii="Times New Roman" w:eastAsia="TimesNewRoman" w:hAnsi="Times New Roman" w:cs="Times New Roman"/>
          <w:sz w:val="24"/>
          <w:szCs w:val="24"/>
        </w:rPr>
        <w:t xml:space="preserve">по мере </w:t>
      </w:r>
      <w:r w:rsidR="00C556BC">
        <w:rPr>
          <w:rFonts w:ascii="Times New Roman" w:eastAsia="TimesNewRoman" w:hAnsi="Times New Roman" w:cs="Times New Roman"/>
          <w:sz w:val="24"/>
          <w:szCs w:val="24"/>
        </w:rPr>
        <w:t>совершенствования рыночных институтов</w:t>
      </w:r>
      <w:r w:rsidR="00E11ACA" w:rsidRPr="002B5CA6">
        <w:rPr>
          <w:rFonts w:ascii="Times New Roman" w:eastAsia="TimesNewRoman" w:hAnsi="Times New Roman" w:cs="Times New Roman"/>
          <w:sz w:val="24"/>
          <w:szCs w:val="24"/>
        </w:rPr>
        <w:t xml:space="preserve">, а также осмысления </w:t>
      </w:r>
      <w:r w:rsidR="00C556BC">
        <w:rPr>
          <w:rFonts w:ascii="Times New Roman" w:eastAsia="TimesNewRoman" w:hAnsi="Times New Roman" w:cs="Times New Roman"/>
          <w:sz w:val="24"/>
          <w:szCs w:val="24"/>
        </w:rPr>
        <w:t>эффективного</w:t>
      </w:r>
      <w:r w:rsidR="00E11ACA" w:rsidRPr="002B5C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 xml:space="preserve">опыта </w:t>
      </w:r>
      <w:r w:rsidR="00C556BC">
        <w:rPr>
          <w:rFonts w:ascii="Times New Roman" w:eastAsia="TimesNewRoman" w:hAnsi="Times New Roman" w:cs="Times New Roman"/>
          <w:sz w:val="24"/>
          <w:szCs w:val="24"/>
        </w:rPr>
        <w:t>западных компаний</w:t>
      </w:r>
      <w:r w:rsidR="00E11ACA" w:rsidRPr="002B5CA6">
        <w:rPr>
          <w:rFonts w:ascii="Times New Roman" w:eastAsia="TimesNewRoman" w:hAnsi="Times New Roman" w:cs="Times New Roman"/>
          <w:sz w:val="24"/>
          <w:szCs w:val="24"/>
        </w:rPr>
        <w:t xml:space="preserve">,  корпоративная культура в экономике Республики Беларусь станет  один из 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>действенных</w:t>
      </w:r>
      <w:r w:rsidR="00E11ACA" w:rsidRPr="002B5CA6">
        <w:rPr>
          <w:rFonts w:ascii="Times New Roman" w:eastAsia="TimesNewRoman" w:hAnsi="Times New Roman" w:cs="Times New Roman"/>
          <w:sz w:val="24"/>
          <w:szCs w:val="24"/>
        </w:rPr>
        <w:t xml:space="preserve"> инструментов повышения 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 xml:space="preserve">результативности субъектов </w:t>
      </w:r>
      <w:r w:rsidR="00993D27">
        <w:rPr>
          <w:rFonts w:ascii="Times New Roman" w:eastAsia="TimesNewRoman" w:hAnsi="Times New Roman" w:cs="Times New Roman"/>
          <w:sz w:val="24"/>
          <w:szCs w:val="24"/>
        </w:rPr>
        <w:t xml:space="preserve">отечественного 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>бизнеса.</w:t>
      </w:r>
      <w:r w:rsidR="00E11ACA" w:rsidRPr="002B5CA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56BC" w:rsidRPr="00C556BC">
        <w:rPr>
          <w:rFonts w:ascii="Times New Roman" w:eastAsia="TimesNewRoman" w:hAnsi="Times New Roman" w:cs="Times New Roman"/>
          <w:sz w:val="24"/>
          <w:szCs w:val="24"/>
        </w:rPr>
        <w:t xml:space="preserve">Следует отметить, что страны, заинтересованные в привлечении 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 xml:space="preserve">в экономику </w:t>
      </w:r>
      <w:r w:rsidR="00C556BC" w:rsidRPr="00C556BC">
        <w:rPr>
          <w:rFonts w:ascii="Times New Roman" w:eastAsia="TimesNewRoman" w:hAnsi="Times New Roman" w:cs="Times New Roman"/>
          <w:sz w:val="24"/>
          <w:szCs w:val="24"/>
        </w:rPr>
        <w:t xml:space="preserve">иностранного капитала, осознают, что </w:t>
      </w:r>
      <w:proofErr w:type="gramStart"/>
      <w:r w:rsidR="00C556BC" w:rsidRPr="00C556BC">
        <w:rPr>
          <w:rFonts w:ascii="Times New Roman" w:eastAsia="TimesNewRoman" w:hAnsi="Times New Roman" w:cs="Times New Roman"/>
          <w:sz w:val="24"/>
          <w:szCs w:val="24"/>
        </w:rPr>
        <w:t>соблюдение</w:t>
      </w:r>
      <w:proofErr w:type="gramEnd"/>
      <w:r w:rsidR="00C556BC" w:rsidRPr="00C556BC">
        <w:rPr>
          <w:rFonts w:ascii="Times New Roman" w:eastAsia="TimesNewRoman" w:hAnsi="Times New Roman" w:cs="Times New Roman"/>
          <w:sz w:val="24"/>
          <w:szCs w:val="24"/>
        </w:rPr>
        <w:t xml:space="preserve"> национальными компаниями общепринятых принципов корпоративного управления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>, включая и корпоративную культуру</w:t>
      </w:r>
      <w:r w:rsidR="00993D27">
        <w:rPr>
          <w:rFonts w:ascii="Times New Roman" w:eastAsia="TimesNewRoman" w:hAnsi="Times New Roman" w:cs="Times New Roman"/>
          <w:sz w:val="24"/>
          <w:szCs w:val="24"/>
        </w:rPr>
        <w:t>,</w:t>
      </w:r>
      <w:r w:rsidR="00C556BC" w:rsidRPr="00C556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D245A">
        <w:rPr>
          <w:rFonts w:ascii="Times New Roman" w:eastAsia="TimesNewRoman" w:hAnsi="Times New Roman" w:cs="Times New Roman"/>
          <w:sz w:val="24"/>
          <w:szCs w:val="24"/>
        </w:rPr>
        <w:t xml:space="preserve">является значимым конкурентным преимуществом на мировом рынке капитала. </w:t>
      </w:r>
      <w:r w:rsidR="00C556BC" w:rsidRPr="00C556BC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</w:p>
    <w:p w:rsidR="003870E6" w:rsidRDefault="003870E6" w:rsidP="00E11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ACA" w:rsidRDefault="003870E6" w:rsidP="0099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870E6" w:rsidRDefault="003870E6" w:rsidP="003870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1C23" w:rsidRPr="002E1C23" w:rsidRDefault="002E1C23" w:rsidP="00993D27">
      <w:pPr>
        <w:pStyle w:val="a7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1C23">
        <w:rPr>
          <w:rFonts w:ascii="Times New Roman" w:hAnsi="Times New Roman"/>
          <w:sz w:val="24"/>
          <w:szCs w:val="24"/>
          <w:lang w:eastAsia="ru-RU"/>
        </w:rPr>
        <w:t xml:space="preserve">Принципы корпоративного управления ОЭСР [Электронный ресурс] / </w:t>
      </w:r>
      <w:r w:rsidRPr="002E1C23">
        <w:rPr>
          <w:rFonts w:ascii="Times New Roman" w:hAnsi="Times New Roman"/>
          <w:sz w:val="24"/>
          <w:szCs w:val="24"/>
        </w:rPr>
        <w:t>http://elitclub.ru/kkzs/view/3#3</w:t>
      </w:r>
      <w:r w:rsidRPr="002E1C23">
        <w:rPr>
          <w:rFonts w:ascii="Times New Roman" w:hAnsi="Times New Roman"/>
          <w:color w:val="000000"/>
          <w:sz w:val="24"/>
          <w:szCs w:val="24"/>
        </w:rPr>
        <w:t>.</w:t>
      </w:r>
      <w:r w:rsidRPr="002E1C23">
        <w:rPr>
          <w:rFonts w:ascii="Times New Roman" w:hAnsi="Times New Roman"/>
          <w:sz w:val="24"/>
          <w:szCs w:val="24"/>
        </w:rPr>
        <w:t xml:space="preserve"> – Дата доступа 12.02.201</w:t>
      </w:r>
      <w:r>
        <w:rPr>
          <w:rFonts w:ascii="Times New Roman" w:hAnsi="Times New Roman"/>
          <w:sz w:val="24"/>
          <w:szCs w:val="24"/>
        </w:rPr>
        <w:t>6</w:t>
      </w:r>
      <w:r w:rsidRPr="002E1C23">
        <w:rPr>
          <w:rFonts w:ascii="Times New Roman" w:hAnsi="Times New Roman"/>
          <w:sz w:val="24"/>
          <w:szCs w:val="24"/>
        </w:rPr>
        <w:t>.</w:t>
      </w:r>
    </w:p>
    <w:p w:rsidR="003870E6" w:rsidRDefault="003870E6" w:rsidP="00993D27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C23">
        <w:rPr>
          <w:rFonts w:ascii="Times New Roman" w:hAnsi="Times New Roman" w:cs="Times New Roman"/>
          <w:bCs/>
          <w:sz w:val="24"/>
          <w:szCs w:val="24"/>
        </w:rPr>
        <w:t xml:space="preserve">Мальцевич, В.М. Корпоративная культура и эффективность компании. /  В.М. Мальцевич // Инновационные </w:t>
      </w:r>
      <w:r w:rsidRPr="002E1C23">
        <w:rPr>
          <w:rFonts w:ascii="Times New Roman" w:hAnsi="Times New Roman" w:cs="Times New Roman"/>
          <w:sz w:val="24"/>
          <w:szCs w:val="24"/>
        </w:rPr>
        <w:t xml:space="preserve">процессы и корпоративное управление: материалы VII Международной заочной научно-практической конференции, 16–30 марта 2015 г., Минск: сб. статей / Министерство образования Республики Беларусь, Ассоциация </w:t>
      </w:r>
      <w:proofErr w:type="gramStart"/>
      <w:r w:rsidRPr="002E1C23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Pr="002E1C23">
        <w:rPr>
          <w:rFonts w:ascii="Times New Roman" w:hAnsi="Times New Roman" w:cs="Times New Roman"/>
          <w:sz w:val="24"/>
          <w:szCs w:val="24"/>
        </w:rPr>
        <w:t xml:space="preserve">, Белорусский государственный университет, Институт бизнеса и менеджмента технологий / </w:t>
      </w:r>
      <w:proofErr w:type="spellStart"/>
      <w:r w:rsidRPr="002E1C2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E1C23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2E1C23">
        <w:rPr>
          <w:rFonts w:ascii="Times New Roman" w:hAnsi="Times New Roman" w:cs="Times New Roman"/>
          <w:sz w:val="24"/>
          <w:szCs w:val="24"/>
        </w:rPr>
        <w:t>Апанасович</w:t>
      </w:r>
      <w:proofErr w:type="spellEnd"/>
      <w:r w:rsidRPr="002E1C23">
        <w:rPr>
          <w:rFonts w:ascii="Times New Roman" w:hAnsi="Times New Roman" w:cs="Times New Roman"/>
          <w:sz w:val="24"/>
          <w:szCs w:val="24"/>
        </w:rPr>
        <w:t xml:space="preserve"> (гл. ред.) [и др.]. – Минск: Национальная библиотека Беларуси, 2015. – С. 176–180.</w:t>
      </w:r>
    </w:p>
    <w:p w:rsidR="007E71B5" w:rsidRPr="002E1C23" w:rsidRDefault="007E71B5" w:rsidP="00993D27">
      <w:pPr>
        <w:pStyle w:val="a7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1B5">
        <w:rPr>
          <w:rFonts w:ascii="Times New Roman" w:hAnsi="Times New Roman" w:cs="Times New Roman"/>
          <w:bCs/>
          <w:sz w:val="24"/>
          <w:szCs w:val="24"/>
        </w:rPr>
        <w:t>Арутюнова, Д.В.</w:t>
      </w:r>
      <w:r w:rsidRPr="007E71B5">
        <w:rPr>
          <w:rFonts w:ascii="Times New Roman" w:hAnsi="Times New Roman" w:cs="Times New Roman"/>
          <w:sz w:val="24"/>
          <w:szCs w:val="24"/>
        </w:rPr>
        <w:t xml:space="preserve"> Стратегический менеджмент: Учебное пособие. – Таганрог: Изд-во ТТИ ЮФУ, 2010. – 122 с.</w:t>
      </w:r>
    </w:p>
    <w:p w:rsidR="003F592A" w:rsidRPr="008633FD" w:rsidRDefault="003F592A" w:rsidP="008416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F592A" w:rsidRPr="0086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AE3"/>
    <w:multiLevelType w:val="hybridMultilevel"/>
    <w:tmpl w:val="DCAE88CC"/>
    <w:lvl w:ilvl="0" w:tplc="789A1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45C12"/>
    <w:multiLevelType w:val="hybridMultilevel"/>
    <w:tmpl w:val="58D4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AF2"/>
    <w:multiLevelType w:val="hybridMultilevel"/>
    <w:tmpl w:val="0572654E"/>
    <w:lvl w:ilvl="0" w:tplc="DF6839F0">
      <w:start w:val="1"/>
      <w:numFmt w:val="decimal"/>
      <w:lvlText w:val="%1."/>
      <w:lvlJc w:val="left"/>
      <w:pPr>
        <w:ind w:left="907" w:hanging="7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0946B3"/>
    <w:multiLevelType w:val="hybridMultilevel"/>
    <w:tmpl w:val="F43E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56BF"/>
    <w:multiLevelType w:val="hybridMultilevel"/>
    <w:tmpl w:val="28D8523C"/>
    <w:lvl w:ilvl="0" w:tplc="789A1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F72C09"/>
    <w:multiLevelType w:val="hybridMultilevel"/>
    <w:tmpl w:val="1536F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0B"/>
    <w:rsid w:val="00011F0C"/>
    <w:rsid w:val="000F44B3"/>
    <w:rsid w:val="001131B3"/>
    <w:rsid w:val="0016400B"/>
    <w:rsid w:val="001F2EB1"/>
    <w:rsid w:val="002416CD"/>
    <w:rsid w:val="002B5CA6"/>
    <w:rsid w:val="002E1C23"/>
    <w:rsid w:val="003048EF"/>
    <w:rsid w:val="00367047"/>
    <w:rsid w:val="003870E6"/>
    <w:rsid w:val="003D3C3F"/>
    <w:rsid w:val="003E6C1C"/>
    <w:rsid w:val="003F592A"/>
    <w:rsid w:val="00420EFD"/>
    <w:rsid w:val="004804EB"/>
    <w:rsid w:val="004C4A48"/>
    <w:rsid w:val="004D2CD5"/>
    <w:rsid w:val="004D77B7"/>
    <w:rsid w:val="004E087F"/>
    <w:rsid w:val="004E74A5"/>
    <w:rsid w:val="0058293A"/>
    <w:rsid w:val="005B7E74"/>
    <w:rsid w:val="005D2257"/>
    <w:rsid w:val="0061461D"/>
    <w:rsid w:val="006F68B1"/>
    <w:rsid w:val="00712C2C"/>
    <w:rsid w:val="00731886"/>
    <w:rsid w:val="00796370"/>
    <w:rsid w:val="007A5212"/>
    <w:rsid w:val="007D245A"/>
    <w:rsid w:val="007E71B5"/>
    <w:rsid w:val="0084167A"/>
    <w:rsid w:val="0086085F"/>
    <w:rsid w:val="008633FD"/>
    <w:rsid w:val="009179E6"/>
    <w:rsid w:val="00977379"/>
    <w:rsid w:val="00987465"/>
    <w:rsid w:val="00992AE3"/>
    <w:rsid w:val="00993D27"/>
    <w:rsid w:val="00A208AC"/>
    <w:rsid w:val="00A36ABF"/>
    <w:rsid w:val="00AA2A2B"/>
    <w:rsid w:val="00AC6B35"/>
    <w:rsid w:val="00B00697"/>
    <w:rsid w:val="00B540D4"/>
    <w:rsid w:val="00C33D23"/>
    <w:rsid w:val="00C524D1"/>
    <w:rsid w:val="00C541A6"/>
    <w:rsid w:val="00C556BC"/>
    <w:rsid w:val="00C7684E"/>
    <w:rsid w:val="00D23FA5"/>
    <w:rsid w:val="00D5135A"/>
    <w:rsid w:val="00DD4BE2"/>
    <w:rsid w:val="00E11ACA"/>
    <w:rsid w:val="00EA3B61"/>
    <w:rsid w:val="00EE5CDF"/>
    <w:rsid w:val="00F53126"/>
    <w:rsid w:val="00F80DBE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2416CD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2416CD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2016-03-28T19:58:00Z</dcterms:created>
  <dcterms:modified xsi:type="dcterms:W3CDTF">2016-03-31T11:12:00Z</dcterms:modified>
</cp:coreProperties>
</file>