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DB" w:rsidRPr="0026104A" w:rsidRDefault="005C47DB" w:rsidP="005C47DB">
      <w:pPr>
        <w:spacing w:after="0" w:line="240" w:lineRule="auto"/>
        <w:ind w:firstLine="708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Toc442863777"/>
      <w:r w:rsidRPr="0026104A">
        <w:rPr>
          <w:rFonts w:ascii="Times New Roman" w:eastAsia="Calibri" w:hAnsi="Times New Roman" w:cs="Times New Roman"/>
          <w:b/>
          <w:sz w:val="28"/>
          <w:szCs w:val="28"/>
        </w:rPr>
        <w:t>СПОСАБЫ ПЕРАДАЧЫ НАЗВАЎ</w:t>
      </w:r>
      <w:bookmarkEnd w:id="0"/>
      <w:r w:rsidRPr="002610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C47DB" w:rsidRPr="0026104A" w:rsidRDefault="005C47DB" w:rsidP="005C47DB">
      <w:pPr>
        <w:spacing w:after="0" w:line="240" w:lineRule="auto"/>
        <w:ind w:firstLine="708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Toc442863778"/>
      <w:proofErr w:type="gramStart"/>
      <w:r w:rsidRPr="0026104A">
        <w:rPr>
          <w:rFonts w:ascii="Times New Roman" w:eastAsia="Calibri" w:hAnsi="Times New Roman" w:cs="Times New Roman"/>
          <w:b/>
          <w:sz w:val="28"/>
          <w:szCs w:val="28"/>
        </w:rPr>
        <w:t>НА БЛ</w:t>
      </w:r>
      <w:proofErr w:type="gramEnd"/>
      <w:r w:rsidRPr="0026104A">
        <w:rPr>
          <w:rFonts w:ascii="Times New Roman" w:eastAsia="Calibri" w:hAnsi="Times New Roman" w:cs="Times New Roman"/>
          <w:b/>
          <w:sz w:val="28"/>
          <w:szCs w:val="28"/>
        </w:rPr>
        <w:t>ІЗКАРОДНАСНЫХ МОВАХ</w:t>
      </w:r>
      <w:bookmarkEnd w:id="1"/>
      <w:r w:rsidRPr="002610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C47DB" w:rsidRPr="0026104A" w:rsidRDefault="005C47DB" w:rsidP="005C47DB">
      <w:pPr>
        <w:spacing w:after="0" w:line="240" w:lineRule="auto"/>
        <w:ind w:firstLine="708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bookmarkStart w:id="2" w:name="_Toc442863779"/>
      <w:r w:rsidRPr="0026104A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26104A">
        <w:rPr>
          <w:rFonts w:ascii="Times New Roman" w:eastAsia="Calibri" w:hAnsi="Times New Roman" w:cs="Times New Roman"/>
          <w:b/>
          <w:sz w:val="28"/>
          <w:szCs w:val="28"/>
          <w:lang w:val="be-BY"/>
        </w:rPr>
        <w:t>на прыкладзе фірмонімаў Беларусі)</w:t>
      </w:r>
      <w:bookmarkEnd w:id="2"/>
    </w:p>
    <w:p w:rsidR="005C47DB" w:rsidRPr="0026104A" w:rsidRDefault="005C47DB" w:rsidP="005C47DB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</w:pPr>
    </w:p>
    <w:p w:rsidR="005C47DB" w:rsidRPr="0026104A" w:rsidRDefault="005C47DB" w:rsidP="005C47DB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</w:pPr>
      <w:r w:rsidRPr="0026104A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  <w:t xml:space="preserve">С.А. </w:t>
      </w:r>
      <w:proofErr w:type="spellStart"/>
      <w:r w:rsidRPr="0026104A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  <w:t>Шацёр-Шалюта</w:t>
      </w:r>
      <w:proofErr w:type="spellEnd"/>
      <w:r w:rsidRPr="0026104A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  <w:t xml:space="preserve"> </w:t>
      </w:r>
    </w:p>
    <w:p w:rsidR="005C47DB" w:rsidRPr="0026104A" w:rsidRDefault="005C47DB" w:rsidP="005C47DB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</w:pPr>
      <w:proofErr w:type="gramStart"/>
      <w:r w:rsidRPr="0026104A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  <w:t>(</w:t>
      </w:r>
      <w:proofErr w:type="spellStart"/>
      <w:r w:rsidRPr="0026104A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  <w:t>Цэнтр</w:t>
      </w:r>
      <w:proofErr w:type="spellEnd"/>
      <w:r w:rsidRPr="0026104A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proofErr w:type="spellStart"/>
      <w:r w:rsidRPr="0026104A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  <w:t>даследаванняў</w:t>
      </w:r>
      <w:proofErr w:type="spellEnd"/>
      <w:r w:rsidRPr="0026104A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proofErr w:type="spellStart"/>
      <w:r w:rsidRPr="0026104A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  <w:t>беларускай</w:t>
      </w:r>
      <w:proofErr w:type="spellEnd"/>
      <w:r w:rsidRPr="0026104A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  <w:t xml:space="preserve"> культуры, </w:t>
      </w:r>
      <w:proofErr w:type="gramEnd"/>
    </w:p>
    <w:p w:rsidR="005C47DB" w:rsidRPr="0026104A" w:rsidRDefault="005C47DB" w:rsidP="005C47DB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</w:pPr>
      <w:proofErr w:type="spellStart"/>
      <w:proofErr w:type="gramStart"/>
      <w:r w:rsidRPr="0026104A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  <w:t>мовы</w:t>
      </w:r>
      <w:proofErr w:type="spellEnd"/>
      <w:r w:rsidRPr="0026104A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  <w:t xml:space="preserve"> і </w:t>
      </w:r>
      <w:proofErr w:type="spellStart"/>
      <w:r w:rsidRPr="0026104A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  <w:t>літаратуры</w:t>
      </w:r>
      <w:proofErr w:type="spellEnd"/>
      <w:r w:rsidRPr="0026104A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Pr="0026104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be-BY" w:eastAsia="ru-RU"/>
        </w:rPr>
        <w:t>НАН Беларусі)</w:t>
      </w:r>
      <w:proofErr w:type="gramEnd"/>
    </w:p>
    <w:p w:rsidR="005C47DB" w:rsidRPr="0026104A" w:rsidRDefault="005C47DB" w:rsidP="005C47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be-BY" w:eastAsia="ru-RU"/>
        </w:rPr>
      </w:pPr>
    </w:p>
    <w:p w:rsidR="005C47DB" w:rsidRPr="0026104A" w:rsidRDefault="005C47DB" w:rsidP="005C47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Існуюць два асноўныя спосабы перадачы ўласных імёнаў: гэта графічны перанос (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  <w:t>трансплантацыя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) – дакладны перанос графічнай абалонкі слова з захаваннем усіх асаблівасцей мовы-донара і 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  <w:t>запазычанне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(разнавіднасці: транскрыпцыя – узнаўленне гукавай абалонкі слова; транслітарацыя – узнаўленне літарнай формы пры дапамозе графікі мовы-акцэптара).</w:t>
      </w:r>
    </w:p>
    <w:p w:rsidR="005C47DB" w:rsidRPr="0026104A" w:rsidRDefault="005C47DB" w:rsidP="005C47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У навуковай літаратуры згадваюцца яшчэ транспазіцыя (субстытуцыя) – эквівалентная сэнсавая перадача імя ў нацыянальным варыянце; замена, мадыфікацыя і адаптацыя імя ў перакладных тэкстах [3]. В.Ц. Галенка настойвае на адназначнай перадачы ўласных імёнаў шляхам аўтаматычнай канверсіі [1;2].</w:t>
      </w:r>
    </w:p>
    <w:p w:rsidR="005C47DB" w:rsidRPr="0026104A" w:rsidRDefault="005C47DB" w:rsidP="005C47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Пры аналізе фірмонімаў Беларусі намі былі зафіксаваны наступныя варыянты падачы назваў на беларускай мове, якія карэлююцца са спосабамі перадачы назваў на іншую мову:</w:t>
      </w:r>
    </w:p>
    <w:p w:rsidR="005C47DB" w:rsidRPr="0026104A" w:rsidRDefault="005C47DB" w:rsidP="005C47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1. Трансплантацыя: 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  <w:t xml:space="preserve">«Прод Аккорд» 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  <w:t xml:space="preserve"> «Прод Аккорд», «Печурка» 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– 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  <w:t xml:space="preserve">«Печурка», «Стройсам» 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  <w:t xml:space="preserve"> «Стройсам», «Лоск-торг» – «Лоск-торг», «НеоОктан» 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  <w:t xml:space="preserve"> «НеоОктан». 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Засведчаныя намі прыклады ў большасці выпадкаў трансплантуюцца з рускай мовы на беларускую.</w:t>
      </w:r>
    </w:p>
    <w:p w:rsidR="005C47DB" w:rsidRPr="0026104A" w:rsidRDefault="005C47DB" w:rsidP="005C47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Адзначым, што трансплантуецца толькі анамастычным маркёр фірмоніма (частка, заключаная ў двукоссе), тэрмін прававога статусу заўсёды перакладаецца: 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  <w:t xml:space="preserve">частное производственно-строительное УП «Макстроймонтаж» 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  <w:t xml:space="preserve"> прыватнае вытворча-будаўнічае ўнітарнае прадпрыемства «Макстроймонтаж», частное строительное УП «Шлях-К» 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  <w:t xml:space="preserve"> прыватнае будаўнічае ўнітарнае прадпрыемства «Шлях-К»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. У фірмоніме 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  <w:t>«Шлях-К»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капіруецца беларускамоўны варыянт прапрыяльнай часткі, але выпадкі прыярытэту беларускай мовы адзінкавыя (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  <w:t>«Пралеска» – «Пралеска», «Зорны верасень» – «Зорны верасень»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).</w:t>
      </w:r>
    </w:p>
    <w:p w:rsidR="005C47DB" w:rsidRPr="0026104A" w:rsidRDefault="005C47DB" w:rsidP="005C47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2. Транслітарацыя: 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«Медиа шторм» 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«</w:t>
      </w:r>
      <w:proofErr w:type="spellStart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Медіа</w:t>
      </w:r>
      <w:proofErr w:type="spellEnd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шторм»</w:t>
      </w:r>
      <w:r w:rsidRPr="0026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(бел. «</w:t>
      </w:r>
      <w:proofErr w:type="spellStart"/>
      <w:r w:rsidRPr="0026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Медыя</w:t>
      </w:r>
      <w:proofErr w:type="spellEnd"/>
      <w:r w:rsidRPr="0026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шторм»), 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«</w:t>
      </w:r>
      <w:proofErr w:type="spellStart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Владини</w:t>
      </w:r>
      <w:proofErr w:type="spellEnd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» 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«</w:t>
      </w:r>
      <w:proofErr w:type="spellStart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Владіні</w:t>
      </w:r>
      <w:proofErr w:type="spellEnd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</w:t>
      </w:r>
      <w:r w:rsidRPr="0026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(бел. «</w:t>
      </w:r>
      <w:proofErr w:type="spellStart"/>
      <w:r w:rsidRPr="0026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Уладз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proofErr w:type="spellEnd"/>
      <w:r w:rsidRPr="0026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proofErr w:type="spellStart"/>
      <w:r w:rsidRPr="0026104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proofErr w:type="spellEnd"/>
      <w:r w:rsidRPr="0026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»),  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«Стилист» 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«</w:t>
      </w:r>
      <w:proofErr w:type="spellStart"/>
      <w:proofErr w:type="gramStart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Ст</w:t>
      </w:r>
      <w:proofErr w:type="gramEnd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іліст</w:t>
      </w:r>
      <w:proofErr w:type="spellEnd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</w:t>
      </w:r>
      <w:r w:rsidRPr="0026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(бел. </w:t>
      </w:r>
      <w:proofErr w:type="gramStart"/>
      <w:r w:rsidRPr="0026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«Стыл</w:t>
      </w:r>
      <w:proofErr w:type="spellStart"/>
      <w:r w:rsidRPr="0026104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26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</w:t>
      </w:r>
      <w:proofErr w:type="spellEnd"/>
      <w:r w:rsidRPr="0026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»), 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«</w:t>
      </w:r>
      <w:proofErr w:type="spellStart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ПрадоРест</w:t>
      </w:r>
      <w:proofErr w:type="spellEnd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компани</w:t>
      </w:r>
      <w:proofErr w:type="spellEnd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» 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«</w:t>
      </w:r>
      <w:proofErr w:type="spellStart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ПрадоРест</w:t>
      </w:r>
      <w:proofErr w:type="spellEnd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компані</w:t>
      </w:r>
      <w:proofErr w:type="spellEnd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», «</w:t>
      </w:r>
      <w:proofErr w:type="spellStart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Арбузик</w:t>
      </w:r>
      <w:proofErr w:type="spellEnd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» 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«</w:t>
      </w:r>
      <w:proofErr w:type="spellStart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Арбузік</w:t>
      </w:r>
      <w:proofErr w:type="spellEnd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</w:t>
      </w:r>
      <w:r w:rsidRPr="0026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У гэтым выпадку за асноўны прыняты таксама рускамоўны варыянт. </w:t>
      </w:r>
    </w:p>
    <w:p w:rsidR="005C47DB" w:rsidRPr="0026104A" w:rsidRDefault="005C47DB" w:rsidP="005C47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3. Транскрыпцыя: 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«Творец» 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«</w:t>
      </w:r>
      <w:proofErr w:type="spellStart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Тварэц</w:t>
      </w:r>
      <w:proofErr w:type="spellEnd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</w:t>
      </w:r>
      <w:r w:rsidRPr="0026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(бел. «Творца»), 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«Чистый источник» 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«</w:t>
      </w:r>
      <w:proofErr w:type="spellStart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Чысты</w:t>
      </w:r>
      <w:proofErr w:type="spellEnd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істочнік</w:t>
      </w:r>
      <w:proofErr w:type="spellEnd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</w:t>
      </w:r>
      <w:r w:rsidRPr="0026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(«</w:t>
      </w:r>
      <w:proofErr w:type="spellStart"/>
      <w:r w:rsidRPr="0026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Чыстая</w:t>
      </w:r>
      <w:proofErr w:type="spellEnd"/>
      <w:r w:rsidRPr="0026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крын</w:t>
      </w:r>
      <w:proofErr w:type="gramStart"/>
      <w:r w:rsidRPr="0026104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proofErr w:type="gramEnd"/>
      <w:r w:rsidRPr="0026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ца</w:t>
      </w:r>
      <w:proofErr w:type="spellEnd"/>
      <w:r w:rsidRPr="0026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»), 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«Улыбка Фортуны» 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«Улыбка </w:t>
      </w:r>
      <w:proofErr w:type="spellStart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Фартуны</w:t>
      </w:r>
      <w:proofErr w:type="spellEnd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</w:t>
      </w:r>
      <w:r w:rsidRPr="0026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(бел. «Усмешка </w:t>
      </w:r>
      <w:proofErr w:type="spellStart"/>
      <w:r w:rsidRPr="0026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Фартуны</w:t>
      </w:r>
      <w:proofErr w:type="spellEnd"/>
      <w:r w:rsidRPr="0026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»), 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«Белая ромашка» 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  <w:t>–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«Белая </w:t>
      </w:r>
      <w:proofErr w:type="spellStart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рамашка</w:t>
      </w:r>
      <w:proofErr w:type="spellEnd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</w:t>
      </w:r>
      <w:r w:rsidRPr="0026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(бел. </w:t>
      </w:r>
      <w:proofErr w:type="gramStart"/>
      <w:r w:rsidRPr="0026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«Белы </w:t>
      </w:r>
      <w:proofErr w:type="spellStart"/>
      <w:r w:rsidRPr="0026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рамонак</w:t>
      </w:r>
      <w:proofErr w:type="spellEnd"/>
      <w:r w:rsidRPr="0026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»), 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«Стройплощадка» 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«</w:t>
      </w:r>
      <w:proofErr w:type="spellStart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Стройплашчадка</w:t>
      </w:r>
      <w:proofErr w:type="spellEnd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», 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>«</w:t>
      </w:r>
      <w:proofErr w:type="spellStart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Стройпоставка</w:t>
      </w:r>
      <w:proofErr w:type="spellEnd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» 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«</w:t>
      </w:r>
      <w:proofErr w:type="spellStart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Стройпастаўка</w:t>
      </w:r>
      <w:proofErr w:type="spellEnd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», «ИДЕА ЛЮКС» 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«ІДЗЕА ЛЮКС»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  <w:t xml:space="preserve">, 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«Перекрёсток Консалтинг» 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  <w:t>–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«</w:t>
      </w:r>
      <w:proofErr w:type="spellStart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Перакростак</w:t>
      </w:r>
      <w:proofErr w:type="spellEnd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Кансалтынг</w:t>
      </w:r>
      <w:proofErr w:type="spellEnd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».</w:t>
      </w:r>
      <w:proofErr w:type="gramEnd"/>
    </w:p>
    <w:p w:rsidR="005C47DB" w:rsidRPr="0026104A" w:rsidRDefault="005C47DB" w:rsidP="005C47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Мовай-донарам у прыведзеных прыкладах выступае руская (беларускамоўны прыклад адзінкавы: “Цікава” – </w:t>
      </w:r>
      <w:r w:rsidRPr="0026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spellStart"/>
      <w:r w:rsidRPr="0026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Тикава</w:t>
      </w:r>
      <w:proofErr w:type="spellEnd"/>
      <w:r w:rsidRPr="0026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»)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.</w:t>
      </w:r>
    </w:p>
    <w:p w:rsidR="005C47DB" w:rsidRPr="0026104A" w:rsidRDefault="005C47DB" w:rsidP="005C47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4. Пераклад: 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«</w:t>
      </w:r>
      <w:proofErr w:type="spellStart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Стройкраска</w:t>
      </w:r>
      <w:proofErr w:type="spellEnd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» 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«</w:t>
      </w:r>
      <w:proofErr w:type="spellStart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Будфарба</w:t>
      </w:r>
      <w:proofErr w:type="spellEnd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»,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  <w:t xml:space="preserve"> 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«Тысячелетие» 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«</w:t>
      </w:r>
      <w:proofErr w:type="spellStart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Тысячагоддзе</w:t>
      </w:r>
      <w:proofErr w:type="spellEnd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»,</w:t>
      </w:r>
      <w:r w:rsidRPr="0026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«Октябрь-Павлово» 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«</w:t>
      </w:r>
      <w:proofErr w:type="spellStart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Кастрычнік-Паўлава</w:t>
      </w:r>
      <w:proofErr w:type="spellEnd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»,  «Дорога в жизнь» 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«Шлях 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  <w:t>у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жыццё</w:t>
      </w:r>
      <w:proofErr w:type="spellEnd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», «Славянский Дом» 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«Славянская Хата»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  <w:t xml:space="preserve">, 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«Стекольная компания» 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«</w:t>
      </w:r>
      <w:proofErr w:type="spellStart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Шкляная</w:t>
      </w:r>
      <w:proofErr w:type="spellEnd"/>
      <w:r w:rsidRPr="0026104A"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  <w:t xml:space="preserve"> кампанія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  <w:t xml:space="preserve">, 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«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  <w:t>ТоргБумИзделие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  <w:t xml:space="preserve"> 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  <w:t xml:space="preserve"> 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«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  <w:t>ГандальПапВыраб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», «Уютная квартира» 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«</w:t>
      </w:r>
      <w:proofErr w:type="spellStart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Утульная</w:t>
      </w:r>
      <w:proofErr w:type="spellEnd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кватэра</w:t>
      </w:r>
      <w:proofErr w:type="spellEnd"/>
      <w:r w:rsidRPr="0026104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».</w:t>
      </w:r>
    </w:p>
    <w:p w:rsidR="005C47DB" w:rsidRPr="0026104A" w:rsidRDefault="005C47DB" w:rsidP="005C47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У выпадку перакладных варыянтаў складана вызначыць, якая з моў пры найменні была першапачатковай (донарам), а на якую ажыццяўляўся пераклад. Дапускаюцца выпадкі, калі назва сапраўды давалася на дзвюх мовах адразу.</w:t>
      </w:r>
    </w:p>
    <w:p w:rsidR="005C47DB" w:rsidRPr="0026104A" w:rsidRDefault="005C47DB" w:rsidP="005C47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Звернем увагу на назву 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  <w:t>кансалтынгавага прыватнага ўнітарнага прадпрыемства «Правастатут»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, якая на рускай мове падаецца як 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  <w:t>консалтинговое частное УП «Правостатус»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: словы </w:t>
      </w:r>
      <w:r w:rsidRPr="0026104A">
        <w:rPr>
          <w:rFonts w:ascii="Times New Roman" w:eastAsiaTheme="minorEastAsia" w:hAnsi="Times New Roman" w:cs="Times New Roman"/>
          <w:b/>
          <w:i/>
          <w:sz w:val="28"/>
          <w:szCs w:val="28"/>
          <w:lang w:val="be-BY" w:eastAsia="ru-RU"/>
        </w:rPr>
        <w:t>статут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і </w:t>
      </w:r>
      <w:r w:rsidRPr="0026104A">
        <w:rPr>
          <w:rFonts w:ascii="Times New Roman" w:eastAsiaTheme="minorEastAsia" w:hAnsi="Times New Roman" w:cs="Times New Roman"/>
          <w:b/>
          <w:i/>
          <w:sz w:val="28"/>
          <w:szCs w:val="28"/>
          <w:lang w:val="be-BY" w:eastAsia="ru-RU"/>
        </w:rPr>
        <w:t>статус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не з’яўляюцца эквівалентнымі, бо яны абазначаюць розныя паняцці (дакумент і становішча). У гэтым прыкладзе мы назіраем ці тэхнічную памылку спецыяліста-рэгістратара назвы, якая набыла статус афіцыйнай, ці змешванне намінатарам слоў-паронімаў. Паранімія тлумачыцца няцвёрдым веданнем значэння слова, некампетэнтнасцю намінатара ў той сферы дзейнасці, да якой адносіцца слова, а таксама дрэнным валоданнем адной з моў. </w:t>
      </w:r>
    </w:p>
    <w:p w:rsidR="005C47DB" w:rsidRPr="0026104A" w:rsidRDefault="005C47DB" w:rsidP="005C47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5. Змешаны спосаб:  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  <w:t xml:space="preserve">«ДвинСтройТорг» 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  <w:t xml:space="preserve"> «</w:t>
      </w:r>
      <w:r w:rsidRPr="0026104A">
        <w:rPr>
          <w:rFonts w:ascii="Times New Roman" w:eastAsiaTheme="minorEastAsia" w:hAnsi="Times New Roman" w:cs="Times New Roman"/>
          <w:b/>
          <w:i/>
          <w:sz w:val="28"/>
          <w:szCs w:val="28"/>
          <w:lang w:val="be-BY" w:eastAsia="ru-RU"/>
        </w:rPr>
        <w:t>Д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  <w:t xml:space="preserve">вінБудГандаль», «Дипстрой» 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– 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  <w:t>«</w:t>
      </w:r>
      <w:r w:rsidRPr="0026104A">
        <w:rPr>
          <w:rFonts w:ascii="Times New Roman" w:eastAsiaTheme="minorEastAsia" w:hAnsi="Times New Roman" w:cs="Times New Roman"/>
          <w:b/>
          <w:i/>
          <w:sz w:val="28"/>
          <w:szCs w:val="28"/>
          <w:lang w:val="be-BY" w:eastAsia="ru-RU"/>
        </w:rPr>
        <w:t>Д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  <w:t xml:space="preserve">іпбуд», «Строительная компания Титан» 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  <w:t xml:space="preserve"> «Будаўнічая кампанія </w:t>
      </w:r>
      <w:r w:rsidRPr="0026104A">
        <w:rPr>
          <w:rFonts w:ascii="Times New Roman" w:eastAsiaTheme="minorEastAsia" w:hAnsi="Times New Roman" w:cs="Times New Roman"/>
          <w:b/>
          <w:i/>
          <w:sz w:val="28"/>
          <w:szCs w:val="28"/>
          <w:lang w:val="be-BY" w:eastAsia="ru-RU"/>
        </w:rPr>
        <w:t>Т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  <w:t>ітан»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(транслітарацыя+пераклад); 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  <w:t xml:space="preserve">«Октябрь-торг» 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  <w:t xml:space="preserve"> «</w:t>
      </w:r>
      <w:r w:rsidRPr="0026104A">
        <w:rPr>
          <w:rFonts w:ascii="Times New Roman" w:eastAsiaTheme="minorEastAsia" w:hAnsi="Times New Roman" w:cs="Times New Roman"/>
          <w:b/>
          <w:i/>
          <w:sz w:val="28"/>
          <w:szCs w:val="28"/>
          <w:lang w:val="be-BY" w:eastAsia="ru-RU"/>
        </w:rPr>
        <w:t>Акцябр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  <w:t>-гандаль»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 (бел. «Кастрычнік») (транскрыпцыя+пераклад).</w:t>
      </w:r>
    </w:p>
    <w:p w:rsidR="005C47DB" w:rsidRPr="0026104A" w:rsidRDefault="005C47DB" w:rsidP="005C47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У некаторых прыкладах кшталту 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  <w:t xml:space="preserve">«Мир уюта» – «Мір уюта» 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спосаб перадачы назвы кваліфікуецца як запазычанне, але немагчыма адназначна выявіць яго разнавіднасць (транскрыпцыя ці транслітарацыя) </w:t>
      </w:r>
    </w:p>
    <w:p w:rsidR="005C47DB" w:rsidRPr="0026104A" w:rsidRDefault="005C47DB" w:rsidP="005C47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Закон  аб мовах прадпісвае мову назваў дзяржаўных органаў i iншых арганiзацый, мову тапонімаў і картаграфічных выданняў, а таксама мову асабовых імёнаў і прозвішчаў, якія павінны падавацца на беларускай і (або) рускай мовах. Адносна назваў прадпрыемстваў рэкамендацый няма. Таму фірмонімы афіцыйна рэгіструюцца адначасова на рускай і беларускай мовах. Прыярытэтная мова не вычляняецца, як, напрыклад, у выпадку з назвамі вуліц, якія павінны транслітаравацца з беларускай. У выніку адсутнасці заканадаўча зацверджанай прыярытэтнай мовы актуалізіруецца некалькі палажэнняў: з аднаго боку,  раўнапраўе моў, валоданне носьбітам абедзвюма мовамі; з другога – на практыцы  прыярытэтнай мовай становіцца любая па выбары намінатара. Беларускай мовай валодае абмежаваная колькасць асоб, у асноўным пасіўна. Таму бачым, што наспела патрэба ў стварэнні інструкцыі па перадачы назваў кірылічных фірмонімаў (і больш шырока – эргонімаў).</w:t>
      </w:r>
    </w:p>
    <w:p w:rsidR="005C47DB" w:rsidRPr="0026104A" w:rsidRDefault="005C47DB" w:rsidP="005C47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Улічваючы моўныя і заканадаўчыя нормы, псіхалінгвістычныя асаблівасці ўспрымання блізкароднасных моў, транслітарацыя, 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lastRenderedPageBreak/>
        <w:t>транскрыпцыя фірмонімаў з рускай мовы на беларускую, а таксама змешаны спосаб перадачы з’яўляюцца непрымальнымі. Для аднастайнасці функцыянавання розных разрадаў онімнай лексікі лагічна было б пры называнні фірмы зыходнай мовай лічыць беларускую, як гэта адбываецца ў тапаніміі і антрапаніміі. Але на міжнародным рынку сітуацыя складваецца так, што назвы камерцыйным прадпрыемствам прысвойваюцца на розных мовах, не арыентуючыся на нацыянальную мову, бо рыначныя адносіны не замыкаюцца ў рамках адной краіны. Таму прыярытэтнай можа стаць любая мова. Пры гэтым беларускамоўныя варыянты пажадана транслітараваць на мовы, якія карыстаюцца лацінскай графікай, выкарыстоўваючы беларускую лацінку (ААТ “Бялынічывадгас” – ААТ “</w:t>
      </w:r>
      <w:proofErr w:type="spellStart"/>
      <w:r w:rsidRPr="0026104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Bialyni</w:t>
      </w:r>
      <w:proofErr w:type="spellEnd"/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č</w:t>
      </w:r>
      <w:proofErr w:type="spellStart"/>
      <w:r w:rsidRPr="0026104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yvadgas</w:t>
      </w:r>
      <w:proofErr w:type="spellEnd"/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”). На кірылічныя мовы (на рускую ў прыватнасці) перадаваць, захоўваючы арыгінальную графічную абалонку слова (транспазіцыяніраваць, ці, інакш кажучы – капіраваць): ААТ “Пралеска-Слонім” – ООО “Пралеска-Слонім”, ПУП “Агееў і К” – ЧУП “Агееў і К” (а не “Агеев и К”), ТДА “Цікава” – ОДО «Цікава» (а не “Тикава”). У выпадку наяўнасці асаблівых графем ці гукаў беларускай мовы (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  <w:t>і, апостраф, ў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) капіраванне дазволіць зняць эфект памылковасці пры адрозненнях правапісу ў мовах, а таксама пазбегнуць цяжкасцей у выбары замены гука, які адсутнічае ў рускай мове.</w:t>
      </w:r>
    </w:p>
    <w:p w:rsidR="005C47DB" w:rsidRPr="0026104A" w:rsidRDefault="005C47DB" w:rsidP="005C47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У выпадку сугучнасці назвы на абедзвюх мовах трэба выкарыстоўваць правапіс мовы-акцэптара (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  <w:t>«Дабро»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з бел. – 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  <w:t>«Добро»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 рус.;  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  <w:t>“Травник”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з рус. 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  <w:t>– “Траўнік”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бел., а не 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  <w:t>“Травнік”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), рускамоўныя ж часткі фірмонімаў неабходна перакладаць на беларускую мову, як перакладаецца тэрмін прававога статусу:  </w:t>
      </w:r>
      <w:r w:rsidRPr="0026104A">
        <w:rPr>
          <w:rFonts w:ascii="Times New Roman" w:eastAsiaTheme="minorEastAsia" w:hAnsi="Times New Roman" w:cs="Times New Roman"/>
          <w:i/>
          <w:sz w:val="28"/>
          <w:szCs w:val="28"/>
          <w:lang w:val="be-BY" w:eastAsia="ru-RU"/>
        </w:rPr>
        <w:t>общество с дополнительной ответственностью "Торговый Дом Новэль" - таварыства з дадатковай адказнасцю "Гандлёвы Дом Навэль"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.</w:t>
      </w:r>
    </w:p>
    <w:p w:rsidR="005C47DB" w:rsidRPr="0026104A" w:rsidRDefault="005C47DB" w:rsidP="005C47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</w:p>
    <w:p w:rsidR="005C47DB" w:rsidRPr="0026104A" w:rsidRDefault="005C47DB" w:rsidP="005C47DB">
      <w:pPr>
        <w:tabs>
          <w:tab w:val="left" w:pos="142"/>
          <w:tab w:val="left" w:pos="284"/>
        </w:tabs>
        <w:spacing w:after="0" w:line="240" w:lineRule="auto"/>
        <w:ind w:left="142" w:firstLine="142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26104A">
        <w:rPr>
          <w:rFonts w:ascii="Times New Roman" w:eastAsiaTheme="minorEastAsia" w:hAnsi="Times New Roman" w:cs="Times New Roman"/>
          <w:bCs/>
          <w:sz w:val="28"/>
          <w:szCs w:val="28"/>
          <w:lang w:val="be-BY" w:eastAsia="ru-RU"/>
        </w:rPr>
        <w:t>1.</w:t>
      </w:r>
      <w:r w:rsidRPr="002610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Галенко, В.Т. Конверсия графических систем письма – </w:t>
      </w:r>
      <w:hyperlink r:id="rId5" w:history="1">
        <w:r w:rsidRPr="0026104A">
          <w:rPr>
            <w:rFonts w:ascii="Times New Roman" w:eastAsiaTheme="minorEastAsia" w:hAnsi="Times New Roman" w:cs="Times New Roman"/>
            <w:sz w:val="28"/>
            <w:szCs w:val="28"/>
            <w:u w:val="single"/>
            <w:lang w:val="be-BY" w:eastAsia="ru-RU"/>
          </w:rPr>
          <w:t>http://zhurnal.lib.ru/g/galenko_w_t/galenko.shtml</w:t>
        </w:r>
      </w:hyperlink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– Галенко В.Т. Многоязычная коммуникация кириллических языков // Библиотековедение. – 2007. – № 2. – С. 60-63.</w:t>
      </w:r>
    </w:p>
    <w:p w:rsidR="005C47DB" w:rsidRPr="0026104A" w:rsidRDefault="005C47DB" w:rsidP="005C47DB">
      <w:pPr>
        <w:tabs>
          <w:tab w:val="left" w:pos="142"/>
          <w:tab w:val="left" w:pos="284"/>
        </w:tabs>
        <w:spacing w:after="0" w:line="240" w:lineRule="auto"/>
        <w:ind w:left="142" w:firstLine="142"/>
        <w:jc w:val="both"/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</w:pP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2. </w:t>
      </w:r>
      <w:r w:rsidRPr="002610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Галенко, В.Т. Культура многоязычной коммуникации в информационном пространстве // НТИ Серия 1.</w:t>
      </w:r>
      <w:r w:rsidRPr="0026104A">
        <w:rPr>
          <w:rFonts w:ascii="Times New Roman" w:eastAsiaTheme="minorEastAsia" w:hAnsi="Times New Roman" w:cs="Times New Roman"/>
          <w:bCs/>
          <w:sz w:val="28"/>
          <w:szCs w:val="28"/>
          <w:lang w:val="be-BY" w:eastAsia="ru-RU"/>
        </w:rPr>
        <w:t xml:space="preserve"> 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– </w:t>
      </w:r>
      <w:r w:rsidRPr="002610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2006. </w:t>
      </w: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– </w:t>
      </w:r>
      <w:r w:rsidRPr="002610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№ 11. </w:t>
      </w:r>
    </w:p>
    <w:p w:rsidR="005C47DB" w:rsidRPr="0026104A" w:rsidRDefault="005C47DB" w:rsidP="005C47DB">
      <w:pPr>
        <w:tabs>
          <w:tab w:val="left" w:pos="142"/>
          <w:tab w:val="left" w:pos="284"/>
          <w:tab w:val="left" w:pos="8505"/>
        </w:tabs>
        <w:spacing w:after="0" w:line="240" w:lineRule="auto"/>
        <w:ind w:left="142"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3. Козылева, М.В. К вопросу о передаче антропонимов при переводе. – </w:t>
      </w:r>
      <w:hyperlink r:id="rId6" w:history="1">
        <w:r w:rsidRPr="0026104A">
          <w:rPr>
            <w:rFonts w:ascii="Times New Roman" w:eastAsiaTheme="minorEastAsia" w:hAnsi="Times New Roman" w:cs="Times New Roman"/>
            <w:sz w:val="28"/>
            <w:szCs w:val="28"/>
            <w:u w:val="single"/>
            <w:lang w:val="be-BY" w:eastAsia="ru-RU"/>
          </w:rPr>
          <w:t>http://libr.msu.mogilev.by/bitstream/123456789/1448/1/</w:t>
        </w:r>
      </w:hyperlink>
      <w:r w:rsidRPr="0026104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– Раманаўскія чытанні, Магілёў, 2011 г. – С. 31–37.</w:t>
      </w:r>
    </w:p>
    <w:p w:rsidR="00A8289B" w:rsidRDefault="00A8289B">
      <w:bookmarkStart w:id="3" w:name="_GoBack"/>
      <w:bookmarkEnd w:id="3"/>
    </w:p>
    <w:sectPr w:rsidR="00A8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7D"/>
    <w:rsid w:val="00033A9F"/>
    <w:rsid w:val="005C47DB"/>
    <w:rsid w:val="00813C7D"/>
    <w:rsid w:val="00A8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br.msu.mogilev.by/bitstream/123456789/1448/1/%B5.pdf" TargetMode="External"/><Relationship Id="rId5" Type="http://schemas.openxmlformats.org/officeDocument/2006/relationships/hyperlink" Target="http://zhurnal.lib.ru/g/galenko_w_t/galenko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1123</Words>
  <Characters>6404</Characters>
  <Application>Microsoft Office Word</Application>
  <DocSecurity>0</DocSecurity>
  <Lines>53</Lines>
  <Paragraphs>15</Paragraphs>
  <ScaleCrop>false</ScaleCrop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2016-03-11T12:47:00Z</dcterms:created>
  <dcterms:modified xsi:type="dcterms:W3CDTF">2016-03-11T12:47:00Z</dcterms:modified>
</cp:coreProperties>
</file>