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9" w:rsidRDefault="003A2C09" w:rsidP="003A2C09">
      <w:pPr>
        <w:spacing w:after="0" w:line="360" w:lineRule="atLeast"/>
        <w:jc w:val="center"/>
        <w:rPr>
          <w:b/>
          <w:bCs/>
          <w:sz w:val="32"/>
          <w:szCs w:val="32"/>
        </w:rPr>
      </w:pPr>
      <w:r w:rsidRPr="004270DD">
        <w:rPr>
          <w:b/>
          <w:bCs/>
          <w:sz w:val="32"/>
          <w:szCs w:val="32"/>
        </w:rPr>
        <w:t>РЕФЕРАТ</w:t>
      </w:r>
    </w:p>
    <w:p w:rsidR="004A7A24" w:rsidRDefault="004A7A24" w:rsidP="003A2C09">
      <w:pPr>
        <w:spacing w:after="0" w:line="36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Дипломной работы</w:t>
      </w:r>
    </w:p>
    <w:p w:rsidR="004A7A24" w:rsidRDefault="004A7A24" w:rsidP="004A7A24">
      <w:pPr>
        <w:pStyle w:val="a3"/>
        <w:spacing w:after="144" w:line="360" w:lineRule="exact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студента кафедры </w:t>
      </w:r>
      <w:r>
        <w:rPr>
          <w:rFonts w:ascii="Times New Roman" w:hAnsi="Times New Roman"/>
          <w:sz w:val="28"/>
          <w:lang w:eastAsia="ru-RU"/>
        </w:rPr>
        <w:br/>
        <w:t xml:space="preserve">ядерной физики </w:t>
      </w:r>
      <w:r>
        <w:rPr>
          <w:rFonts w:ascii="Times New Roman" w:hAnsi="Times New Roman"/>
          <w:sz w:val="28"/>
          <w:lang w:eastAsia="ru-RU"/>
        </w:rPr>
        <w:br/>
        <w:t>физического факультета БГУ</w:t>
      </w:r>
    </w:p>
    <w:p w:rsidR="004A7A24" w:rsidRDefault="004A7A24" w:rsidP="003A2C09">
      <w:pPr>
        <w:spacing w:after="0" w:line="360" w:lineRule="atLeast"/>
        <w:jc w:val="center"/>
      </w:pPr>
      <w:proofErr w:type="spellStart"/>
      <w:r>
        <w:t>Тишкович</w:t>
      </w:r>
      <w:proofErr w:type="spellEnd"/>
      <w:r>
        <w:t xml:space="preserve"> Андрея Николаевича</w:t>
      </w:r>
    </w:p>
    <w:p w:rsidR="004A7A24" w:rsidRPr="004270DD" w:rsidRDefault="004A7A24" w:rsidP="003A2C09">
      <w:pPr>
        <w:spacing w:after="0" w:line="360" w:lineRule="atLeast"/>
        <w:jc w:val="center"/>
        <w:rPr>
          <w:b/>
          <w:bCs/>
          <w:sz w:val="32"/>
          <w:szCs w:val="32"/>
        </w:rPr>
      </w:pPr>
    </w:p>
    <w:p w:rsidR="004A7A24" w:rsidRDefault="004A7A24" w:rsidP="004A7A24">
      <w:pPr>
        <w:spacing w:after="0" w:line="480" w:lineRule="auto"/>
        <w:jc w:val="center"/>
      </w:pPr>
      <w:r>
        <w:t xml:space="preserve">Руководитель: </w:t>
      </w:r>
      <w:r w:rsidRPr="008C4B20">
        <w:t xml:space="preserve">Семенович О.В., </w:t>
      </w:r>
    </w:p>
    <w:p w:rsidR="003A2C09" w:rsidRPr="00CA402E" w:rsidRDefault="004A7A24" w:rsidP="004A7A24">
      <w:pPr>
        <w:spacing w:after="0" w:line="480" w:lineRule="auto"/>
        <w:jc w:val="center"/>
        <w:rPr>
          <w:bCs/>
          <w:color w:val="00B050"/>
          <w:szCs w:val="28"/>
        </w:rPr>
      </w:pPr>
      <w:r w:rsidRPr="008C4B20">
        <w:t>ст.преподаватель кафедр</w:t>
      </w:r>
      <w:r>
        <w:t>ы</w:t>
      </w:r>
      <w:r w:rsidRPr="008C4B20">
        <w:t xml:space="preserve"> ядерной физ</w:t>
      </w:r>
      <w:r w:rsidRPr="008C4B20">
        <w:t>и</w:t>
      </w:r>
      <w:r w:rsidRPr="008C4B20">
        <w:t>ки БГУ</w:t>
      </w:r>
    </w:p>
    <w:p w:rsidR="003A2C09" w:rsidRPr="00CF314F" w:rsidRDefault="003A2C09" w:rsidP="003A2C09">
      <w:pPr>
        <w:spacing w:after="0" w:line="360" w:lineRule="atLeast"/>
        <w:jc w:val="both"/>
        <w:rPr>
          <w:szCs w:val="28"/>
        </w:rPr>
      </w:pPr>
      <w:r>
        <w:rPr>
          <w:szCs w:val="28"/>
          <w:lang w:val="be-BY"/>
        </w:rPr>
        <w:tab/>
      </w:r>
      <w:r w:rsidRPr="00557DDC">
        <w:rPr>
          <w:szCs w:val="28"/>
        </w:rPr>
        <w:t xml:space="preserve">Дипломная работа 261 с., 122 рис., </w:t>
      </w:r>
      <w:r w:rsidRPr="00557DDC">
        <w:rPr>
          <w:szCs w:val="28"/>
          <w:lang w:val="be-BY"/>
        </w:rPr>
        <w:t>33</w:t>
      </w:r>
      <w:r w:rsidRPr="00557DDC">
        <w:rPr>
          <w:szCs w:val="28"/>
        </w:rPr>
        <w:t xml:space="preserve"> табл., 115 источников.</w:t>
      </w:r>
    </w:p>
    <w:p w:rsidR="003A2C09" w:rsidRPr="00557DDC" w:rsidRDefault="003A2C09" w:rsidP="003A2C09">
      <w:pPr>
        <w:spacing w:after="0" w:line="360" w:lineRule="atLeast"/>
        <w:jc w:val="both"/>
        <w:rPr>
          <w:szCs w:val="28"/>
        </w:rPr>
      </w:pPr>
      <w:r w:rsidRPr="00557DDC">
        <w:rPr>
          <w:szCs w:val="28"/>
          <w:lang w:val="be-BY"/>
        </w:rPr>
        <w:tab/>
      </w:r>
      <w:r w:rsidRPr="00557DDC">
        <w:rPr>
          <w:szCs w:val="28"/>
        </w:rPr>
        <w:t>КОМПЬЮТЕРНЫЙ КОД, ТЕПЛОГИДРАВЛИЧЕСКИЙ КОД, КОНТЕЙНМЕНТНЫЙ КОД, КОНТЕЙНМЕНТ, РЕАКТОРНАЯ УСТАНОВКА, ЯДЕРНЫЙ РЕАКТОР, ТЕПЛОГИДРАВЛИКА, ТЕРМОГИДРОДИНАМИКА, ТЕПЛОМАССООБМЕН.</w:t>
      </w:r>
    </w:p>
    <w:p w:rsidR="003A2C09" w:rsidRPr="00557DDC" w:rsidRDefault="003A2C09" w:rsidP="003A2C09">
      <w:pPr>
        <w:spacing w:after="0" w:line="360" w:lineRule="atLeast"/>
        <w:jc w:val="both"/>
        <w:rPr>
          <w:color w:val="000000" w:themeColor="text1"/>
        </w:rPr>
      </w:pPr>
      <w:r w:rsidRPr="00557DDC">
        <w:rPr>
          <w:szCs w:val="28"/>
        </w:rPr>
        <w:tab/>
      </w:r>
      <w:r w:rsidRPr="00557DDC">
        <w:rPr>
          <w:color w:val="000000" w:themeColor="text1"/>
        </w:rPr>
        <w:t>Цель дипломной работы: 1) изучение тактико-технических характеристик программного комплекса COCOSYS; 2) изучение структуры «колоды» исходных данных расчётного кода, моделирующего теплофизические процессы в контейнменте энергоблока с РУ-320 (ВВЭР-1000); 3) модернизация «колоды» исходных данных с учётом специфики запланированных вычислительных экс</w:t>
      </w:r>
      <w:r>
        <w:rPr>
          <w:color w:val="000000" w:themeColor="text1"/>
        </w:rPr>
        <w:t>периментов; 4) выполнение</w:t>
      </w:r>
      <w:r w:rsidRPr="00557DDC">
        <w:rPr>
          <w:color w:val="000000" w:themeColor="text1"/>
        </w:rPr>
        <w:t xml:space="preserve"> цикла расчётов; 5) анализ результатов математического моделирования.</w:t>
      </w:r>
    </w:p>
    <w:p w:rsidR="003A2C09" w:rsidRPr="00557DDC" w:rsidRDefault="003A2C09" w:rsidP="003A2C09">
      <w:pPr>
        <w:spacing w:after="0" w:line="360" w:lineRule="atLeast"/>
        <w:jc w:val="both"/>
      </w:pPr>
      <w:r w:rsidRPr="00557DDC">
        <w:rPr>
          <w:szCs w:val="28"/>
          <w:lang w:val="be-BY"/>
        </w:rPr>
        <w:tab/>
      </w:r>
      <w:r w:rsidRPr="00557DDC">
        <w:rPr>
          <w:szCs w:val="28"/>
        </w:rPr>
        <w:t xml:space="preserve">Метод исследования </w:t>
      </w:r>
      <w:r w:rsidRPr="00557DDC">
        <w:rPr>
          <w:rFonts w:ascii="Times New Roman CYR" w:eastAsia="Calibri" w:hAnsi="Times New Roman CYR" w:cs="Times New Roman CYR"/>
          <w:color w:val="000000"/>
          <w:szCs w:val="28"/>
        </w:rPr>
        <w:t>–</w:t>
      </w:r>
      <w:r w:rsidRPr="00557DDC">
        <w:rPr>
          <w:szCs w:val="28"/>
        </w:rPr>
        <w:t xml:space="preserve"> математическое </w:t>
      </w:r>
      <w:r w:rsidRPr="00557DDC">
        <w:t>моделирование.</w:t>
      </w:r>
    </w:p>
    <w:p w:rsidR="003A2C09" w:rsidRPr="00557DDC" w:rsidRDefault="003A2C09" w:rsidP="003A2C09">
      <w:pPr>
        <w:spacing w:after="0" w:line="360" w:lineRule="atLeast"/>
        <w:jc w:val="both"/>
        <w:rPr>
          <w:rFonts w:eastAsiaTheme="minorHAnsi" w:cstheme="majorBidi"/>
          <w:szCs w:val="28"/>
          <w:lang w:eastAsia="en-US"/>
        </w:rPr>
      </w:pPr>
      <w:r w:rsidRPr="00557DDC">
        <w:tab/>
        <w:t>С</w:t>
      </w:r>
      <w:r w:rsidRPr="00557DDC">
        <w:rPr>
          <w:szCs w:val="28"/>
        </w:rPr>
        <w:t xml:space="preserve">делан </w:t>
      </w:r>
      <w:r w:rsidRPr="00557DDC">
        <w:t>анализ современного состояния «парка» контейнментных теплогидравлических расчётных кодов. П</w:t>
      </w:r>
      <w:r>
        <w:rPr>
          <w:szCs w:val="32"/>
        </w:rPr>
        <w:t>роанализирована конструкция</w:t>
      </w:r>
      <w:r w:rsidRPr="00557DDC">
        <w:rPr>
          <w:szCs w:val="32"/>
        </w:rPr>
        <w:t xml:space="preserve"> контейнмента энергоблока АЭС с РУ ВВЭР-1000/320; исследована нодализационная схема, применяемая для численного моделирования процессов в названном контейнменте, и базы данных, необходимые для составления «колоды» исходных данных. Проанализирована </w:t>
      </w:r>
      <w:proofErr w:type="gramStart"/>
      <w:r w:rsidRPr="00557DDC">
        <w:rPr>
          <w:szCs w:val="32"/>
        </w:rPr>
        <w:t>имеющуюся</w:t>
      </w:r>
      <w:proofErr w:type="gramEnd"/>
      <w:r w:rsidRPr="00557DDC">
        <w:rPr>
          <w:szCs w:val="32"/>
        </w:rPr>
        <w:t xml:space="preserve"> в распоряжении техническая документация о контейнменте энергоблока с реакторной установкой ВВЭР-1200/491. </w:t>
      </w:r>
      <w:r w:rsidRPr="00557DDC">
        <w:rPr>
          <w:szCs w:val="28"/>
        </w:rPr>
        <w:t>Разработана «колода» исходных данных, позволяющая повторить для контейнмент</w:t>
      </w:r>
      <w:proofErr w:type="gramStart"/>
      <w:r w:rsidRPr="00557DDC">
        <w:rPr>
          <w:szCs w:val="28"/>
        </w:rPr>
        <w:t>а-</w:t>
      </w:r>
      <w:proofErr w:type="gramEnd"/>
      <w:r w:rsidRPr="00557DDC">
        <w:rPr>
          <w:szCs w:val="28"/>
        </w:rPr>
        <w:t>«прототипа» энергоблока с РУ ВВЭР-1200/491 эксперименты, выполненные для контейнмента энергоблока с РУ ВВЭР-1000/320</w:t>
      </w:r>
      <w:r w:rsidRPr="00557DDC">
        <w:rPr>
          <w:szCs w:val="22"/>
          <w:lang w:val="be-BY" w:eastAsia="be-BY"/>
        </w:rPr>
        <w:t xml:space="preserve">. </w:t>
      </w:r>
      <w:r w:rsidRPr="00557DDC">
        <w:rPr>
          <w:szCs w:val="32"/>
        </w:rPr>
        <w:t xml:space="preserve">Проведена серия вычислительных экспериментов, </w:t>
      </w:r>
      <w:r w:rsidRPr="00557DDC">
        <w:rPr>
          <w:szCs w:val="28"/>
        </w:rPr>
        <w:t xml:space="preserve">цель которых </w:t>
      </w:r>
      <w:r w:rsidRPr="00557DDC">
        <w:rPr>
          <w:szCs w:val="22"/>
          <w:lang w:val="be-BY" w:eastAsia="be-BY"/>
        </w:rPr>
        <w:t xml:space="preserve">– исследование влияния на результаты расчётов </w:t>
      </w:r>
      <w:proofErr w:type="gramStart"/>
      <w:r w:rsidRPr="00557DDC">
        <w:rPr>
          <w:szCs w:val="22"/>
          <w:lang w:val="be-BY" w:eastAsia="be-BY"/>
        </w:rPr>
        <w:t>отклонений</w:t>
      </w:r>
      <w:proofErr w:type="gramEnd"/>
      <w:r w:rsidRPr="00557DDC">
        <w:rPr>
          <w:szCs w:val="22"/>
          <w:lang w:val="be-BY" w:eastAsia="be-BY"/>
        </w:rPr>
        <w:t xml:space="preserve"> в значениях задаваемых в качестве исходных данных геометрических размеров помещений контейнмента и теплофизических свойств конструкционных материалов. Сделан</w:t>
      </w:r>
      <w:r w:rsidRPr="00557DDC">
        <w:rPr>
          <w:szCs w:val="32"/>
        </w:rPr>
        <w:t xml:space="preserve"> анализ результатов компьютерного моделирования.</w:t>
      </w:r>
    </w:p>
    <w:p w:rsidR="003A2C09" w:rsidRDefault="003A2C09" w:rsidP="003A2C09">
      <w:pPr>
        <w:spacing w:after="0" w:line="360" w:lineRule="atLeast"/>
        <w:jc w:val="both"/>
        <w:rPr>
          <w:color w:val="000000" w:themeColor="text1"/>
        </w:rPr>
      </w:pPr>
      <w:r w:rsidRPr="00557DDC">
        <w:rPr>
          <w:szCs w:val="28"/>
          <w:lang w:val="be-BY"/>
        </w:rPr>
        <w:lastRenderedPageBreak/>
        <w:tab/>
      </w:r>
      <w:r w:rsidRPr="00557DDC">
        <w:rPr>
          <w:szCs w:val="28"/>
        </w:rPr>
        <w:t xml:space="preserve">Степень внедрения </w:t>
      </w:r>
      <w:r w:rsidRPr="00557DDC">
        <w:rPr>
          <w:rFonts w:ascii="Times New Roman CYR" w:eastAsia="Calibri" w:hAnsi="Times New Roman CYR" w:cs="Times New Roman CYR"/>
          <w:color w:val="000000"/>
          <w:szCs w:val="28"/>
        </w:rPr>
        <w:t>–</w:t>
      </w:r>
      <w:r w:rsidRPr="00557DDC">
        <w:rPr>
          <w:szCs w:val="28"/>
        </w:rPr>
        <w:t xml:space="preserve"> </w:t>
      </w:r>
      <w:r w:rsidRPr="00557DDC">
        <w:rPr>
          <w:color w:val="000000" w:themeColor="text1"/>
        </w:rPr>
        <w:t>изложенные в работе</w:t>
      </w:r>
      <w:r w:rsidRPr="00557DDC">
        <w:rPr>
          <w:szCs w:val="28"/>
        </w:rPr>
        <w:t xml:space="preserve"> результаты</w:t>
      </w:r>
      <w:r w:rsidRPr="00557DDC">
        <w:rPr>
          <w:color w:val="000000" w:themeColor="text1"/>
        </w:rPr>
        <w:t xml:space="preserve">, полученные автором во время прохождения преддипломной практики в </w:t>
      </w:r>
      <w:r w:rsidRPr="00557DDC">
        <w:rPr>
          <w:szCs w:val="28"/>
        </w:rPr>
        <w:t>ОИЭЯИ–Сосны НАН Беларуси (руководитель практики –</w:t>
      </w:r>
      <w:r w:rsidRPr="00557DDC">
        <w:rPr>
          <w:color w:val="000000" w:themeColor="text1"/>
        </w:rPr>
        <w:t xml:space="preserve"> О.В. Семенович, научный руководитель работы), </w:t>
      </w:r>
      <w:r>
        <w:rPr>
          <w:color w:val="000000" w:themeColor="text1"/>
          <w:lang w:val="be-BY"/>
        </w:rPr>
        <w:t>представлены</w:t>
      </w:r>
      <w:r>
        <w:rPr>
          <w:color w:val="000000" w:themeColor="text1"/>
        </w:rPr>
        <w:t xml:space="preserve"> </w:t>
      </w:r>
      <w:r w:rsidRPr="00557DDC">
        <w:rPr>
          <w:color w:val="000000" w:themeColor="text1"/>
        </w:rPr>
        <w:t>в двух отчётах о НИР и Руководящем материале.</w:t>
      </w:r>
    </w:p>
    <w:p w:rsidR="003A2C09" w:rsidRDefault="003A2C09" w:rsidP="003A2C09">
      <w:pPr>
        <w:spacing w:after="0" w:line="360" w:lineRule="atLeast"/>
        <w:jc w:val="both"/>
        <w:rPr>
          <w:szCs w:val="28"/>
        </w:rPr>
      </w:pPr>
      <w:r>
        <w:rPr>
          <w:szCs w:val="28"/>
        </w:rPr>
        <w:br w:type="page"/>
      </w:r>
    </w:p>
    <w:p w:rsidR="003A2C09" w:rsidRPr="007669A0" w:rsidRDefault="003A2C09" w:rsidP="003A2C09">
      <w:pPr>
        <w:spacing w:after="0" w:line="360" w:lineRule="atLeast"/>
        <w:jc w:val="center"/>
        <w:rPr>
          <w:b/>
          <w:bCs/>
          <w:sz w:val="32"/>
          <w:szCs w:val="32"/>
          <w:lang w:val="be-BY"/>
        </w:rPr>
      </w:pPr>
      <w:r>
        <w:rPr>
          <w:b/>
          <w:bCs/>
          <w:sz w:val="32"/>
          <w:szCs w:val="32"/>
          <w:lang w:val="be-BY"/>
        </w:rPr>
        <w:lastRenderedPageBreak/>
        <w:t>РЭФЕРАТ</w:t>
      </w:r>
    </w:p>
    <w:p w:rsidR="003A2C09" w:rsidRPr="00CA402E" w:rsidRDefault="003A2C09" w:rsidP="003A2C09">
      <w:pPr>
        <w:spacing w:after="0" w:line="480" w:lineRule="auto"/>
        <w:jc w:val="both"/>
        <w:rPr>
          <w:bCs/>
          <w:color w:val="00B050"/>
          <w:szCs w:val="28"/>
        </w:rPr>
      </w:pPr>
    </w:p>
    <w:p w:rsidR="003A2C09" w:rsidRPr="0000612D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>
        <w:rPr>
          <w:szCs w:val="28"/>
          <w:lang w:val="be-BY"/>
        </w:rPr>
        <w:tab/>
      </w:r>
      <w:r w:rsidRPr="004305F6">
        <w:rPr>
          <w:szCs w:val="28"/>
        </w:rPr>
        <w:t>Д</w:t>
      </w:r>
      <w:r w:rsidRPr="004305F6">
        <w:rPr>
          <w:szCs w:val="28"/>
          <w:lang w:val="be-BY"/>
        </w:rPr>
        <w:t>ыпломная</w:t>
      </w:r>
      <w:r w:rsidRPr="004305F6">
        <w:rPr>
          <w:szCs w:val="28"/>
        </w:rPr>
        <w:t xml:space="preserve"> работа 261 с., 122 </w:t>
      </w:r>
      <w:proofErr w:type="gramStart"/>
      <w:r w:rsidRPr="004305F6">
        <w:rPr>
          <w:szCs w:val="28"/>
        </w:rPr>
        <w:t>мал</w:t>
      </w:r>
      <w:proofErr w:type="gramEnd"/>
      <w:r w:rsidRPr="004305F6">
        <w:rPr>
          <w:szCs w:val="28"/>
        </w:rPr>
        <w:t xml:space="preserve">., </w:t>
      </w:r>
      <w:r w:rsidRPr="004305F6">
        <w:rPr>
          <w:szCs w:val="28"/>
          <w:lang w:val="be-BY"/>
        </w:rPr>
        <w:t>33</w:t>
      </w:r>
      <w:r w:rsidRPr="004305F6">
        <w:rPr>
          <w:szCs w:val="28"/>
        </w:rPr>
        <w:t xml:space="preserve"> табл., 115 </w:t>
      </w:r>
      <w:proofErr w:type="spellStart"/>
      <w:r w:rsidRPr="004305F6">
        <w:rPr>
          <w:szCs w:val="28"/>
        </w:rPr>
        <w:t>кр</w:t>
      </w:r>
      <w:proofErr w:type="spellEnd"/>
      <w:r w:rsidRPr="004305F6">
        <w:rPr>
          <w:szCs w:val="28"/>
        </w:rPr>
        <w:t>.</w:t>
      </w:r>
    </w:p>
    <w:p w:rsidR="003A2C09" w:rsidRPr="004305F6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 w:rsidRPr="004305F6">
        <w:rPr>
          <w:szCs w:val="28"/>
          <w:lang w:val="be-BY"/>
        </w:rPr>
        <w:tab/>
        <w:t xml:space="preserve">КАМП’ЮТЕРНЫ КОД, ЦЕПЛАГІДРАЎЛІЧНЫ КОД, </w:t>
      </w:r>
      <w:r>
        <w:rPr>
          <w:szCs w:val="28"/>
          <w:lang w:val="be-BY"/>
        </w:rPr>
        <w:t>КАНТЭЙНМЕНТНЫ</w:t>
      </w:r>
      <w:r w:rsidRPr="004305F6">
        <w:rPr>
          <w:szCs w:val="28"/>
          <w:lang w:val="be-BY"/>
        </w:rPr>
        <w:t xml:space="preserve"> КОД, РЭАКТАРНАЯ ЎСТАНОЎКА, ЯДЗЕРНЫ РЭАКТАР, ЦЕПЛАГІДРАЎЛІКА, ТЭРМАГІДРАДЫНАМІКА, ЦЕПЛАМАСААБМЕН.</w:t>
      </w:r>
    </w:p>
    <w:p w:rsidR="003A2C09" w:rsidRPr="006B0EB9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 w:rsidRPr="004305F6">
        <w:rPr>
          <w:szCs w:val="28"/>
          <w:lang w:val="be-BY"/>
        </w:rPr>
        <w:tab/>
        <w:t xml:space="preserve">Мэта </w:t>
      </w:r>
      <w:r>
        <w:rPr>
          <w:szCs w:val="28"/>
          <w:lang w:val="be-BY"/>
        </w:rPr>
        <w:t xml:space="preserve">дыпломнай </w:t>
      </w:r>
      <w:r w:rsidRPr="004305F6">
        <w:rPr>
          <w:szCs w:val="28"/>
          <w:lang w:val="be-BY"/>
        </w:rPr>
        <w:t xml:space="preserve">работы </w:t>
      </w:r>
      <w:r w:rsidRPr="004305F6">
        <w:rPr>
          <w:rFonts w:ascii="Times New Roman CYR" w:eastAsia="Calibri" w:hAnsi="Times New Roman CYR" w:cs="Times New Roman CYR"/>
          <w:color w:val="000000"/>
          <w:szCs w:val="28"/>
          <w:lang w:val="be-BY"/>
        </w:rPr>
        <w:t>–</w:t>
      </w:r>
      <w:r w:rsidRPr="004305F6">
        <w:rPr>
          <w:szCs w:val="28"/>
          <w:lang w:val="be-BY"/>
        </w:rPr>
        <w:t xml:space="preserve"> 1) </w:t>
      </w:r>
      <w:r w:rsidRPr="007915CF">
        <w:rPr>
          <w:szCs w:val="28"/>
          <w:lang w:val="be-BY"/>
        </w:rPr>
        <w:t>вывучэнне</w:t>
      </w:r>
      <w:r>
        <w:rPr>
          <w:szCs w:val="28"/>
          <w:lang w:val="be-BY"/>
        </w:rPr>
        <w:t xml:space="preserve"> </w:t>
      </w:r>
      <w:r w:rsidRPr="007915CF">
        <w:rPr>
          <w:szCs w:val="28"/>
          <w:lang w:val="be-BY"/>
        </w:rPr>
        <w:t>тактыка</w:t>
      </w:r>
      <w:r>
        <w:rPr>
          <w:szCs w:val="28"/>
          <w:lang w:val="be-BY"/>
        </w:rPr>
        <w:t>-</w:t>
      </w:r>
      <w:r w:rsidRPr="00613506">
        <w:rPr>
          <w:szCs w:val="28"/>
          <w:lang w:val="be-BY"/>
        </w:rPr>
        <w:t>т</w:t>
      </w:r>
      <w:r>
        <w:rPr>
          <w:szCs w:val="28"/>
          <w:lang w:val="be-BY"/>
        </w:rPr>
        <w:t>эхн</w:t>
      </w:r>
      <w:r>
        <w:rPr>
          <w:szCs w:val="28"/>
          <w:lang w:val="en-US"/>
        </w:rPr>
        <w:t>i</w:t>
      </w:r>
      <w:r w:rsidRPr="00613506">
        <w:rPr>
          <w:szCs w:val="28"/>
          <w:lang w:val="be-BY"/>
        </w:rPr>
        <w:t>чн</w:t>
      </w:r>
      <w:r>
        <w:rPr>
          <w:szCs w:val="28"/>
          <w:lang w:val="be-BY"/>
        </w:rPr>
        <w:t xml:space="preserve">ых характарыстык праграмнага комплексу </w:t>
      </w:r>
      <w:r w:rsidRPr="00557DDC">
        <w:rPr>
          <w:color w:val="000000" w:themeColor="text1"/>
        </w:rPr>
        <w:t>COCOSYS</w:t>
      </w:r>
      <w:r w:rsidRPr="007915CF">
        <w:rPr>
          <w:szCs w:val="28"/>
          <w:lang w:val="be-BY"/>
        </w:rPr>
        <w:t xml:space="preserve">; </w:t>
      </w:r>
      <w:r w:rsidRPr="006B0EB9">
        <w:rPr>
          <w:color w:val="000000" w:themeColor="text1"/>
          <w:lang w:val="be-BY"/>
        </w:rPr>
        <w:t>2) вывучэнне структуры «калоды» зыходных да</w:t>
      </w:r>
      <w:r>
        <w:rPr>
          <w:color w:val="000000" w:themeColor="text1"/>
          <w:lang w:val="be-BY"/>
        </w:rPr>
        <w:t>дзен</w:t>
      </w:r>
      <w:r w:rsidRPr="006B0EB9">
        <w:rPr>
          <w:color w:val="000000" w:themeColor="text1"/>
          <w:lang w:val="be-BY"/>
        </w:rPr>
        <w:t>ых разл</w:t>
      </w:r>
      <w:r>
        <w:rPr>
          <w:color w:val="000000" w:themeColor="text1"/>
          <w:lang w:val="en-US"/>
        </w:rPr>
        <w:t>i</w:t>
      </w:r>
      <w:r w:rsidRPr="006B0EB9">
        <w:rPr>
          <w:color w:val="000000" w:themeColor="text1"/>
          <w:lang w:val="be-BY"/>
        </w:rPr>
        <w:t>ковага кода, як</w:t>
      </w:r>
      <w:r>
        <w:rPr>
          <w:color w:val="000000" w:themeColor="text1"/>
          <w:lang w:val="en-US"/>
        </w:rPr>
        <w:t>i</w:t>
      </w:r>
      <w:r w:rsidRPr="006B0EB9">
        <w:rPr>
          <w:color w:val="000000" w:themeColor="text1"/>
          <w:lang w:val="be-BY"/>
        </w:rPr>
        <w:t xml:space="preserve"> мадэлюе </w:t>
      </w:r>
      <w:r>
        <w:rPr>
          <w:color w:val="000000" w:themeColor="text1"/>
          <w:lang w:val="be-BY"/>
        </w:rPr>
        <w:t>цеплафізічныя</w:t>
      </w:r>
      <w:r w:rsidRPr="006B0EB9">
        <w:rPr>
          <w:color w:val="000000" w:themeColor="text1"/>
          <w:lang w:val="be-BY"/>
        </w:rPr>
        <w:t xml:space="preserve"> працэсы ў </w:t>
      </w:r>
      <w:r w:rsidRPr="000020B6">
        <w:rPr>
          <w:color w:val="000000" w:themeColor="text1"/>
          <w:lang w:val="be-BY"/>
        </w:rPr>
        <w:t>кантэйнменце энергаблока</w:t>
      </w:r>
      <w:r w:rsidRPr="006B0EB9">
        <w:rPr>
          <w:color w:val="000000" w:themeColor="text1"/>
          <w:lang w:val="be-BY"/>
        </w:rPr>
        <w:t xml:space="preserve"> з РУ-320 (ВВЭР-1000); 3) мадэрнізацыя</w:t>
      </w:r>
      <w:r w:rsidRPr="006B0EB9">
        <w:rPr>
          <w:color w:val="000000" w:themeColor="text1"/>
          <w:highlight w:val="red"/>
          <w:lang w:val="be-BY"/>
        </w:rPr>
        <w:t xml:space="preserve">  </w:t>
      </w:r>
      <w:r w:rsidRPr="006B0EB9">
        <w:rPr>
          <w:color w:val="000000" w:themeColor="text1"/>
          <w:lang w:val="be-BY"/>
        </w:rPr>
        <w:t>«калоды» зыходных да</w:t>
      </w:r>
      <w:r>
        <w:rPr>
          <w:color w:val="000000" w:themeColor="text1"/>
          <w:lang w:val="be-BY"/>
        </w:rPr>
        <w:t>дзен</w:t>
      </w:r>
      <w:r w:rsidRPr="006B0EB9">
        <w:rPr>
          <w:color w:val="000000" w:themeColor="text1"/>
          <w:lang w:val="be-BY"/>
        </w:rPr>
        <w:t>ых з</w:t>
      </w:r>
      <w:r>
        <w:rPr>
          <w:color w:val="000000" w:themeColor="text1"/>
          <w:lang w:val="be-BY"/>
        </w:rPr>
        <w:t xml:space="preserve"> ул</w:t>
      </w:r>
      <w:r>
        <w:rPr>
          <w:color w:val="000000" w:themeColor="text1"/>
          <w:lang w:val="en-US"/>
        </w:rPr>
        <w:t>i</w:t>
      </w:r>
      <w:r w:rsidRPr="006B0EB9">
        <w:rPr>
          <w:color w:val="000000" w:themeColor="text1"/>
          <w:lang w:val="be-BY"/>
        </w:rPr>
        <w:t>ка</w:t>
      </w:r>
      <w:r>
        <w:rPr>
          <w:color w:val="000000" w:themeColor="text1"/>
          <w:lang w:val="be-BY"/>
        </w:rPr>
        <w:t>м</w:t>
      </w:r>
      <w:r w:rsidRPr="006B0EB9">
        <w:rPr>
          <w:color w:val="000000" w:themeColor="text1"/>
          <w:lang w:val="be-BY"/>
        </w:rPr>
        <w:t xml:space="preserve"> спецыфікі запланаваных вылічальных эксперыментаў; 4) выкананне цыкла разлікаў; 5) </w:t>
      </w:r>
      <w:r w:rsidRPr="00FC2367">
        <w:rPr>
          <w:color w:val="000000" w:themeColor="text1"/>
          <w:lang w:val="be-BY"/>
        </w:rPr>
        <w:t>аналіз вынікаў матэматычнага мадэлявання</w:t>
      </w:r>
      <w:r w:rsidRPr="006B0EB9">
        <w:rPr>
          <w:color w:val="000000" w:themeColor="text1"/>
          <w:lang w:val="be-BY"/>
        </w:rPr>
        <w:t>.</w:t>
      </w:r>
    </w:p>
    <w:p w:rsidR="003A2C09" w:rsidRPr="007D74BA" w:rsidRDefault="003A2C09" w:rsidP="003A2C09">
      <w:pPr>
        <w:spacing w:after="0" w:line="360" w:lineRule="atLeast"/>
        <w:jc w:val="both"/>
        <w:rPr>
          <w:highlight w:val="red"/>
          <w:lang w:val="be-BY"/>
        </w:rPr>
      </w:pPr>
      <w:r w:rsidRPr="00FC2367">
        <w:rPr>
          <w:szCs w:val="28"/>
          <w:lang w:val="be-BY"/>
        </w:rPr>
        <w:tab/>
        <w:t xml:space="preserve">Метад даследавання </w:t>
      </w:r>
      <w:r w:rsidRPr="00FC2367">
        <w:rPr>
          <w:rFonts w:ascii="Times New Roman CYR" w:eastAsia="Calibri" w:hAnsi="Times New Roman CYR" w:cs="Times New Roman CYR"/>
          <w:color w:val="000000"/>
          <w:szCs w:val="28"/>
          <w:lang w:val="be-BY"/>
        </w:rPr>
        <w:t>–</w:t>
      </w:r>
      <w:r w:rsidRPr="00FC2367">
        <w:rPr>
          <w:szCs w:val="28"/>
          <w:lang w:val="be-BY"/>
        </w:rPr>
        <w:t xml:space="preserve"> матэматычнае мадэляванне</w:t>
      </w:r>
      <w:r w:rsidRPr="00FC2367">
        <w:rPr>
          <w:lang w:val="be-BY"/>
        </w:rPr>
        <w:t>.</w:t>
      </w:r>
    </w:p>
    <w:p w:rsidR="003A2C09" w:rsidRPr="00FC2367" w:rsidRDefault="003A2C09" w:rsidP="003A2C09">
      <w:pPr>
        <w:spacing w:after="0" w:line="360" w:lineRule="atLeast"/>
        <w:jc w:val="both"/>
        <w:rPr>
          <w:lang w:val="be-BY"/>
        </w:rPr>
      </w:pPr>
      <w:r w:rsidRPr="00FC2367">
        <w:rPr>
          <w:lang w:val="be-BY"/>
        </w:rPr>
        <w:tab/>
        <w:t>Зроблены а</w:t>
      </w:r>
      <w:r>
        <w:rPr>
          <w:lang w:val="be-BY"/>
        </w:rPr>
        <w:t>наліз сучаснага стану «парку» кантэйнментных цеплаг</w:t>
      </w:r>
      <w:r>
        <w:rPr>
          <w:lang w:val="en-US"/>
        </w:rPr>
        <w:t>i</w:t>
      </w:r>
      <w:r>
        <w:rPr>
          <w:lang w:val="be-BY"/>
        </w:rPr>
        <w:t>дра</w:t>
      </w:r>
      <w:r w:rsidRPr="006B0EB9">
        <w:rPr>
          <w:color w:val="000000" w:themeColor="text1"/>
          <w:lang w:val="be-BY"/>
        </w:rPr>
        <w:t>ў</w:t>
      </w:r>
      <w:r w:rsidRPr="00FC2367">
        <w:rPr>
          <w:lang w:val="be-BY"/>
        </w:rPr>
        <w:t>л</w:t>
      </w:r>
      <w:r>
        <w:rPr>
          <w:lang w:val="be-BY"/>
        </w:rPr>
        <w:t>і</w:t>
      </w:r>
      <w:r w:rsidRPr="00FC2367">
        <w:rPr>
          <w:lang w:val="be-BY"/>
        </w:rPr>
        <w:t>ч</w:t>
      </w:r>
      <w:r w:rsidRPr="00BF1E8E">
        <w:rPr>
          <w:lang w:val="be-BY"/>
        </w:rPr>
        <w:t>ны</w:t>
      </w:r>
      <w:r w:rsidRPr="00FC2367">
        <w:rPr>
          <w:lang w:val="be-BY"/>
        </w:rPr>
        <w:t xml:space="preserve">х разліковых кодаў. Прааналізавана канструкцыя </w:t>
      </w:r>
      <w:r>
        <w:rPr>
          <w:lang w:val="be-BY"/>
        </w:rPr>
        <w:t xml:space="preserve">кантэйнмента </w:t>
      </w:r>
      <w:r w:rsidRPr="000020B6">
        <w:rPr>
          <w:lang w:val="be-BY"/>
        </w:rPr>
        <w:t>энергаблока</w:t>
      </w:r>
      <w:r w:rsidRPr="00FC2367">
        <w:rPr>
          <w:lang w:val="be-BY"/>
        </w:rPr>
        <w:t xml:space="preserve"> АЭС з </w:t>
      </w:r>
      <w:r>
        <w:rPr>
          <w:lang w:val="be-BY"/>
        </w:rPr>
        <w:t xml:space="preserve">РУ ВВЭР-1000/320; даследавана </w:t>
      </w:r>
      <w:r w:rsidRPr="000020B6">
        <w:rPr>
          <w:lang w:val="be-BY"/>
        </w:rPr>
        <w:t>надалізацыйная</w:t>
      </w:r>
      <w:r w:rsidRPr="00FC2367">
        <w:rPr>
          <w:lang w:val="be-BY"/>
        </w:rPr>
        <w:t xml:space="preserve"> схема, якая ўжываецца для </w:t>
      </w:r>
      <w:r>
        <w:rPr>
          <w:lang w:val="be-BY"/>
        </w:rPr>
        <w:t>матэматычнага</w:t>
      </w:r>
      <w:r w:rsidRPr="00FC2367">
        <w:rPr>
          <w:lang w:val="be-BY"/>
        </w:rPr>
        <w:t xml:space="preserve"> мадэлявання працэсаў у названым </w:t>
      </w:r>
      <w:r>
        <w:rPr>
          <w:lang w:val="be-BY"/>
        </w:rPr>
        <w:t>кантэйнменц</w:t>
      </w:r>
      <w:r w:rsidRPr="00FC2367">
        <w:rPr>
          <w:lang w:val="be-BY"/>
        </w:rPr>
        <w:t xml:space="preserve">е, і базы дадзеных, неабходныя для складання «калоды» зыходных дадзеных. Прааналізавана якая маецца ў распараджэнні тэхнічная дакументацыя аб </w:t>
      </w:r>
      <w:r>
        <w:rPr>
          <w:lang w:val="be-BY"/>
        </w:rPr>
        <w:t>кантэйнменц</w:t>
      </w:r>
      <w:r w:rsidRPr="00FC2367">
        <w:rPr>
          <w:lang w:val="be-BY"/>
        </w:rPr>
        <w:t xml:space="preserve">е </w:t>
      </w:r>
      <w:r w:rsidRPr="000020B6">
        <w:rPr>
          <w:lang w:val="be-BY"/>
        </w:rPr>
        <w:t>энергаблока</w:t>
      </w:r>
      <w:r w:rsidRPr="00FC2367">
        <w:rPr>
          <w:lang w:val="be-BY"/>
        </w:rPr>
        <w:t xml:space="preserve"> з рэактарнай устаноўкай ВВЭР-1200/491. Распрацавана «калода» зыходных дадзеных, якая дазваляе паўтарыць для </w:t>
      </w:r>
      <w:r>
        <w:rPr>
          <w:lang w:val="be-BY"/>
        </w:rPr>
        <w:t>кантэйнмента-</w:t>
      </w:r>
      <w:r w:rsidRPr="00FC2367">
        <w:rPr>
          <w:lang w:val="be-BY"/>
        </w:rPr>
        <w:t xml:space="preserve">«прататыпа» энергаблока з РУ ВВЭР-1200/491 эксперыменты, выкананыя для </w:t>
      </w:r>
      <w:r>
        <w:rPr>
          <w:lang w:val="be-BY"/>
        </w:rPr>
        <w:t>кантэйнмента</w:t>
      </w:r>
      <w:r w:rsidRPr="00FC2367">
        <w:rPr>
          <w:lang w:val="be-BY"/>
        </w:rPr>
        <w:t xml:space="preserve"> энергаблока з РУ ВВЭР-1000/320. </w:t>
      </w:r>
      <w:r w:rsidRPr="002E0B67">
        <w:rPr>
          <w:lang w:val="be-BY"/>
        </w:rPr>
        <w:t>Праведзена серыя выліча</w:t>
      </w:r>
      <w:r>
        <w:rPr>
          <w:lang w:val="be-BY"/>
        </w:rPr>
        <w:t>льных эксперыментаў, мэта</w:t>
      </w:r>
      <w:r>
        <w:rPr>
          <w:lang w:val="be-BY"/>
        </w:rPr>
        <w:br/>
        <w:t>якіх –</w:t>
      </w:r>
      <w:r w:rsidRPr="002E0B67">
        <w:rPr>
          <w:lang w:val="be-BY"/>
        </w:rPr>
        <w:t xml:space="preserve"> даследаванне ўплыву на вынікі разлікаў адхіленняў у значэннях задава</w:t>
      </w:r>
      <w:r>
        <w:rPr>
          <w:lang w:val="be-BY"/>
        </w:rPr>
        <w:t>ем</w:t>
      </w:r>
      <w:r w:rsidRPr="002E0B67">
        <w:rPr>
          <w:lang w:val="be-BY"/>
        </w:rPr>
        <w:t xml:space="preserve">ых у якасці зыходных даных геаметрычных памераў памяшканняў </w:t>
      </w:r>
      <w:r>
        <w:rPr>
          <w:lang w:val="be-BY"/>
        </w:rPr>
        <w:t>кантэйнмента</w:t>
      </w:r>
      <w:r w:rsidRPr="002E0B67">
        <w:rPr>
          <w:lang w:val="be-BY"/>
        </w:rPr>
        <w:t xml:space="preserve"> і цеплафізічных уласціва</w:t>
      </w:r>
      <w:r>
        <w:rPr>
          <w:lang w:val="be-BY"/>
        </w:rPr>
        <w:t>сцяў канструкцыйных матэрыялаў.</w:t>
      </w:r>
      <w:r w:rsidRPr="00FC2367">
        <w:rPr>
          <w:lang w:val="be-BY"/>
        </w:rPr>
        <w:t xml:space="preserve"> Зроблены аналіз вынікаў камп'ютэрнага мадэлявання.</w:t>
      </w:r>
    </w:p>
    <w:p w:rsidR="003A2C09" w:rsidRPr="00382692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 w:rsidRPr="00BD7406">
        <w:rPr>
          <w:szCs w:val="28"/>
          <w:lang w:val="be-BY"/>
        </w:rPr>
        <w:tab/>
        <w:t xml:space="preserve">Ступень укаранення </w:t>
      </w:r>
      <w:r w:rsidRPr="00BD7406">
        <w:rPr>
          <w:rFonts w:ascii="Times New Roman CYR" w:eastAsia="Calibri" w:hAnsi="Times New Roman CYR" w:cs="Times New Roman CYR"/>
          <w:color w:val="000000"/>
          <w:szCs w:val="28"/>
          <w:lang w:val="be-BY"/>
        </w:rPr>
        <w:t>–</w:t>
      </w:r>
      <w:r w:rsidRPr="00BD7406">
        <w:rPr>
          <w:szCs w:val="28"/>
          <w:lang w:val="be-BY"/>
        </w:rPr>
        <w:t xml:space="preserve"> выкладзеныя ў працы вынікі, атрыманыя аўтарам падчас праходжання </w:t>
      </w:r>
      <w:r>
        <w:rPr>
          <w:szCs w:val="28"/>
          <w:lang w:val="be-BY"/>
        </w:rPr>
        <w:t>пераддыпломнай практыкі ў АІЭЯД–</w:t>
      </w:r>
      <w:r w:rsidRPr="00BD7406">
        <w:rPr>
          <w:szCs w:val="28"/>
          <w:lang w:val="be-BY"/>
        </w:rPr>
        <w:t xml:space="preserve">Сосны НАН Беларусі (кіраўнік практыкі </w:t>
      </w:r>
      <w:r>
        <w:rPr>
          <w:szCs w:val="28"/>
          <w:lang w:val="be-BY"/>
        </w:rPr>
        <w:t>–</w:t>
      </w:r>
      <w:r w:rsidRPr="00BD7406">
        <w:rPr>
          <w:szCs w:val="28"/>
          <w:lang w:val="be-BY"/>
        </w:rPr>
        <w:t xml:space="preserve"> А.В. С</w:t>
      </w:r>
      <w:r>
        <w:rPr>
          <w:szCs w:val="28"/>
          <w:lang w:val="be-BY"/>
        </w:rPr>
        <w:t>е</w:t>
      </w:r>
      <w:r w:rsidRPr="00BD7406">
        <w:rPr>
          <w:szCs w:val="28"/>
          <w:lang w:val="be-BY"/>
        </w:rPr>
        <w:t>м</w:t>
      </w:r>
      <w:r>
        <w:rPr>
          <w:szCs w:val="28"/>
          <w:lang w:val="be-BY"/>
        </w:rPr>
        <w:t>е</w:t>
      </w:r>
      <w:r w:rsidRPr="00BD7406">
        <w:rPr>
          <w:szCs w:val="28"/>
          <w:lang w:val="be-BY"/>
        </w:rPr>
        <w:t>н</w:t>
      </w:r>
      <w:r>
        <w:rPr>
          <w:szCs w:val="28"/>
          <w:lang w:val="be-BY"/>
        </w:rPr>
        <w:t>о</w:t>
      </w:r>
      <w:r w:rsidRPr="00BD7406">
        <w:rPr>
          <w:szCs w:val="28"/>
          <w:lang w:val="be-BY"/>
        </w:rPr>
        <w:t>віч, навуковы кіраўнік работы)</w:t>
      </w:r>
      <w:r>
        <w:rPr>
          <w:szCs w:val="28"/>
          <w:lang w:val="be-BY"/>
        </w:rPr>
        <w:t>, прадстаўлены ў двух справаздачах аб НДП і Кіруючым</w:t>
      </w:r>
      <w:r w:rsidRPr="00BD7406">
        <w:rPr>
          <w:szCs w:val="28"/>
          <w:lang w:val="be-BY"/>
        </w:rPr>
        <w:t xml:space="preserve"> матэрыяле.</w:t>
      </w:r>
    </w:p>
    <w:p w:rsidR="003A2C09" w:rsidRPr="00B96C78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 w:rsidRPr="00382692">
        <w:rPr>
          <w:szCs w:val="28"/>
          <w:lang w:val="be-BY"/>
        </w:rPr>
        <w:br w:type="page"/>
      </w:r>
    </w:p>
    <w:p w:rsidR="003A2C09" w:rsidRPr="00B84702" w:rsidRDefault="003A2C09" w:rsidP="003A2C09">
      <w:pPr>
        <w:spacing w:after="0" w:line="360" w:lineRule="atLeas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SUMMARY</w:t>
      </w:r>
    </w:p>
    <w:p w:rsidR="003A2C09" w:rsidRPr="00CA402E" w:rsidRDefault="003A2C09" w:rsidP="003A2C09">
      <w:pPr>
        <w:spacing w:after="0" w:line="480" w:lineRule="auto"/>
        <w:jc w:val="both"/>
        <w:rPr>
          <w:bCs/>
          <w:color w:val="00B050"/>
          <w:szCs w:val="28"/>
          <w:lang w:val="en-US"/>
        </w:rPr>
      </w:pPr>
    </w:p>
    <w:p w:rsidR="003A2C09" w:rsidRPr="0000612D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>
        <w:rPr>
          <w:szCs w:val="28"/>
          <w:lang w:val="be-BY"/>
        </w:rPr>
        <w:tab/>
      </w:r>
      <w:r w:rsidRPr="00243DE6">
        <w:rPr>
          <w:szCs w:val="28"/>
          <w:lang w:val="en-US"/>
        </w:rPr>
        <w:t xml:space="preserve">Graduate work 261 p., 122 fig., </w:t>
      </w:r>
      <w:r w:rsidRPr="00243DE6">
        <w:rPr>
          <w:szCs w:val="28"/>
          <w:lang w:val="be-BY"/>
        </w:rPr>
        <w:t>33</w:t>
      </w:r>
      <w:r w:rsidRPr="00243DE6">
        <w:rPr>
          <w:szCs w:val="28"/>
          <w:lang w:val="en-US"/>
        </w:rPr>
        <w:t xml:space="preserve"> tab., 115 sources.</w:t>
      </w:r>
    </w:p>
    <w:p w:rsidR="003A2C09" w:rsidRPr="00243DE6" w:rsidRDefault="003A2C09" w:rsidP="003A2C09">
      <w:pPr>
        <w:spacing w:after="0" w:line="360" w:lineRule="atLeast"/>
        <w:jc w:val="both"/>
        <w:rPr>
          <w:szCs w:val="28"/>
          <w:lang w:val="be-BY"/>
        </w:rPr>
      </w:pPr>
      <w:r w:rsidRPr="00243DE6">
        <w:rPr>
          <w:szCs w:val="28"/>
          <w:lang w:val="be-BY"/>
        </w:rPr>
        <w:tab/>
      </w:r>
      <w:proofErr w:type="gramStart"/>
      <w:r w:rsidRPr="00243DE6">
        <w:rPr>
          <w:szCs w:val="28"/>
          <w:lang w:val="en-US"/>
        </w:rPr>
        <w:t>COMPUTER</w:t>
      </w:r>
      <w:r w:rsidRPr="00243DE6">
        <w:rPr>
          <w:szCs w:val="28"/>
          <w:lang w:val="be-BY"/>
        </w:rPr>
        <w:t xml:space="preserve"> </w:t>
      </w:r>
      <w:r w:rsidRPr="00243DE6">
        <w:rPr>
          <w:szCs w:val="28"/>
          <w:lang w:val="en-US"/>
        </w:rPr>
        <w:t>CODE</w:t>
      </w:r>
      <w:r w:rsidRPr="00243DE6">
        <w:rPr>
          <w:szCs w:val="28"/>
          <w:lang w:val="be-BY"/>
        </w:rPr>
        <w:t xml:space="preserve">, </w:t>
      </w:r>
      <w:r w:rsidRPr="00243DE6">
        <w:rPr>
          <w:rFonts w:eastAsia="CMR12"/>
          <w:szCs w:val="28"/>
          <w:lang w:val="en-US"/>
        </w:rPr>
        <w:t>THERMAL</w:t>
      </w:r>
      <w:r w:rsidRPr="00243DE6">
        <w:rPr>
          <w:rFonts w:eastAsia="CMR12"/>
          <w:szCs w:val="28"/>
          <w:lang w:val="be-BY"/>
        </w:rPr>
        <w:t>-</w:t>
      </w:r>
      <w:r w:rsidRPr="00243DE6">
        <w:rPr>
          <w:rFonts w:eastAsia="CMR12"/>
          <w:szCs w:val="28"/>
          <w:lang w:val="en-US"/>
        </w:rPr>
        <w:t>HYDRAULIC</w:t>
      </w:r>
      <w:r w:rsidRPr="00243DE6">
        <w:rPr>
          <w:rFonts w:eastAsia="CMR12"/>
          <w:szCs w:val="28"/>
          <w:lang w:val="be-BY"/>
        </w:rPr>
        <w:t xml:space="preserve"> </w:t>
      </w:r>
      <w:r w:rsidRPr="00243DE6">
        <w:rPr>
          <w:rFonts w:eastAsia="CMR12"/>
          <w:szCs w:val="28"/>
          <w:lang w:val="en-US"/>
        </w:rPr>
        <w:t>CODE</w:t>
      </w:r>
      <w:r w:rsidRPr="00243DE6">
        <w:rPr>
          <w:szCs w:val="28"/>
          <w:lang w:val="be-BY"/>
        </w:rPr>
        <w:t xml:space="preserve">, </w:t>
      </w:r>
      <w:r>
        <w:rPr>
          <w:bCs/>
          <w:szCs w:val="28"/>
          <w:lang w:val="en-US"/>
        </w:rPr>
        <w:t>CONTAINMENT</w:t>
      </w:r>
      <w:r w:rsidRPr="00243DE6">
        <w:rPr>
          <w:bCs/>
          <w:szCs w:val="28"/>
          <w:lang w:val="be-BY"/>
        </w:rPr>
        <w:t xml:space="preserve"> </w:t>
      </w:r>
      <w:r w:rsidRPr="00243DE6">
        <w:rPr>
          <w:bCs/>
          <w:szCs w:val="28"/>
          <w:lang w:val="en-US"/>
        </w:rPr>
        <w:t>CODE</w:t>
      </w:r>
      <w:r w:rsidRPr="00243DE6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CONTAINMENT,</w:t>
      </w:r>
      <w:r w:rsidRPr="00243DE6">
        <w:rPr>
          <w:szCs w:val="28"/>
          <w:lang w:val="be-BY"/>
        </w:rPr>
        <w:t xml:space="preserve"> REACTOR PLANT, NUCLEAR REACTOR, THERMAL HYDRAULICS, THERMOHYDRODYNAMICS, HEAT AND MASS TRANSFER.</w:t>
      </w:r>
      <w:proofErr w:type="gramEnd"/>
    </w:p>
    <w:p w:rsidR="003A2C09" w:rsidRPr="002D3760" w:rsidRDefault="003A2C09" w:rsidP="003A2C09">
      <w:pPr>
        <w:spacing w:after="0" w:line="360" w:lineRule="atLeast"/>
        <w:jc w:val="both"/>
        <w:rPr>
          <w:szCs w:val="28"/>
          <w:lang w:val="en-US"/>
        </w:rPr>
      </w:pPr>
      <w:r w:rsidRPr="00A02547">
        <w:rPr>
          <w:szCs w:val="28"/>
          <w:lang w:val="be-BY"/>
        </w:rPr>
        <w:tab/>
      </w:r>
      <w:r w:rsidRPr="00EE5A71">
        <w:rPr>
          <w:szCs w:val="28"/>
          <w:lang w:val="be-BY"/>
        </w:rPr>
        <w:t xml:space="preserve">The goal of the </w:t>
      </w:r>
      <w:r w:rsidRPr="00EE5A71">
        <w:rPr>
          <w:szCs w:val="28"/>
          <w:lang w:val="en-US"/>
        </w:rPr>
        <w:t xml:space="preserve">graduate </w:t>
      </w:r>
      <w:r w:rsidRPr="00EE5A71">
        <w:rPr>
          <w:szCs w:val="28"/>
          <w:lang w:val="be-BY"/>
        </w:rPr>
        <w:t xml:space="preserve">work is </w:t>
      </w:r>
      <w:r w:rsidR="00274A52">
        <w:rPr>
          <w:szCs w:val="28"/>
          <w:lang w:val="be-BY"/>
        </w:rPr>
        <w:t xml:space="preserve">1) </w:t>
      </w:r>
      <w:r w:rsidR="00274A52">
        <w:rPr>
          <w:szCs w:val="28"/>
          <w:lang w:val="en-US"/>
        </w:rPr>
        <w:t xml:space="preserve"> the </w:t>
      </w:r>
      <w:r w:rsidRPr="00274A52">
        <w:rPr>
          <w:szCs w:val="28"/>
          <w:lang w:val="be-BY"/>
        </w:rPr>
        <w:t>study of tactical and techni</w:t>
      </w:r>
      <w:r w:rsidR="00274A52" w:rsidRPr="00274A52">
        <w:rPr>
          <w:szCs w:val="28"/>
          <w:lang w:val="be-BY"/>
        </w:rPr>
        <w:t xml:space="preserve">cal characteristics of </w:t>
      </w:r>
      <w:r w:rsidRPr="00274A52">
        <w:rPr>
          <w:szCs w:val="28"/>
          <w:lang w:val="be-BY"/>
        </w:rPr>
        <w:t>COCOSYS</w:t>
      </w:r>
      <w:r w:rsidR="00274A52" w:rsidRPr="00274A52">
        <w:rPr>
          <w:szCs w:val="28"/>
          <w:lang w:val="en-US"/>
        </w:rPr>
        <w:t xml:space="preserve"> software</w:t>
      </w:r>
      <w:r w:rsidRPr="00274A52">
        <w:rPr>
          <w:szCs w:val="28"/>
          <w:lang w:val="be-BY"/>
        </w:rPr>
        <w:t xml:space="preserve">; </w:t>
      </w:r>
      <w:r w:rsidRPr="005B2E70">
        <w:rPr>
          <w:szCs w:val="28"/>
          <w:lang w:val="be-BY"/>
        </w:rPr>
        <w:t xml:space="preserve">2) </w:t>
      </w:r>
      <w:r w:rsidR="00274A52" w:rsidRPr="005B2E70">
        <w:rPr>
          <w:szCs w:val="28"/>
          <w:lang w:val="be-BY"/>
        </w:rPr>
        <w:t>study the structure</w:t>
      </w:r>
      <w:r w:rsidR="00274A52" w:rsidRPr="005B2E70">
        <w:rPr>
          <w:szCs w:val="28"/>
          <w:lang w:val="en-US"/>
        </w:rPr>
        <w:t xml:space="preserve"> of </w:t>
      </w:r>
      <w:r w:rsidR="001F7240">
        <w:rPr>
          <w:szCs w:val="28"/>
          <w:lang w:val="en-US"/>
        </w:rPr>
        <w:t>input-</w:t>
      </w:r>
      <w:r w:rsidR="00274A52" w:rsidRPr="005B2E70">
        <w:rPr>
          <w:szCs w:val="28"/>
          <w:lang w:val="en-US"/>
        </w:rPr>
        <w:t>deck</w:t>
      </w:r>
      <w:r w:rsidR="00EE28B9">
        <w:rPr>
          <w:szCs w:val="28"/>
          <w:lang w:val="en-US"/>
        </w:rPr>
        <w:t xml:space="preserve"> file</w:t>
      </w:r>
      <w:r w:rsidR="009A144D" w:rsidRPr="005B2E70">
        <w:rPr>
          <w:szCs w:val="28"/>
          <w:lang w:val="en-US"/>
        </w:rPr>
        <w:t xml:space="preserve"> in</w:t>
      </w:r>
      <w:r w:rsidRPr="005B2E70">
        <w:rPr>
          <w:szCs w:val="28"/>
          <w:lang w:val="be-BY"/>
        </w:rPr>
        <w:t xml:space="preserve"> calculation code</w:t>
      </w:r>
      <w:r w:rsidR="009A144D" w:rsidRPr="005B2E70">
        <w:rPr>
          <w:szCs w:val="28"/>
          <w:lang w:val="en-US"/>
        </w:rPr>
        <w:t>, which</w:t>
      </w:r>
      <w:r w:rsidRPr="005B2E70">
        <w:rPr>
          <w:szCs w:val="28"/>
          <w:lang w:val="be-BY"/>
        </w:rPr>
        <w:t xml:space="preserve"> </w:t>
      </w:r>
      <w:r w:rsidR="009A144D" w:rsidRPr="005B2E70">
        <w:rPr>
          <w:szCs w:val="28"/>
          <w:lang w:val="en-US"/>
        </w:rPr>
        <w:t>simulates</w:t>
      </w:r>
      <w:r w:rsidRPr="009A144D">
        <w:rPr>
          <w:szCs w:val="28"/>
          <w:lang w:val="be-BY"/>
        </w:rPr>
        <w:t xml:space="preserve"> thermal processes in the containment</w:t>
      </w:r>
      <w:r w:rsidR="009A144D" w:rsidRPr="009A144D">
        <w:rPr>
          <w:szCs w:val="28"/>
          <w:lang w:val="en-US"/>
        </w:rPr>
        <w:t xml:space="preserve"> of energy block </w:t>
      </w:r>
      <w:r w:rsidRPr="009A144D">
        <w:rPr>
          <w:szCs w:val="28"/>
          <w:lang w:val="be-BY"/>
        </w:rPr>
        <w:t>with R</w:t>
      </w:r>
      <w:r w:rsidRPr="009A144D">
        <w:rPr>
          <w:szCs w:val="28"/>
          <w:lang w:val="en-US"/>
        </w:rPr>
        <w:t>P</w:t>
      </w:r>
      <w:r w:rsidRPr="009A144D">
        <w:rPr>
          <w:szCs w:val="28"/>
          <w:lang w:val="be-BY"/>
        </w:rPr>
        <w:t>-320 (VVER-1000);</w:t>
      </w:r>
      <w:r w:rsidR="009A144D" w:rsidRPr="009A144D">
        <w:rPr>
          <w:szCs w:val="28"/>
          <w:lang w:val="en-US"/>
        </w:rPr>
        <w:t xml:space="preserve"> </w:t>
      </w:r>
      <w:r w:rsidR="009A144D" w:rsidRPr="002D3760">
        <w:rPr>
          <w:szCs w:val="28"/>
          <w:lang w:val="be-BY"/>
        </w:rPr>
        <w:t>3) modernization</w:t>
      </w:r>
      <w:r w:rsidR="001F7240">
        <w:rPr>
          <w:szCs w:val="28"/>
          <w:lang w:val="be-BY"/>
        </w:rPr>
        <w:t xml:space="preserve"> of in</w:t>
      </w:r>
      <w:r w:rsidR="001F7240">
        <w:rPr>
          <w:szCs w:val="28"/>
          <w:lang w:val="en-US"/>
        </w:rPr>
        <w:t>put-</w:t>
      </w:r>
      <w:r w:rsidR="001F7240">
        <w:rPr>
          <w:szCs w:val="28"/>
          <w:lang w:val="be-BY"/>
        </w:rPr>
        <w:t>deck</w:t>
      </w:r>
      <w:r w:rsidR="00EE28B9">
        <w:rPr>
          <w:szCs w:val="28"/>
          <w:lang w:val="en-US"/>
        </w:rPr>
        <w:t xml:space="preserve"> file</w:t>
      </w:r>
      <w:r w:rsidRPr="002D3760">
        <w:rPr>
          <w:szCs w:val="28"/>
          <w:lang w:val="be-BY"/>
        </w:rPr>
        <w:t>, taking into account the specifics of the pla</w:t>
      </w:r>
      <w:r w:rsidR="00240829">
        <w:rPr>
          <w:szCs w:val="28"/>
          <w:lang w:val="be-BY"/>
        </w:rPr>
        <w:t>nned computational experiments;</w:t>
      </w:r>
      <w:r w:rsidR="00240829">
        <w:rPr>
          <w:szCs w:val="28"/>
          <w:lang w:val="en-US"/>
        </w:rPr>
        <w:br/>
      </w:r>
      <w:r w:rsidRPr="002D3760">
        <w:rPr>
          <w:szCs w:val="28"/>
          <w:lang w:val="be-BY"/>
        </w:rPr>
        <w:t xml:space="preserve">4) </w:t>
      </w:r>
      <w:r w:rsidR="002D3760" w:rsidRPr="002D3760">
        <w:rPr>
          <w:szCs w:val="28"/>
          <w:lang w:val="en-US"/>
        </w:rPr>
        <w:t>performing a cycle of calculations</w:t>
      </w:r>
      <w:r w:rsidRPr="002D3760">
        <w:rPr>
          <w:szCs w:val="28"/>
          <w:lang w:val="be-BY"/>
        </w:rPr>
        <w:t>;</w:t>
      </w:r>
      <w:r w:rsidRPr="002D3760">
        <w:rPr>
          <w:szCs w:val="28"/>
          <w:lang w:val="en-US"/>
        </w:rPr>
        <w:t xml:space="preserve"> 5) analysis of the of mathematical </w:t>
      </w:r>
      <w:r w:rsidR="00471E14">
        <w:rPr>
          <w:szCs w:val="28"/>
          <w:lang w:val="en-US"/>
        </w:rPr>
        <w:t>simulations</w:t>
      </w:r>
      <w:r w:rsidR="002D3760" w:rsidRPr="002D3760">
        <w:rPr>
          <w:szCs w:val="28"/>
          <w:lang w:val="en-US"/>
        </w:rPr>
        <w:t xml:space="preserve"> results</w:t>
      </w:r>
      <w:r w:rsidRPr="002D3760">
        <w:rPr>
          <w:szCs w:val="28"/>
          <w:lang w:val="en-US"/>
        </w:rPr>
        <w:t>.</w:t>
      </w:r>
    </w:p>
    <w:p w:rsidR="003A2C09" w:rsidRPr="00DE410B" w:rsidRDefault="003A2C09" w:rsidP="003A2C09">
      <w:pPr>
        <w:spacing w:after="0" w:line="360" w:lineRule="atLeast"/>
        <w:jc w:val="both"/>
        <w:rPr>
          <w:lang w:val="en-US"/>
        </w:rPr>
      </w:pPr>
      <w:r w:rsidRPr="00DE410B">
        <w:rPr>
          <w:szCs w:val="28"/>
          <w:lang w:val="be-BY"/>
        </w:rPr>
        <w:tab/>
      </w:r>
      <w:r w:rsidRPr="00DE410B">
        <w:rPr>
          <w:szCs w:val="28"/>
          <w:lang w:val="en-US"/>
        </w:rPr>
        <w:t>The method of investigation is mathematical simulation.</w:t>
      </w:r>
    </w:p>
    <w:p w:rsidR="003A2C09" w:rsidRDefault="003A2C09" w:rsidP="003A2C09">
      <w:pPr>
        <w:spacing w:after="0" w:line="360" w:lineRule="atLeast"/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13ED0">
        <w:rPr>
          <w:szCs w:val="28"/>
          <w:lang w:val="en-US"/>
        </w:rPr>
        <w:t>The analysis of the current state of "park" containment thermohydraulic computational codes</w:t>
      </w:r>
      <w:r w:rsidR="00F8324B" w:rsidRPr="00713ED0">
        <w:rPr>
          <w:szCs w:val="28"/>
          <w:lang w:val="en-US"/>
        </w:rPr>
        <w:t xml:space="preserve"> was done</w:t>
      </w:r>
      <w:r w:rsidRPr="00713ED0">
        <w:rPr>
          <w:szCs w:val="28"/>
          <w:lang w:val="en-US"/>
        </w:rPr>
        <w:t xml:space="preserve">. </w:t>
      </w:r>
      <w:r w:rsidR="00F8324B" w:rsidRPr="00713ED0">
        <w:rPr>
          <w:szCs w:val="28"/>
          <w:lang w:val="en-US"/>
        </w:rPr>
        <w:t>The design of the NPP energy block</w:t>
      </w:r>
      <w:r w:rsidR="00591816">
        <w:rPr>
          <w:szCs w:val="28"/>
          <w:lang w:val="en-US"/>
        </w:rPr>
        <w:t xml:space="preserve"> with</w:t>
      </w:r>
      <w:r w:rsidR="00591816">
        <w:rPr>
          <w:szCs w:val="28"/>
          <w:lang w:val="en-US"/>
        </w:rPr>
        <w:br/>
      </w:r>
      <w:r w:rsidR="00F8324B" w:rsidRPr="00713ED0">
        <w:rPr>
          <w:szCs w:val="28"/>
          <w:lang w:val="en-US"/>
        </w:rPr>
        <w:t xml:space="preserve">VVER-1000/320 was </w:t>
      </w:r>
      <w:r w:rsidR="00F8324B" w:rsidRPr="00591816">
        <w:rPr>
          <w:szCs w:val="28"/>
          <w:lang w:val="en-US"/>
        </w:rPr>
        <w:t>done</w:t>
      </w:r>
      <w:r w:rsidR="00591816" w:rsidRPr="00591816">
        <w:rPr>
          <w:szCs w:val="28"/>
          <w:lang w:val="en-US"/>
        </w:rPr>
        <w:t xml:space="preserve">; </w:t>
      </w:r>
      <w:r w:rsidRPr="00591816">
        <w:rPr>
          <w:szCs w:val="28"/>
          <w:lang w:val="en-US"/>
        </w:rPr>
        <w:t>nodalization scheme used for the numerical simulation of the named containment and databas</w:t>
      </w:r>
      <w:r w:rsidR="00591816" w:rsidRPr="00591816">
        <w:rPr>
          <w:szCs w:val="28"/>
          <w:lang w:val="en-US"/>
        </w:rPr>
        <w:t>es required for the compilation</w:t>
      </w:r>
      <w:r w:rsidRPr="00591816">
        <w:rPr>
          <w:szCs w:val="28"/>
          <w:lang w:val="en-US"/>
        </w:rPr>
        <w:t xml:space="preserve"> the </w:t>
      </w:r>
      <w:r w:rsidR="001F7240">
        <w:rPr>
          <w:szCs w:val="28"/>
          <w:lang w:val="en-US"/>
        </w:rPr>
        <w:t>input</w:t>
      </w:r>
      <w:r w:rsidR="00EE28B9">
        <w:rPr>
          <w:szCs w:val="28"/>
          <w:lang w:val="en-US"/>
        </w:rPr>
        <w:t>-</w:t>
      </w:r>
      <w:r w:rsidR="00591816" w:rsidRPr="00591816">
        <w:rPr>
          <w:szCs w:val="28"/>
          <w:lang w:val="en-US"/>
        </w:rPr>
        <w:t>deck</w:t>
      </w:r>
      <w:r w:rsidR="00EE28B9">
        <w:rPr>
          <w:szCs w:val="28"/>
          <w:lang w:val="en-US"/>
        </w:rPr>
        <w:t xml:space="preserve"> file</w:t>
      </w:r>
      <w:r w:rsidR="00591816" w:rsidRPr="00591816">
        <w:rPr>
          <w:szCs w:val="28"/>
          <w:lang w:val="en-US"/>
        </w:rPr>
        <w:t xml:space="preserve"> was investigated</w:t>
      </w:r>
      <w:r w:rsidRPr="00591816">
        <w:rPr>
          <w:szCs w:val="28"/>
          <w:lang w:val="en-US"/>
        </w:rPr>
        <w:t xml:space="preserve">. </w:t>
      </w:r>
      <w:r w:rsidR="00591816">
        <w:rPr>
          <w:szCs w:val="28"/>
          <w:lang w:val="en-US"/>
        </w:rPr>
        <w:t>Available technichal documentation of the energy block with a reactor plant VVER-1200/491 containment was analyzed</w:t>
      </w:r>
      <w:r w:rsidR="00591816" w:rsidRPr="001F7240">
        <w:rPr>
          <w:szCs w:val="28"/>
          <w:lang w:val="en-US"/>
        </w:rPr>
        <w:t>.</w:t>
      </w:r>
      <w:r w:rsidRPr="001F7240">
        <w:rPr>
          <w:szCs w:val="28"/>
          <w:lang w:val="en-US"/>
        </w:rPr>
        <w:t xml:space="preserve"> </w:t>
      </w:r>
      <w:r w:rsidR="001F7240" w:rsidRPr="001F7240">
        <w:rPr>
          <w:szCs w:val="28"/>
          <w:lang w:val="en-US"/>
        </w:rPr>
        <w:t>I</w:t>
      </w:r>
      <w:r w:rsidRPr="001F7240">
        <w:rPr>
          <w:szCs w:val="28"/>
          <w:lang w:val="en-US"/>
        </w:rPr>
        <w:t>nput</w:t>
      </w:r>
      <w:r w:rsidR="001F7240" w:rsidRPr="001F7240">
        <w:rPr>
          <w:szCs w:val="28"/>
          <w:lang w:val="en-US"/>
        </w:rPr>
        <w:t xml:space="preserve">-deck was developed. It allowed </w:t>
      </w:r>
      <w:proofErr w:type="gramStart"/>
      <w:r w:rsidR="001F7240" w:rsidRPr="001F7240">
        <w:rPr>
          <w:szCs w:val="28"/>
          <w:lang w:val="en-US"/>
        </w:rPr>
        <w:t>to repeat</w:t>
      </w:r>
      <w:proofErr w:type="gramEnd"/>
      <w:r w:rsidR="001F7240" w:rsidRPr="001F7240">
        <w:rPr>
          <w:szCs w:val="28"/>
          <w:lang w:val="en-US"/>
        </w:rPr>
        <w:t xml:space="preserve"> experiments performed for the energy block containment with VVER-1000/320 for energy block with VVER-1200/491 containment-"prototype</w:t>
      </w:r>
      <w:r w:rsidR="001F7240" w:rsidRPr="00532EB0">
        <w:rPr>
          <w:szCs w:val="28"/>
          <w:lang w:val="en-US"/>
        </w:rPr>
        <w:t>"</w:t>
      </w:r>
      <w:r w:rsidRPr="00532EB0">
        <w:rPr>
          <w:szCs w:val="28"/>
          <w:lang w:val="en-US"/>
        </w:rPr>
        <w:t>. A series of numerical experiments</w:t>
      </w:r>
      <w:r w:rsidR="00EE28B9" w:rsidRPr="00532EB0">
        <w:rPr>
          <w:szCs w:val="28"/>
          <w:lang w:val="en-US"/>
        </w:rPr>
        <w:t xml:space="preserve"> was performed</w:t>
      </w:r>
      <w:r w:rsidRPr="00532EB0">
        <w:rPr>
          <w:szCs w:val="28"/>
          <w:lang w:val="en-US"/>
        </w:rPr>
        <w:t xml:space="preserve">, the purpose of which – </w:t>
      </w:r>
      <w:r w:rsidR="00EE28B9" w:rsidRPr="00532EB0">
        <w:rPr>
          <w:szCs w:val="28"/>
          <w:lang w:val="en-US"/>
        </w:rPr>
        <w:t>analasys</w:t>
      </w:r>
      <w:r w:rsidR="00532EB0" w:rsidRPr="00532EB0">
        <w:rPr>
          <w:szCs w:val="28"/>
          <w:lang w:val="en-US"/>
        </w:rPr>
        <w:t xml:space="preserve"> the effect</w:t>
      </w:r>
      <w:r w:rsidRPr="00532EB0">
        <w:rPr>
          <w:szCs w:val="28"/>
          <w:lang w:val="en-US"/>
        </w:rPr>
        <w:t xml:space="preserve"> </w:t>
      </w:r>
      <w:r w:rsidR="00532EB0" w:rsidRPr="00532EB0">
        <w:rPr>
          <w:szCs w:val="28"/>
          <w:lang w:val="en-US"/>
        </w:rPr>
        <w:t>of the deviations in the values set as input geometric size of the containment buildings and thermal properties of construction materials on the results of calculations</w:t>
      </w:r>
      <w:r w:rsidRPr="00532EB0">
        <w:rPr>
          <w:szCs w:val="28"/>
          <w:lang w:val="en-US"/>
        </w:rPr>
        <w:t xml:space="preserve">. </w:t>
      </w:r>
      <w:r w:rsidR="00532EB0" w:rsidRPr="00532EB0">
        <w:rPr>
          <w:szCs w:val="28"/>
          <w:lang w:val="en-US"/>
        </w:rPr>
        <w:t>T</w:t>
      </w:r>
      <w:r w:rsidRPr="00532EB0">
        <w:rPr>
          <w:szCs w:val="28"/>
          <w:lang w:val="en-US"/>
        </w:rPr>
        <w:t>he results of computer simulation</w:t>
      </w:r>
      <w:r w:rsidR="00532EB0" w:rsidRPr="00532EB0">
        <w:rPr>
          <w:szCs w:val="28"/>
          <w:lang w:val="en-US"/>
        </w:rPr>
        <w:t xml:space="preserve"> have been analyzed</w:t>
      </w:r>
      <w:r w:rsidRPr="00532EB0">
        <w:rPr>
          <w:szCs w:val="28"/>
          <w:lang w:val="en-US"/>
        </w:rPr>
        <w:t>.</w:t>
      </w:r>
    </w:p>
    <w:p w:rsidR="003A2C09" w:rsidRDefault="003A2C09" w:rsidP="003A2C09">
      <w:pPr>
        <w:spacing w:after="0" w:line="360" w:lineRule="atLeast"/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  <w:r w:rsidR="00973D01">
        <w:rPr>
          <w:szCs w:val="28"/>
          <w:lang w:val="en-US"/>
        </w:rPr>
        <w:t xml:space="preserve">Application of the results </w:t>
      </w:r>
      <w:r w:rsidR="00973D01" w:rsidRPr="00240829">
        <w:rPr>
          <w:szCs w:val="28"/>
          <w:lang w:val="en-US"/>
        </w:rPr>
        <w:t xml:space="preserve">– </w:t>
      </w:r>
      <w:r w:rsidRPr="00240829">
        <w:rPr>
          <w:szCs w:val="28"/>
          <w:lang w:val="en-US"/>
        </w:rPr>
        <w:t>the results</w:t>
      </w:r>
      <w:r w:rsidR="00973D01" w:rsidRPr="00240829">
        <w:rPr>
          <w:szCs w:val="28"/>
          <w:lang w:val="en-US"/>
        </w:rPr>
        <w:t xml:space="preserve"> contained in the work</w:t>
      </w:r>
      <w:r w:rsidR="00240829" w:rsidRPr="00240829">
        <w:rPr>
          <w:szCs w:val="28"/>
          <w:lang w:val="en-US"/>
        </w:rPr>
        <w:t xml:space="preserve"> were</w:t>
      </w:r>
      <w:r w:rsidRPr="00240829">
        <w:rPr>
          <w:szCs w:val="28"/>
          <w:lang w:val="en-US"/>
        </w:rPr>
        <w:t xml:space="preserve"> obtained by the author during the passage of </w:t>
      </w:r>
      <w:r w:rsidR="00240829" w:rsidRPr="00240829">
        <w:rPr>
          <w:szCs w:val="28"/>
          <w:lang w:val="en-US"/>
        </w:rPr>
        <w:t>undergraduate practice</w:t>
      </w:r>
      <w:r w:rsidRPr="00240829">
        <w:rPr>
          <w:szCs w:val="28"/>
          <w:lang w:val="en-US"/>
        </w:rPr>
        <w:t xml:space="preserve"> </w:t>
      </w:r>
      <w:r w:rsidR="00240829" w:rsidRPr="00240829">
        <w:rPr>
          <w:szCs w:val="28"/>
          <w:lang w:val="en-US"/>
        </w:rPr>
        <w:t>JIPNR</w:t>
      </w:r>
      <w:r w:rsidR="00240829">
        <w:rPr>
          <w:szCs w:val="28"/>
          <w:lang w:val="en-US"/>
        </w:rPr>
        <w:t xml:space="preserve"> </w:t>
      </w:r>
      <w:r w:rsidR="00240829" w:rsidRPr="00240829">
        <w:rPr>
          <w:szCs w:val="28"/>
          <w:lang w:val="en-US"/>
        </w:rPr>
        <w:t>–</w:t>
      </w:r>
      <w:r w:rsidR="00240829">
        <w:rPr>
          <w:szCs w:val="28"/>
          <w:lang w:val="en-US"/>
        </w:rPr>
        <w:t xml:space="preserve"> Sosny of NAS </w:t>
      </w:r>
      <w:r w:rsidR="00240829" w:rsidRPr="00240829">
        <w:rPr>
          <w:szCs w:val="28"/>
          <w:lang w:val="en-US"/>
        </w:rPr>
        <w:t xml:space="preserve">of Belarus </w:t>
      </w:r>
      <w:r w:rsidRPr="00240829">
        <w:rPr>
          <w:szCs w:val="28"/>
          <w:lang w:val="en-US"/>
        </w:rPr>
        <w:t xml:space="preserve">(head of the practice – </w:t>
      </w:r>
      <w:r w:rsidR="00240829" w:rsidRPr="00240829">
        <w:rPr>
          <w:szCs w:val="28"/>
          <w:lang w:val="en-US"/>
        </w:rPr>
        <w:t>O.V</w:t>
      </w:r>
      <w:r w:rsidRPr="00240829">
        <w:rPr>
          <w:szCs w:val="28"/>
          <w:lang w:val="en-US"/>
        </w:rPr>
        <w:t xml:space="preserve">. Semenovich, </w:t>
      </w:r>
      <w:r w:rsidR="00240829" w:rsidRPr="00240829">
        <w:rPr>
          <w:szCs w:val="28"/>
          <w:lang w:val="en-US"/>
        </w:rPr>
        <w:t>research supervisor</w:t>
      </w:r>
      <w:r w:rsidR="00240829">
        <w:rPr>
          <w:szCs w:val="28"/>
          <w:lang w:val="en-US"/>
        </w:rPr>
        <w:t>) and</w:t>
      </w:r>
      <w:r w:rsidRPr="00240829">
        <w:rPr>
          <w:szCs w:val="28"/>
          <w:lang w:val="en-US"/>
        </w:rPr>
        <w:t xml:space="preserve"> presented in two </w:t>
      </w:r>
      <w:r w:rsidR="00240829" w:rsidRPr="00240829">
        <w:rPr>
          <w:szCs w:val="28"/>
          <w:lang w:val="en-US"/>
        </w:rPr>
        <w:t>scientific reports</w:t>
      </w:r>
      <w:r w:rsidRPr="00240829">
        <w:rPr>
          <w:szCs w:val="28"/>
          <w:lang w:val="en-US"/>
        </w:rPr>
        <w:t xml:space="preserve"> and </w:t>
      </w:r>
      <w:r w:rsidR="00240829">
        <w:rPr>
          <w:szCs w:val="28"/>
          <w:lang w:val="en-US"/>
        </w:rPr>
        <w:t>G</w:t>
      </w:r>
      <w:r w:rsidRPr="00240829">
        <w:rPr>
          <w:szCs w:val="28"/>
          <w:lang w:val="en-US"/>
        </w:rPr>
        <w:t>uidance</w:t>
      </w:r>
      <w:r w:rsidR="00240829" w:rsidRPr="00240829">
        <w:rPr>
          <w:szCs w:val="28"/>
          <w:lang w:val="en-US"/>
        </w:rPr>
        <w:t xml:space="preserve"> material</w:t>
      </w:r>
      <w:r w:rsidRPr="00240829">
        <w:rPr>
          <w:szCs w:val="28"/>
          <w:lang w:val="en-US"/>
        </w:rPr>
        <w:t>.</w:t>
      </w:r>
    </w:p>
    <w:p w:rsidR="007758B5" w:rsidRPr="00CF314F" w:rsidRDefault="007758B5" w:rsidP="00CF314F">
      <w:pPr>
        <w:spacing w:after="0" w:line="360" w:lineRule="atLeast"/>
        <w:jc w:val="both"/>
        <w:rPr>
          <w:szCs w:val="28"/>
          <w:lang w:val="en-US"/>
        </w:rPr>
      </w:pPr>
    </w:p>
    <w:sectPr w:rsidR="007758B5" w:rsidRPr="00CF314F" w:rsidSect="006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R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2C09"/>
    <w:rsid w:val="00020773"/>
    <w:rsid w:val="001F7240"/>
    <w:rsid w:val="00240829"/>
    <w:rsid w:val="00274A52"/>
    <w:rsid w:val="002D3760"/>
    <w:rsid w:val="00325B5F"/>
    <w:rsid w:val="003A2C09"/>
    <w:rsid w:val="003A5B13"/>
    <w:rsid w:val="00471E14"/>
    <w:rsid w:val="004A7A24"/>
    <w:rsid w:val="00532EB0"/>
    <w:rsid w:val="00591816"/>
    <w:rsid w:val="005B2E70"/>
    <w:rsid w:val="005F39F7"/>
    <w:rsid w:val="006665B1"/>
    <w:rsid w:val="006A0E43"/>
    <w:rsid w:val="00713ED0"/>
    <w:rsid w:val="007758B5"/>
    <w:rsid w:val="00973D01"/>
    <w:rsid w:val="009A144D"/>
    <w:rsid w:val="00A6622F"/>
    <w:rsid w:val="00CF314F"/>
    <w:rsid w:val="00EE28B9"/>
    <w:rsid w:val="00F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9"/>
    <w:rPr>
      <w:rFonts w:eastAsiaTheme="minorEastAsia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A2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A7A2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 Тишкович</dc:creator>
  <cp:keywords/>
  <dc:description/>
  <cp:lastModifiedBy>TEST</cp:lastModifiedBy>
  <cp:revision>18</cp:revision>
  <dcterms:created xsi:type="dcterms:W3CDTF">2016-01-06T14:59:00Z</dcterms:created>
  <dcterms:modified xsi:type="dcterms:W3CDTF">2016-03-01T05:39:00Z</dcterms:modified>
</cp:coreProperties>
</file>