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E" w:rsidRPr="00C4341E" w:rsidRDefault="00C4341E" w:rsidP="00C4341E">
      <w:pPr>
        <w:jc w:val="center"/>
        <w:rPr>
          <w:b/>
          <w:szCs w:val="24"/>
        </w:rPr>
      </w:pPr>
      <w:r w:rsidRPr="00C4341E">
        <w:rPr>
          <w:b/>
          <w:szCs w:val="24"/>
        </w:rPr>
        <w:t>КЛАСТЕРНЫЙ ПОДХОД КАК ИННОВАЦИЯ В ОБРАЗОВАНИИ</w:t>
      </w:r>
    </w:p>
    <w:p w:rsidR="00C4341E" w:rsidRPr="00C4341E" w:rsidRDefault="00C4341E" w:rsidP="00C4341E">
      <w:pPr>
        <w:jc w:val="center"/>
        <w:rPr>
          <w:szCs w:val="24"/>
        </w:rPr>
      </w:pPr>
    </w:p>
    <w:p w:rsidR="00C4341E" w:rsidRPr="00C4341E" w:rsidRDefault="00C4341E" w:rsidP="00C4341E">
      <w:pPr>
        <w:rPr>
          <w:b/>
          <w:szCs w:val="24"/>
        </w:rPr>
      </w:pPr>
      <w:proofErr w:type="spellStart"/>
      <w:r w:rsidRPr="00C4341E">
        <w:rPr>
          <w:b/>
          <w:szCs w:val="24"/>
        </w:rPr>
        <w:t>Храбан</w:t>
      </w:r>
      <w:proofErr w:type="spellEnd"/>
      <w:r w:rsidRPr="00C4341E">
        <w:rPr>
          <w:b/>
          <w:szCs w:val="24"/>
        </w:rPr>
        <w:t xml:space="preserve"> Галина Семеновна</w:t>
      </w:r>
    </w:p>
    <w:p w:rsidR="00C4341E" w:rsidRPr="00C4341E" w:rsidRDefault="00C4341E" w:rsidP="00C4341E">
      <w:pPr>
        <w:rPr>
          <w:szCs w:val="24"/>
        </w:rPr>
      </w:pPr>
      <w:r w:rsidRPr="00C4341E">
        <w:rPr>
          <w:szCs w:val="24"/>
        </w:rPr>
        <w:t>Белорусский национальный технический университет</w:t>
      </w:r>
    </w:p>
    <w:p w:rsidR="00C4341E" w:rsidRPr="00C4341E" w:rsidRDefault="00C4341E" w:rsidP="00C4341E">
      <w:pPr>
        <w:rPr>
          <w:b/>
          <w:szCs w:val="24"/>
        </w:rPr>
      </w:pPr>
      <w:proofErr w:type="spellStart"/>
      <w:r w:rsidRPr="00C4341E">
        <w:rPr>
          <w:b/>
          <w:szCs w:val="24"/>
        </w:rPr>
        <w:t>Снитко</w:t>
      </w:r>
      <w:proofErr w:type="spellEnd"/>
      <w:r w:rsidRPr="00C4341E">
        <w:rPr>
          <w:b/>
          <w:szCs w:val="24"/>
        </w:rPr>
        <w:t xml:space="preserve"> Людмила Тарасовна</w:t>
      </w:r>
    </w:p>
    <w:p w:rsidR="00C4341E" w:rsidRPr="00C4341E" w:rsidRDefault="00C4341E" w:rsidP="00C4341E">
      <w:pPr>
        <w:rPr>
          <w:szCs w:val="24"/>
        </w:rPr>
      </w:pPr>
      <w:r w:rsidRPr="00C4341E">
        <w:rPr>
          <w:szCs w:val="24"/>
        </w:rPr>
        <w:t>Белгородский университет кооперации, экономики и права</w:t>
      </w:r>
    </w:p>
    <w:p w:rsidR="00C4341E" w:rsidRPr="00C4341E" w:rsidRDefault="00C4341E" w:rsidP="00C4341E">
      <w:pPr>
        <w:rPr>
          <w:spacing w:val="-4"/>
          <w:szCs w:val="24"/>
        </w:rPr>
      </w:pP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 xml:space="preserve">Характерной особенностью нынешнего этапа развития национальной системы образования является то, что учреждениям высшего образования приходится конкурировать не только между собой, но и с сильными международными корпорациями и университетами. 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>В плане конкуренции можно отметить существенную роль интеграционных процессов на территории единого экономического пространства Беларуси, России, Казахстана и Армении. Открытость границ, свобода перемещения грузов, финансового капитала, трудовых ресурсов и т. п. коснулись не только политической и экономической, но и социальной сферы, включая образование. На территории этого объединения образовывается единый рынок труда. Сложившаяся ситуация вынуждает искать пути повышения качества подготовки специалистов для этого рынка и повышения конкурентоспособности самих образовательных учреждений. Первостепенными направлениями в данном отношении являются собствен</w:t>
      </w:r>
      <w:r w:rsidRPr="00C4341E">
        <w:rPr>
          <w:rFonts w:eastAsia="Times New Roman"/>
          <w:spacing w:val="-4"/>
          <w:szCs w:val="24"/>
          <w:lang w:eastAsia="be-BY"/>
        </w:rPr>
        <w:softHyphen/>
        <w:t xml:space="preserve">ные резервы учреждений высшего образования и объединение их усилий для решения общих задач. 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>Объединение усилий университетов – весьма перспективное направление. До настоящего времени оно носило зачастую необязательный характер и сводилось в основном к обмену опытом между преподавателями и учеными в разных сферах вузовской деятельности, участию преподавателей и студенческих коллективов в научных форумах, совместной публикационной деятельности. Нынешняя ситуация на рынке труда вообще и в сфере образования в частности, требует активизации реорганизационной деятель</w:t>
      </w:r>
      <w:r w:rsidRPr="00C4341E">
        <w:rPr>
          <w:rFonts w:eastAsia="Times New Roman"/>
          <w:spacing w:val="-4"/>
          <w:szCs w:val="24"/>
          <w:lang w:eastAsia="be-BY"/>
        </w:rPr>
        <w:softHyphen/>
        <w:t>ности в сфере высшего образования. В качестве приоритетного направления такой активности рассматривается реальное объединение усилий вузов.</w:t>
      </w:r>
    </w:p>
    <w:p w:rsidR="00C4341E" w:rsidRPr="00C4341E" w:rsidRDefault="00C4341E" w:rsidP="00C4341E">
      <w:pPr>
        <w:ind w:firstLine="397"/>
        <w:rPr>
          <w:spacing w:val="-4"/>
          <w:szCs w:val="24"/>
        </w:rPr>
      </w:pPr>
      <w:r w:rsidRPr="00C4341E">
        <w:rPr>
          <w:rFonts w:eastAsia="Times New Roman"/>
          <w:spacing w:val="-4"/>
          <w:szCs w:val="24"/>
          <w:lang w:eastAsia="be-BY"/>
        </w:rPr>
        <w:t>Основными преимуществами вузовского объединения является кон</w:t>
      </w:r>
      <w:r w:rsidRPr="00C4341E">
        <w:rPr>
          <w:rFonts w:eastAsia="Times New Roman"/>
          <w:spacing w:val="-4"/>
          <w:szCs w:val="24"/>
          <w:lang w:eastAsia="be-BY"/>
        </w:rPr>
        <w:softHyphen/>
        <w:t>центрация кадрового потенциала, финансовых и иных ресурсов, мобилизация научно-исследовательской работы, оптимизация системы непрерывного образования, кластерный и инновационный подход к созданию научно-производственных центров, развитие прорывных научных направлений и т. п.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spacing w:val="-4"/>
          <w:szCs w:val="24"/>
        </w:rPr>
        <w:t>Для Республики Беларусь вопрос улучшения качества подготовки специалистов и повышения их конкурентоспособности является весьма актуальным в силу ряда объективных причин. Одним из вариантов решения обозначенной проблемы является оптимизация числа учреждений высшего образования. Разрабатываемая в настоящее время концепция оптимизации структуры высшей школы предусматривает сокращение в ближайшие 5 лет числа вузов Республики Беларусь с 54 до 20 [1].</w:t>
      </w:r>
      <w:r w:rsidRPr="00C4341E">
        <w:rPr>
          <w:rFonts w:eastAsia="Times New Roman"/>
          <w:spacing w:val="-4"/>
          <w:szCs w:val="24"/>
          <w:lang w:eastAsia="be-BY"/>
        </w:rPr>
        <w:t xml:space="preserve"> Вопрос реструктуризации системы высшей школы в Беларуси пока является дискуссионным, однако очевидно, что оптимизация численности вузов не </w:t>
      </w:r>
      <w:proofErr w:type="gramStart"/>
      <w:r w:rsidRPr="00C4341E">
        <w:rPr>
          <w:rFonts w:eastAsia="Times New Roman"/>
          <w:spacing w:val="-4"/>
          <w:szCs w:val="24"/>
          <w:lang w:eastAsia="be-BY"/>
        </w:rPr>
        <w:t>коснется</w:t>
      </w:r>
      <w:proofErr w:type="gramEnd"/>
      <w:r w:rsidRPr="00C4341E">
        <w:rPr>
          <w:rFonts w:eastAsia="Times New Roman"/>
          <w:spacing w:val="-4"/>
          <w:szCs w:val="24"/>
          <w:lang w:eastAsia="be-BY"/>
        </w:rPr>
        <w:t xml:space="preserve"> напрямую крупных региональных университетов, а скорее наоборот: они станут соответствующими объединяющими центрами в подготовке специалистов для определенных отраслей экономики страны с четкой интеграционной политикой в международное образовательное пространство. 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>Отечественной образовательной системе предстоит пройти весьма ответственный переходный период и в связи с интеграцией в единое европей</w:t>
      </w:r>
      <w:r w:rsidRPr="00C4341E">
        <w:rPr>
          <w:rFonts w:eastAsia="Times New Roman"/>
          <w:spacing w:val="-6"/>
          <w:szCs w:val="24"/>
          <w:lang w:eastAsia="be-BY"/>
        </w:rPr>
        <w:t>ское образовательное пространство, предусматривающей возможность вхож</w:t>
      </w:r>
      <w:r w:rsidRPr="00C4341E">
        <w:rPr>
          <w:rFonts w:eastAsia="Times New Roman"/>
          <w:spacing w:val="-4"/>
          <w:szCs w:val="24"/>
          <w:lang w:eastAsia="be-BY"/>
        </w:rPr>
        <w:t xml:space="preserve">дения белорусской высшей школы в Болонский процесс. Представляется, что формирование образования нового вида может быть наиболее эффективным на базе кластерного подхода. В настоящее время кластеризация стала активно проявлять себя в </w:t>
      </w:r>
      <w:proofErr w:type="spellStart"/>
      <w:r w:rsidRPr="00C4341E">
        <w:rPr>
          <w:rFonts w:eastAsia="Times New Roman"/>
          <w:spacing w:val="-4"/>
          <w:szCs w:val="24"/>
          <w:lang w:eastAsia="be-BY"/>
        </w:rPr>
        <w:t>инновационно-промышленной</w:t>
      </w:r>
      <w:proofErr w:type="spellEnd"/>
      <w:r w:rsidRPr="00C4341E">
        <w:rPr>
          <w:rFonts w:eastAsia="Times New Roman"/>
          <w:spacing w:val="-4"/>
          <w:szCs w:val="24"/>
          <w:lang w:eastAsia="be-BY"/>
        </w:rPr>
        <w:t xml:space="preserve"> сфере.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>В переводе с английского термин «кластер» буквально означает</w:t>
      </w:r>
      <w:r w:rsidRPr="00C4341E">
        <w:rPr>
          <w:rFonts w:eastAsia="Times New Roman"/>
          <w:i/>
          <w:iCs/>
          <w:spacing w:val="-4"/>
          <w:szCs w:val="24"/>
          <w:lang w:eastAsia="be-BY"/>
        </w:rPr>
        <w:t xml:space="preserve"> </w:t>
      </w:r>
      <w:r w:rsidRPr="00C4341E">
        <w:rPr>
          <w:rFonts w:eastAsia="Times New Roman"/>
          <w:iCs/>
          <w:spacing w:val="-4"/>
          <w:szCs w:val="24"/>
          <w:lang w:eastAsia="be-BY"/>
        </w:rPr>
        <w:t>пучок, гроздь, куст, общий двор и окружающие его дворовые постройки,</w:t>
      </w:r>
      <w:r w:rsidRPr="00C4341E">
        <w:rPr>
          <w:rFonts w:eastAsia="Times New Roman"/>
          <w:i/>
          <w:iCs/>
          <w:spacing w:val="-4"/>
          <w:szCs w:val="24"/>
          <w:lang w:eastAsia="be-BY"/>
        </w:rPr>
        <w:t xml:space="preserve"> </w:t>
      </w:r>
      <w:r w:rsidRPr="00C4341E">
        <w:rPr>
          <w:rFonts w:eastAsia="Times New Roman"/>
          <w:iCs/>
          <w:spacing w:val="-4"/>
          <w:szCs w:val="24"/>
          <w:lang w:eastAsia="be-BY"/>
        </w:rPr>
        <w:t>а с</w:t>
      </w:r>
      <w:r w:rsidRPr="00C4341E">
        <w:rPr>
          <w:rFonts w:eastAsia="Times New Roman"/>
          <w:i/>
          <w:iCs/>
          <w:spacing w:val="-4"/>
          <w:szCs w:val="24"/>
          <w:lang w:eastAsia="be-BY"/>
        </w:rPr>
        <w:t xml:space="preserve"> </w:t>
      </w:r>
      <w:r w:rsidRPr="00C4341E">
        <w:rPr>
          <w:rFonts w:eastAsia="Times New Roman"/>
          <w:spacing w:val="-4"/>
          <w:szCs w:val="24"/>
          <w:lang w:eastAsia="be-BY"/>
        </w:rPr>
        <w:t xml:space="preserve">позиции современности и </w:t>
      </w:r>
      <w:r w:rsidRPr="00C4341E">
        <w:rPr>
          <w:rFonts w:eastAsia="Times New Roman"/>
          <w:spacing w:val="-4"/>
          <w:szCs w:val="24"/>
          <w:lang w:eastAsia="be-BY"/>
        </w:rPr>
        <w:lastRenderedPageBreak/>
        <w:t>системного подхода под кластером подразумевается совокупность субъектов хозяйственной деятельности взаимосвязанных различных отраслей, объединенных в единую организационную струк</w:t>
      </w:r>
      <w:r w:rsidRPr="00C4341E">
        <w:rPr>
          <w:rFonts w:eastAsia="Times New Roman"/>
          <w:spacing w:val="-4"/>
          <w:szCs w:val="24"/>
          <w:lang w:eastAsia="be-BY"/>
        </w:rPr>
        <w:softHyphen/>
        <w:t>туру. Элементы такой системы находятся во взаимосвязи и взаимозависимости, совместно функционируют с определенной целью, при этом конкурен</w:t>
      </w:r>
      <w:r w:rsidRPr="00C4341E">
        <w:rPr>
          <w:rFonts w:eastAsia="Times New Roman"/>
          <w:spacing w:val="-4"/>
          <w:szCs w:val="24"/>
          <w:lang w:eastAsia="be-BY"/>
        </w:rPr>
        <w:softHyphen/>
        <w:t>тоспособность любой организации (предприятия, учреждения) во многом определяется конкурентоспособностью экономического окружения, зависящей от общего ресурса и конкуренции внутри кластерного объединения.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iCs/>
          <w:spacing w:val="-4"/>
          <w:szCs w:val="24"/>
          <w:lang w:eastAsia="be-BY"/>
        </w:rPr>
        <w:t xml:space="preserve">В российской практике кластерная проблема активно обсуждается немногим более 10 последних лет. Следует отметить, что для современной </w:t>
      </w:r>
      <w:r w:rsidRPr="00C4341E">
        <w:rPr>
          <w:rFonts w:eastAsia="Times New Roman"/>
          <w:spacing w:val="-4"/>
          <w:szCs w:val="24"/>
          <w:lang w:eastAsia="be-BY"/>
        </w:rPr>
        <w:t xml:space="preserve">России характерно в основном формирование и развитие уже сформированных кластеров, в то время как зарубежный опыт свидетельствует о поддержке уже существующих кластеров [2]. На сегодняшний день в Российской Федерации созданы и успешно функционируют образовательные кластеры в сфере подготовки специалистов для лесной отрасли экономики, министерств </w:t>
      </w:r>
      <w:proofErr w:type="spellStart"/>
      <w:r w:rsidRPr="00C4341E">
        <w:rPr>
          <w:rFonts w:eastAsia="Times New Roman"/>
          <w:spacing w:val="-4"/>
          <w:szCs w:val="24"/>
          <w:lang w:eastAsia="be-BY"/>
        </w:rPr>
        <w:t>инфокоммуникации</w:t>
      </w:r>
      <w:proofErr w:type="spellEnd"/>
      <w:r w:rsidRPr="00C4341E">
        <w:rPr>
          <w:rFonts w:eastAsia="Times New Roman"/>
          <w:spacing w:val="-4"/>
          <w:szCs w:val="24"/>
          <w:lang w:eastAsia="be-BY"/>
        </w:rPr>
        <w:t xml:space="preserve">, транспорта и дорожного хозяйства, сферы медицины и фармацевтики, биотехнологии, педагогики, автомобилестроения и нефтехимии, аэрокосмических технологий, авиа – и судостроения, и др. [3; 4; 5]. 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 xml:space="preserve">В Республике Беларусь кластерный подход в целом в экономике и образовательной сфере, в частности, только начинает внедряться. Появился первый опыт создания индустриального кластера на территории СЭЗ «Минск» в районе Национального аэропорта Минск, кластеров в сферах фармацевтики и </w:t>
      </w:r>
      <w:proofErr w:type="spellStart"/>
      <w:r w:rsidRPr="00C4341E">
        <w:rPr>
          <w:rFonts w:eastAsia="Times New Roman"/>
          <w:spacing w:val="-4"/>
          <w:szCs w:val="24"/>
          <w:lang w:eastAsia="be-BY"/>
        </w:rPr>
        <w:t>льноиндустрии</w:t>
      </w:r>
      <w:proofErr w:type="spellEnd"/>
      <w:r w:rsidRPr="00C4341E">
        <w:rPr>
          <w:rFonts w:eastAsia="Times New Roman"/>
          <w:spacing w:val="-4"/>
          <w:szCs w:val="24"/>
          <w:lang w:eastAsia="be-BY"/>
        </w:rPr>
        <w:t>. Инициатором кластеров выступает, прежде всего, бизнес-сообщество, а государство может лишь гарантировать соответствующие условия для их успешного функционирования. Активная государственная поддержка кластерного подхода позволяет говорить о жизнеспособности кластерных проектов, свидетельством чего стало принятие правительственного постановления, утвердившего Концепцию форми</w:t>
      </w:r>
      <w:r w:rsidRPr="00C4341E">
        <w:rPr>
          <w:rFonts w:eastAsia="Times New Roman"/>
          <w:spacing w:val="-4"/>
          <w:szCs w:val="24"/>
          <w:lang w:eastAsia="be-BY"/>
        </w:rPr>
        <w:softHyphen/>
        <w:t xml:space="preserve">рования </w:t>
      </w:r>
      <w:proofErr w:type="spellStart"/>
      <w:r w:rsidRPr="00C4341E">
        <w:rPr>
          <w:rFonts w:eastAsia="Times New Roman"/>
          <w:spacing w:val="-4"/>
          <w:szCs w:val="24"/>
          <w:lang w:eastAsia="be-BY"/>
        </w:rPr>
        <w:t>инновационно-промышленных</w:t>
      </w:r>
      <w:proofErr w:type="spellEnd"/>
      <w:r w:rsidRPr="00C4341E">
        <w:rPr>
          <w:rFonts w:eastAsia="Times New Roman"/>
          <w:spacing w:val="-4"/>
          <w:szCs w:val="24"/>
          <w:lang w:eastAsia="be-BY"/>
        </w:rPr>
        <w:t xml:space="preserve"> кластеров, а также подготовлен проект Указа Президента Республики Беларусь «О некоторых мерах фор</w:t>
      </w:r>
      <w:r w:rsidRPr="00C4341E">
        <w:rPr>
          <w:rFonts w:eastAsia="Times New Roman"/>
          <w:spacing w:val="-4"/>
          <w:szCs w:val="24"/>
          <w:lang w:eastAsia="be-BY"/>
        </w:rPr>
        <w:softHyphen/>
        <w:t xml:space="preserve">мирования и государственной поддержки </w:t>
      </w:r>
      <w:proofErr w:type="spellStart"/>
      <w:r w:rsidRPr="00C4341E">
        <w:rPr>
          <w:rFonts w:eastAsia="Times New Roman"/>
          <w:spacing w:val="-4"/>
          <w:szCs w:val="24"/>
          <w:lang w:eastAsia="be-BY"/>
        </w:rPr>
        <w:t>инновационно-промышленных</w:t>
      </w:r>
      <w:proofErr w:type="spellEnd"/>
      <w:r w:rsidRPr="00C4341E">
        <w:rPr>
          <w:rFonts w:eastAsia="Times New Roman"/>
          <w:spacing w:val="-4"/>
          <w:szCs w:val="24"/>
          <w:lang w:eastAsia="be-BY"/>
        </w:rPr>
        <w:t xml:space="preserve"> кластеров» [6].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>Суть концепции образовательных кластеров заключается в объединении под эгидой ведущего отраслевого учреждения высшего образования учреждений начального и среднего профессионального образования, про</w:t>
      </w:r>
      <w:r w:rsidRPr="00C4341E">
        <w:rPr>
          <w:rFonts w:eastAsia="Times New Roman"/>
          <w:spacing w:val="-4"/>
          <w:szCs w:val="24"/>
          <w:lang w:eastAsia="be-BY"/>
        </w:rPr>
        <w:softHyphen/>
        <w:t>фильных школ, базовых предприятий и основных заказчиков и потреби</w:t>
      </w:r>
      <w:r w:rsidRPr="00C4341E">
        <w:rPr>
          <w:rFonts w:eastAsia="Times New Roman"/>
          <w:spacing w:val="-4"/>
          <w:szCs w:val="24"/>
          <w:lang w:eastAsia="be-BY"/>
        </w:rPr>
        <w:softHyphen/>
        <w:t xml:space="preserve">телей специалистов. </w:t>
      </w:r>
      <w:proofErr w:type="gramStart"/>
      <w:r w:rsidRPr="00C4341E">
        <w:rPr>
          <w:rFonts w:eastAsia="Times New Roman"/>
          <w:spacing w:val="-4"/>
          <w:szCs w:val="24"/>
          <w:lang w:eastAsia="be-BY"/>
        </w:rPr>
        <w:t>Образовательный кластер обеспечивает возможность практического проникновения студентов в сферу их будущей профессио</w:t>
      </w:r>
      <w:r w:rsidRPr="00C4341E">
        <w:rPr>
          <w:rFonts w:eastAsia="Times New Roman"/>
          <w:spacing w:val="-4"/>
          <w:szCs w:val="24"/>
          <w:lang w:eastAsia="be-BY"/>
        </w:rPr>
        <w:softHyphen/>
        <w:t>нальной деятельности, позволяет изучить и практически применить пере</w:t>
      </w:r>
      <w:r w:rsidRPr="00C4341E">
        <w:rPr>
          <w:rFonts w:eastAsia="Times New Roman"/>
          <w:spacing w:val="-4"/>
          <w:szCs w:val="24"/>
          <w:lang w:eastAsia="be-BY"/>
        </w:rPr>
        <w:softHyphen/>
        <w:t>довой опыт, в реальных условиях производить апробацию результатов научных исследований и в режиме реального времени и конкретных условий совершенствовать профессиональную подготовку.</w:t>
      </w:r>
      <w:proofErr w:type="gramEnd"/>
      <w:r w:rsidRPr="00C4341E">
        <w:rPr>
          <w:rFonts w:eastAsia="Times New Roman"/>
          <w:spacing w:val="-4"/>
          <w:szCs w:val="24"/>
          <w:lang w:eastAsia="be-BY"/>
        </w:rPr>
        <w:t xml:space="preserve"> В таких условиях появляется возможность быстрого реагирования на запросы рынка труда путем открытия востребованных и перспективных специальностей, изучения актуальных дисциплин, внедрения современных образовательных технологий. Основными преимуществами кластерного подхода в образовании являются качество, современность, доступность, непрерывность, преем</w:t>
      </w:r>
      <w:r w:rsidRPr="00C4341E">
        <w:rPr>
          <w:rFonts w:eastAsia="Times New Roman"/>
          <w:spacing w:val="-4"/>
          <w:szCs w:val="24"/>
          <w:lang w:eastAsia="be-BY"/>
        </w:rPr>
        <w:softHyphen/>
        <w:t>ственность и как итог – конкурентоспособность образовательной услуги. В направлении технической подготовки специалистов высшей квалификации кластерный подход является одним из инновационных подходов подго</w:t>
      </w:r>
      <w:r w:rsidRPr="00C4341E">
        <w:rPr>
          <w:rFonts w:eastAsia="Times New Roman"/>
          <w:spacing w:val="-4"/>
          <w:szCs w:val="24"/>
          <w:lang w:eastAsia="be-BY"/>
        </w:rPr>
        <w:softHyphen/>
        <w:t xml:space="preserve">товки инженерных кадров и специалистов экономического профиля для сферы промышленности, учитывающей её специфику. 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 xml:space="preserve">В то же время следует отметить, что кластеризация предусматривает большие инвестиции, а это посильно лишь крупным предприятиям и предприятиям с преобладающей долей государственного капитала и при его поддержке. Однако крупный белорусский бизнес пока не проникся сполна осознанием полезности взаимодействия в рамках кластерных образований. Участие в образовательных кластерах предприятий малого и среднего бизнеса в силу ограниченности своих ресурсов возможно благодаря партнерству и коммуникациям с образовательными учреждениями на этапе открытия востребованных специальностей, </w:t>
      </w:r>
      <w:r w:rsidRPr="00C4341E">
        <w:rPr>
          <w:rFonts w:eastAsia="Times New Roman"/>
          <w:spacing w:val="-4"/>
          <w:szCs w:val="24"/>
          <w:lang w:eastAsia="be-BY"/>
        </w:rPr>
        <w:lastRenderedPageBreak/>
        <w:t>обсуждения и подготовки учебных планов и образовательных программ, практической подготовки и распределения молодых специалистов на рабочие места.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 xml:space="preserve">Белорусский национальный технический университет, начинавший свою историю с политехнического института и являющийся классическим учреждением высшего образования технического профиля в нашей стране, имеет богатый опыт сотрудничества и партнерства со средними специальными образовательными учреждениями, промышленными предприятиями, ведет активную научно-исследовательскую деятельность, имеет свой лицей, занимается переподготовкой специалистов для различных отраслей народного хозяйства. БНТУ может служить фундаментом для дальнейшего развития технического образовательного кластера. 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</w:p>
    <w:p w:rsidR="00C4341E" w:rsidRPr="00C4341E" w:rsidRDefault="00C4341E" w:rsidP="00C4341E">
      <w:pPr>
        <w:jc w:val="center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spacing w:val="-4"/>
          <w:szCs w:val="24"/>
          <w:lang w:eastAsia="be-BY"/>
        </w:rPr>
        <w:t>ЛИТЕРАТУРА</w:t>
      </w:r>
    </w:p>
    <w:p w:rsidR="00C4341E" w:rsidRPr="00C4341E" w:rsidRDefault="00C4341E" w:rsidP="00C4341E">
      <w:pPr>
        <w:ind w:firstLine="397"/>
        <w:rPr>
          <w:rFonts w:eastAsia="Times New Roman"/>
          <w:spacing w:val="-4"/>
          <w:szCs w:val="24"/>
          <w:lang w:eastAsia="be-BY"/>
        </w:rPr>
      </w:pPr>
    </w:p>
    <w:p w:rsidR="00C4341E" w:rsidRPr="00C4341E" w:rsidRDefault="00C4341E" w:rsidP="00C4341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pacing w:val="-4"/>
          <w:sz w:val="24"/>
          <w:szCs w:val="24"/>
          <w:lang w:eastAsia="be-BY"/>
        </w:rPr>
      </w:pPr>
      <w:r w:rsidRPr="00C4341E">
        <w:rPr>
          <w:rFonts w:ascii="Times New Roman" w:eastAsia="Times New Roman" w:hAnsi="Times New Roman"/>
          <w:b/>
          <w:spacing w:val="-4"/>
          <w:sz w:val="24"/>
          <w:szCs w:val="24"/>
          <w:lang w:eastAsia="be-BY"/>
        </w:rPr>
        <w:t>Количество</w:t>
      </w:r>
      <w:r w:rsidRPr="00C4341E">
        <w:rPr>
          <w:rFonts w:ascii="Times New Roman" w:eastAsia="Times New Roman" w:hAnsi="Times New Roman"/>
          <w:spacing w:val="-4"/>
          <w:sz w:val="24"/>
          <w:szCs w:val="24"/>
          <w:lang w:eastAsia="be-BY"/>
        </w:rPr>
        <w:t xml:space="preserve"> вузов уменьшится с 54 до 20 в Беларуси. </w:t>
      </w:r>
      <w:r w:rsidRPr="00C4341E">
        <w:rPr>
          <w:rFonts w:ascii="Times New Roman" w:hAnsi="Times New Roman"/>
          <w:spacing w:val="-4"/>
          <w:sz w:val="24"/>
          <w:szCs w:val="24"/>
        </w:rPr>
        <w:t xml:space="preserve">[Электронный ресурс]. – Режим доступа: </w:t>
      </w:r>
      <w:r w:rsidRPr="00C4341E">
        <w:rPr>
          <w:rFonts w:ascii="Times New Roman" w:eastAsia="Times New Roman" w:hAnsi="Times New Roman"/>
          <w:spacing w:val="-4"/>
          <w:sz w:val="24"/>
          <w:szCs w:val="24"/>
          <w:lang w:eastAsia="be-BY"/>
        </w:rPr>
        <w:t>http://ont.by/news/our_news/kolichestvo-vyzov-ymenshitsya-s-54-do-20-v-belarysi.</w:t>
      </w:r>
    </w:p>
    <w:p w:rsidR="00C4341E" w:rsidRPr="00C4341E" w:rsidRDefault="00C4341E" w:rsidP="00C4341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pacing w:val="-4"/>
          <w:sz w:val="24"/>
          <w:szCs w:val="24"/>
          <w:lang w:eastAsia="be-BY"/>
        </w:rPr>
      </w:pPr>
      <w:r w:rsidRPr="00C4341E">
        <w:rPr>
          <w:rFonts w:ascii="Times New Roman" w:eastAsia="Times New Roman" w:hAnsi="Times New Roman"/>
          <w:b/>
          <w:spacing w:val="-4"/>
          <w:sz w:val="24"/>
          <w:szCs w:val="24"/>
          <w:lang w:eastAsia="be-BY"/>
        </w:rPr>
        <w:t xml:space="preserve">Соколова, Е. И. </w:t>
      </w:r>
      <w:r w:rsidRPr="00C4341E">
        <w:rPr>
          <w:rFonts w:ascii="Times New Roman" w:eastAsia="Times New Roman" w:hAnsi="Times New Roman"/>
          <w:spacing w:val="-4"/>
          <w:sz w:val="24"/>
          <w:szCs w:val="24"/>
          <w:lang w:eastAsia="be-BY"/>
        </w:rPr>
        <w:t>Термин «образовательный кластер» в понятийном поле современной педагогики / Е. И. Соколова // Непрерывное образование: XXI век. Выпуск 2 (6), 2014, DOI.</w:t>
      </w:r>
      <w:r w:rsidRPr="00C4341E">
        <w:rPr>
          <w:rFonts w:ascii="Times New Roman" w:hAnsi="Times New Roman"/>
          <w:spacing w:val="-4"/>
          <w:sz w:val="24"/>
          <w:szCs w:val="24"/>
        </w:rPr>
        <w:t xml:space="preserve"> [Электронный ресурс]. – Режим доступа:</w:t>
      </w:r>
      <w:r w:rsidRPr="00C4341E">
        <w:rPr>
          <w:rFonts w:ascii="Times New Roman" w:eastAsia="Times New Roman" w:hAnsi="Times New Roman"/>
          <w:spacing w:val="-4"/>
          <w:sz w:val="24"/>
          <w:szCs w:val="24"/>
          <w:lang w:eastAsia="be-BY"/>
        </w:rPr>
        <w:t xml:space="preserve"> http://lll21.petrsu.ru/journal/article.php?id=2371.</w:t>
      </w:r>
    </w:p>
    <w:p w:rsidR="00C4341E" w:rsidRPr="00C4341E" w:rsidRDefault="00C4341E" w:rsidP="00C4341E">
      <w:pPr>
        <w:numPr>
          <w:ilvl w:val="0"/>
          <w:numId w:val="1"/>
        </w:numPr>
        <w:ind w:left="0" w:firstLine="397"/>
        <w:rPr>
          <w:rFonts w:eastAsia="Times New Roman"/>
          <w:spacing w:val="-4"/>
          <w:szCs w:val="24"/>
          <w:lang w:eastAsia="be-BY"/>
        </w:rPr>
      </w:pPr>
      <w:r w:rsidRPr="00C4341E">
        <w:rPr>
          <w:rFonts w:eastAsia="Times New Roman"/>
          <w:b/>
          <w:spacing w:val="-4"/>
          <w:szCs w:val="24"/>
          <w:lang w:eastAsia="be-BY"/>
        </w:rPr>
        <w:t>Лесной</w:t>
      </w:r>
      <w:r w:rsidRPr="00C4341E">
        <w:rPr>
          <w:rFonts w:eastAsia="Times New Roman"/>
          <w:spacing w:val="-4"/>
          <w:szCs w:val="24"/>
          <w:lang w:eastAsia="be-BY"/>
        </w:rPr>
        <w:t xml:space="preserve"> образовательный кластер Республики Коми: краткая информаци</w:t>
      </w:r>
      <w:r w:rsidRPr="00C4341E">
        <w:rPr>
          <w:rFonts w:eastAsia="Times New Roman"/>
          <w:spacing w:val="-4"/>
          <w:szCs w:val="24"/>
          <w:lang w:eastAsia="be-BY"/>
        </w:rPr>
        <w:softHyphen/>
        <w:t>онная справка</w:t>
      </w:r>
      <w:r w:rsidRPr="00C4341E">
        <w:rPr>
          <w:spacing w:val="-4"/>
          <w:szCs w:val="24"/>
        </w:rPr>
        <w:t xml:space="preserve"> [Электронный ресурс]. – Режим доступа:</w:t>
      </w:r>
      <w:r w:rsidRPr="00C4341E">
        <w:rPr>
          <w:rFonts w:eastAsia="Times New Roman"/>
          <w:spacing w:val="-4"/>
          <w:szCs w:val="24"/>
          <w:lang w:eastAsia="be-BY"/>
        </w:rPr>
        <w:t xml:space="preserve"> </w:t>
      </w:r>
      <w:r w:rsidRPr="00C4341E">
        <w:rPr>
          <w:rFonts w:eastAsia="Times New Roman"/>
          <w:bCs/>
          <w:spacing w:val="-4"/>
          <w:kern w:val="36"/>
          <w:szCs w:val="24"/>
          <w:lang w:eastAsia="be-BY"/>
        </w:rPr>
        <w:t>http://bda-expert.com/2012/09/lesnoj-obrazovatelnyj-klaster-respubliki-komi.</w:t>
      </w:r>
    </w:p>
    <w:p w:rsidR="00C4341E" w:rsidRPr="00C4341E" w:rsidRDefault="00C4341E" w:rsidP="00C4341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C4341E">
        <w:rPr>
          <w:rFonts w:ascii="Times New Roman" w:hAnsi="Times New Roman"/>
          <w:b/>
          <w:spacing w:val="-4"/>
          <w:sz w:val="24"/>
          <w:szCs w:val="24"/>
        </w:rPr>
        <w:t xml:space="preserve">Смирнов, А. В. </w:t>
      </w:r>
      <w:r w:rsidRPr="00C4341E">
        <w:rPr>
          <w:rFonts w:ascii="Times New Roman" w:hAnsi="Times New Roman"/>
          <w:spacing w:val="-4"/>
          <w:sz w:val="24"/>
          <w:szCs w:val="24"/>
        </w:rPr>
        <w:t>Образовательные кластеры и инновационное обучение в вузе</w:t>
      </w:r>
      <w:proofErr w:type="gramStart"/>
      <w:r w:rsidRPr="00C4341E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4341E">
        <w:rPr>
          <w:rFonts w:ascii="Times New Roman" w:hAnsi="Times New Roman"/>
          <w:spacing w:val="-4"/>
          <w:sz w:val="24"/>
          <w:szCs w:val="24"/>
        </w:rPr>
        <w:t xml:space="preserve"> монография / А. В. Смирнов. – Казань</w:t>
      </w:r>
      <w:proofErr w:type="gramStart"/>
      <w:r w:rsidRPr="00C4341E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4341E">
        <w:rPr>
          <w:rFonts w:ascii="Times New Roman" w:hAnsi="Times New Roman"/>
          <w:spacing w:val="-4"/>
          <w:sz w:val="24"/>
          <w:szCs w:val="24"/>
        </w:rPr>
        <w:t xml:space="preserve"> Школа, 2010. – 102 </w:t>
      </w:r>
      <w:proofErr w:type="gramStart"/>
      <w:r w:rsidRPr="00C4341E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C4341E">
        <w:rPr>
          <w:rFonts w:ascii="Times New Roman" w:hAnsi="Times New Roman"/>
          <w:spacing w:val="-4"/>
          <w:sz w:val="24"/>
          <w:szCs w:val="24"/>
        </w:rPr>
        <w:t>.</w:t>
      </w:r>
    </w:p>
    <w:p w:rsidR="00C4341E" w:rsidRPr="00C4341E" w:rsidRDefault="00C4341E" w:rsidP="00C4341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C4341E">
        <w:rPr>
          <w:rFonts w:ascii="Times New Roman" w:hAnsi="Times New Roman"/>
          <w:b/>
          <w:spacing w:val="-4"/>
          <w:sz w:val="24"/>
          <w:szCs w:val="24"/>
        </w:rPr>
        <w:t xml:space="preserve">Попкова, Е. Г. </w:t>
      </w:r>
      <w:r w:rsidRPr="00C4341E">
        <w:rPr>
          <w:rFonts w:ascii="Times New Roman" w:hAnsi="Times New Roman"/>
          <w:spacing w:val="-4"/>
          <w:sz w:val="24"/>
          <w:szCs w:val="24"/>
        </w:rPr>
        <w:t xml:space="preserve">Образовательный кластер на пути модернизации системы высшего образования в соответствии с европейскими стандартами [Электронный ресурс] / Е. Г. Попкова. – Режим доступа: </w:t>
      </w:r>
      <w:r w:rsidRPr="00C4341E">
        <w:rPr>
          <w:rFonts w:ascii="Times New Roman" w:eastAsia="Times New Roman" w:hAnsi="Times New Roman"/>
          <w:bCs/>
          <w:spacing w:val="-4"/>
          <w:sz w:val="24"/>
          <w:szCs w:val="24"/>
          <w:lang w:eastAsia="be-BY"/>
        </w:rPr>
        <w:t>http://www.marka-volga.ru/klastery/237-obrazovatelnyj-klaster-na-puti-modernizatsii-sistemy-vysshego-obrazovaniya-v-sootvetst vii-s-evropejskimi-standartami.html.</w:t>
      </w:r>
    </w:p>
    <w:p w:rsidR="00C4341E" w:rsidRPr="00C4341E" w:rsidRDefault="00C4341E" w:rsidP="00C4341E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C4341E">
        <w:rPr>
          <w:rFonts w:ascii="Times New Roman" w:hAnsi="Times New Roman"/>
          <w:b/>
          <w:spacing w:val="-4"/>
          <w:sz w:val="24"/>
          <w:szCs w:val="24"/>
        </w:rPr>
        <w:t xml:space="preserve">Концепция </w:t>
      </w:r>
      <w:r w:rsidRPr="00C4341E">
        <w:rPr>
          <w:rFonts w:ascii="Times New Roman" w:hAnsi="Times New Roman"/>
          <w:spacing w:val="-4"/>
          <w:sz w:val="24"/>
          <w:szCs w:val="24"/>
        </w:rPr>
        <w:t xml:space="preserve">формирования и развития </w:t>
      </w:r>
      <w:proofErr w:type="spellStart"/>
      <w:r w:rsidRPr="00C4341E">
        <w:rPr>
          <w:rFonts w:ascii="Times New Roman" w:hAnsi="Times New Roman"/>
          <w:spacing w:val="-4"/>
          <w:sz w:val="24"/>
          <w:szCs w:val="24"/>
        </w:rPr>
        <w:t>инновационно-промышленных</w:t>
      </w:r>
      <w:proofErr w:type="spellEnd"/>
      <w:r w:rsidRPr="00C4341E">
        <w:rPr>
          <w:rFonts w:ascii="Times New Roman" w:hAnsi="Times New Roman"/>
          <w:spacing w:val="-4"/>
          <w:sz w:val="24"/>
          <w:szCs w:val="24"/>
        </w:rPr>
        <w:t xml:space="preserve"> кластеров. Постановление Совета Министров РБ №27 от 16.01.2014 г. [Электронный ресурс]. – Режим доступа: http://www.belta.by/ru/all_news/economics/V-Belarusi-utverzhdena-kontseptsija-formirovanija-i-razvitija-innovatsionno-promyshlennyx-klasterov _i_657709.html.</w:t>
      </w:r>
    </w:p>
    <w:p w:rsidR="00710E8E" w:rsidRPr="00C4341E" w:rsidRDefault="00710E8E">
      <w:pPr>
        <w:rPr>
          <w:szCs w:val="24"/>
        </w:rPr>
      </w:pPr>
    </w:p>
    <w:sectPr w:rsidR="00710E8E" w:rsidRPr="00C4341E" w:rsidSect="007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176"/>
    <w:multiLevelType w:val="hybridMultilevel"/>
    <w:tmpl w:val="CFBC103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41E"/>
    <w:rsid w:val="00710E8E"/>
    <w:rsid w:val="00A540B7"/>
    <w:rsid w:val="00B24555"/>
    <w:rsid w:val="00C355DB"/>
    <w:rsid w:val="00C4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1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1E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2015-08-27T06:02:00Z</dcterms:created>
  <dcterms:modified xsi:type="dcterms:W3CDTF">2015-08-27T06:04:00Z</dcterms:modified>
</cp:coreProperties>
</file>