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BA" w:rsidRPr="001C26BE" w:rsidRDefault="00B051BA" w:rsidP="00B051BA">
      <w:pPr>
        <w:spacing w:after="0" w:line="216" w:lineRule="auto"/>
        <w:contextualSpacing/>
        <w:jc w:val="both"/>
        <w:rPr>
          <w:szCs w:val="24"/>
        </w:rPr>
      </w:pPr>
      <w:r w:rsidRPr="001C26BE">
        <w:rPr>
          <w:szCs w:val="24"/>
        </w:rPr>
        <w:t>УДК: 553.98</w:t>
      </w:r>
    </w:p>
    <w:p w:rsidR="00B051BA" w:rsidRPr="001C26BE" w:rsidRDefault="00B051BA" w:rsidP="00B051BA">
      <w:pPr>
        <w:pStyle w:val="a3"/>
        <w:spacing w:after="120" w:line="216" w:lineRule="auto"/>
        <w:contextualSpacing/>
        <w:jc w:val="left"/>
        <w:rPr>
          <w:b/>
          <w:spacing w:val="20"/>
          <w:szCs w:val="24"/>
          <w:lang w:val="be-BY"/>
        </w:rPr>
      </w:pPr>
    </w:p>
    <w:p w:rsidR="00B051BA" w:rsidRDefault="00B051BA" w:rsidP="00B051BA">
      <w:pPr>
        <w:spacing w:line="216" w:lineRule="auto"/>
        <w:contextualSpacing/>
        <w:jc w:val="center"/>
        <w:rPr>
          <w:b/>
          <w:szCs w:val="24"/>
        </w:rPr>
      </w:pPr>
      <w:r w:rsidRPr="001C26BE">
        <w:rPr>
          <w:b/>
          <w:szCs w:val="24"/>
        </w:rPr>
        <w:t>Е. А. Василёнок</w:t>
      </w:r>
    </w:p>
    <w:p w:rsidR="00B051BA" w:rsidRPr="001C26BE" w:rsidRDefault="00B051BA" w:rsidP="00B051BA">
      <w:pPr>
        <w:spacing w:line="216" w:lineRule="auto"/>
        <w:contextualSpacing/>
        <w:jc w:val="center"/>
        <w:rPr>
          <w:b/>
          <w:szCs w:val="24"/>
        </w:rPr>
      </w:pPr>
    </w:p>
    <w:p w:rsidR="00B051BA" w:rsidRPr="001C26BE" w:rsidRDefault="00B051BA" w:rsidP="00B051BA">
      <w:pPr>
        <w:spacing w:after="0" w:line="216" w:lineRule="auto"/>
        <w:contextualSpacing/>
        <w:jc w:val="center"/>
        <w:rPr>
          <w:i/>
          <w:szCs w:val="24"/>
        </w:rPr>
      </w:pPr>
      <w:r w:rsidRPr="001C26BE">
        <w:rPr>
          <w:i/>
          <w:szCs w:val="24"/>
        </w:rPr>
        <w:t>Белорусский государственный университет, Минск, Беларусь</w:t>
      </w:r>
    </w:p>
    <w:p w:rsidR="00B051BA" w:rsidRPr="001C26BE" w:rsidRDefault="00B051BA" w:rsidP="00B051BA">
      <w:pPr>
        <w:spacing w:after="0" w:line="216" w:lineRule="auto"/>
        <w:contextualSpacing/>
        <w:jc w:val="center"/>
        <w:rPr>
          <w:i/>
          <w:szCs w:val="24"/>
        </w:rPr>
      </w:pPr>
    </w:p>
    <w:p w:rsidR="00B051BA" w:rsidRPr="001C26BE" w:rsidRDefault="00B051BA" w:rsidP="00B051BA">
      <w:pPr>
        <w:pStyle w:val="a3"/>
        <w:spacing w:line="216" w:lineRule="auto"/>
        <w:contextualSpacing/>
        <w:rPr>
          <w:b/>
          <w:szCs w:val="24"/>
        </w:rPr>
      </w:pPr>
      <w:r w:rsidRPr="001C26BE">
        <w:rPr>
          <w:b/>
          <w:spacing w:val="20"/>
          <w:szCs w:val="24"/>
          <w:lang w:val="be-BY"/>
        </w:rPr>
        <w:t xml:space="preserve">ПРОГНОЗИРОВАНИЕ </w:t>
      </w:r>
      <w:r w:rsidRPr="001C26BE">
        <w:rPr>
          <w:b/>
          <w:szCs w:val="24"/>
        </w:rPr>
        <w:t>НЕФТЕНОСНЫХ СТРУКТУР В ПРЕДЕЛАХ ГИРОВСКОЙ ПЛОЩАДИ ПРИПЯТСКОГО ПРОГИБА ПО ДАННЫМ СЕЙСМОРАЗВЕДКИ</w:t>
      </w:r>
    </w:p>
    <w:p w:rsidR="00B051BA" w:rsidRPr="001C26BE" w:rsidRDefault="00B051BA" w:rsidP="00B051BA">
      <w:pPr>
        <w:spacing w:line="216" w:lineRule="auto"/>
        <w:contextualSpacing/>
        <w:jc w:val="center"/>
        <w:rPr>
          <w:szCs w:val="24"/>
        </w:rPr>
      </w:pPr>
    </w:p>
    <w:p w:rsidR="00B051BA" w:rsidRPr="001C26BE" w:rsidRDefault="00B051BA" w:rsidP="00B051BA">
      <w:pPr>
        <w:spacing w:after="0" w:line="216" w:lineRule="auto"/>
        <w:ind w:firstLine="567"/>
        <w:contextualSpacing/>
        <w:jc w:val="both"/>
        <w:rPr>
          <w:szCs w:val="24"/>
        </w:rPr>
      </w:pPr>
      <w:proofErr w:type="spellStart"/>
      <w:r w:rsidRPr="001C26BE">
        <w:rPr>
          <w:rFonts w:eastAsia="Times New Roman"/>
          <w:color w:val="000000"/>
          <w:szCs w:val="24"/>
          <w:lang w:eastAsia="ru-RU"/>
        </w:rPr>
        <w:t>Припятский</w:t>
      </w:r>
      <w:proofErr w:type="spellEnd"/>
      <w:r w:rsidRPr="001C26BE">
        <w:rPr>
          <w:rFonts w:eastAsia="Times New Roman"/>
          <w:color w:val="000000"/>
          <w:szCs w:val="24"/>
          <w:lang w:eastAsia="ru-RU"/>
        </w:rPr>
        <w:t xml:space="preserve"> прогиб </w:t>
      </w:r>
      <w:r w:rsidRPr="001C26BE">
        <w:rPr>
          <w:rFonts w:eastAsia="Times New Roman"/>
          <w:szCs w:val="24"/>
          <w:lang w:eastAsia="ru-RU"/>
        </w:rPr>
        <w:t>является</w:t>
      </w:r>
      <w:r w:rsidRPr="001C26BE">
        <w:rPr>
          <w:rFonts w:eastAsia="Times New Roman"/>
          <w:color w:val="000000"/>
          <w:szCs w:val="24"/>
          <w:lang w:eastAsia="ru-RU"/>
        </w:rPr>
        <w:t xml:space="preserve"> нефтегазоносной областью, которая входит в состав крупной </w:t>
      </w:r>
      <w:proofErr w:type="spellStart"/>
      <w:r w:rsidRPr="001C26BE">
        <w:rPr>
          <w:rFonts w:eastAsia="Times New Roman"/>
          <w:color w:val="000000"/>
          <w:szCs w:val="24"/>
          <w:lang w:eastAsia="ru-RU"/>
        </w:rPr>
        <w:t>Днепровско-Припятской</w:t>
      </w:r>
      <w:proofErr w:type="spellEnd"/>
      <w:r w:rsidRPr="001C26BE">
        <w:rPr>
          <w:rFonts w:eastAsia="Times New Roman"/>
          <w:color w:val="000000"/>
          <w:szCs w:val="24"/>
          <w:lang w:eastAsia="ru-RU"/>
        </w:rPr>
        <w:t xml:space="preserve"> нефтегазоносной провинции</w:t>
      </w:r>
      <w:r w:rsidRPr="001C26BE">
        <w:rPr>
          <w:bCs/>
          <w:szCs w:val="24"/>
          <w:shd w:val="clear" w:color="auto" w:fill="FFFFFF"/>
          <w:lang w:eastAsia="ru-RU"/>
        </w:rPr>
        <w:t xml:space="preserve">, </w:t>
      </w:r>
      <w:r w:rsidRPr="001C26BE">
        <w:rPr>
          <w:szCs w:val="24"/>
        </w:rPr>
        <w:t xml:space="preserve">и состоит из двух структур второго порядка: </w:t>
      </w:r>
      <w:proofErr w:type="gramStart"/>
      <w:r w:rsidRPr="001C26BE">
        <w:rPr>
          <w:szCs w:val="24"/>
        </w:rPr>
        <w:t xml:space="preserve">Северная зона ступеней и Внутренний грабен, разделенные </w:t>
      </w:r>
      <w:proofErr w:type="spellStart"/>
      <w:r w:rsidRPr="001C26BE">
        <w:rPr>
          <w:szCs w:val="24"/>
        </w:rPr>
        <w:t>Червонослободско-Малодушинским</w:t>
      </w:r>
      <w:proofErr w:type="spellEnd"/>
      <w:r w:rsidRPr="001C26BE">
        <w:rPr>
          <w:szCs w:val="24"/>
        </w:rPr>
        <w:t xml:space="preserve"> разломом мантийного заложения [</w:t>
      </w:r>
      <w:proofErr w:type="spellStart"/>
      <w:r w:rsidRPr="001C26BE">
        <w:rPr>
          <w:szCs w:val="24"/>
        </w:rPr>
        <w:t>Познякевич</w:t>
      </w:r>
      <w:proofErr w:type="spellEnd"/>
      <w:r w:rsidRPr="001C26BE">
        <w:rPr>
          <w:szCs w:val="24"/>
        </w:rPr>
        <w:t>, 1997].</w:t>
      </w:r>
      <w:proofErr w:type="gramEnd"/>
    </w:p>
    <w:p w:rsidR="00B051BA" w:rsidRPr="001C26BE" w:rsidRDefault="00B051BA" w:rsidP="00B051BA">
      <w:pPr>
        <w:spacing w:after="0" w:line="216" w:lineRule="auto"/>
        <w:ind w:firstLine="567"/>
        <w:contextualSpacing/>
        <w:jc w:val="both"/>
        <w:rPr>
          <w:szCs w:val="24"/>
        </w:rPr>
      </w:pPr>
      <w:r w:rsidRPr="001C26BE">
        <w:rPr>
          <w:szCs w:val="24"/>
        </w:rPr>
        <w:t xml:space="preserve">Все наиболее крупные и простые по строению месторождения нефти в </w:t>
      </w:r>
      <w:proofErr w:type="spellStart"/>
      <w:r w:rsidRPr="001C26BE">
        <w:rPr>
          <w:szCs w:val="24"/>
        </w:rPr>
        <w:t>Припятском</w:t>
      </w:r>
      <w:proofErr w:type="spellEnd"/>
      <w:r w:rsidRPr="001C26BE">
        <w:rPr>
          <w:szCs w:val="24"/>
        </w:rPr>
        <w:t xml:space="preserve"> прогибе уже выявлены и разведаны. Все чаще проводятся исследования районов со сложным тектоническим строением, поэтому возрастают требования к </w:t>
      </w:r>
      <w:r>
        <w:rPr>
          <w:szCs w:val="24"/>
        </w:rPr>
        <w:t>надеж</w:t>
      </w:r>
      <w:r w:rsidRPr="001C26BE">
        <w:rPr>
          <w:szCs w:val="24"/>
        </w:rPr>
        <w:t>ности и достоверности сейсморазведки нефтегазовых объектов.</w:t>
      </w:r>
      <w:r>
        <w:rPr>
          <w:szCs w:val="24"/>
        </w:rPr>
        <w:t xml:space="preserve"> </w:t>
      </w:r>
      <w:r w:rsidRPr="001C26BE">
        <w:rPr>
          <w:szCs w:val="24"/>
        </w:rPr>
        <w:t>Сейсморазведка 2Д не способна решить все геологические задачи в условиях сложной тектонической обстановки, поэтому возникает необходимость применения сейсморазведки 3Д [</w:t>
      </w:r>
      <w:proofErr w:type="spellStart"/>
      <w:r w:rsidRPr="001C26BE">
        <w:rPr>
          <w:szCs w:val="24"/>
        </w:rPr>
        <w:t>Урупов</w:t>
      </w:r>
      <w:proofErr w:type="spellEnd"/>
      <w:r w:rsidRPr="001C26BE">
        <w:rPr>
          <w:szCs w:val="24"/>
        </w:rPr>
        <w:t>, 2004].</w:t>
      </w:r>
    </w:p>
    <w:p w:rsidR="00B051BA" w:rsidRPr="001C26BE" w:rsidRDefault="00B051BA" w:rsidP="00B051BA">
      <w:pPr>
        <w:spacing w:after="0" w:line="216" w:lineRule="auto"/>
        <w:ind w:firstLine="567"/>
        <w:contextualSpacing/>
        <w:jc w:val="both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659765</wp:posOffset>
            </wp:positionV>
            <wp:extent cx="3819525" cy="5219065"/>
            <wp:effectExtent l="19050" t="0" r="9525" b="0"/>
            <wp:wrapSquare wrapText="bothSides"/>
            <wp:docPr id="1" name="Рисунок 4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521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6BE">
        <w:rPr>
          <w:szCs w:val="24"/>
        </w:rPr>
        <w:t xml:space="preserve">Целью работы является прогнозирование нефтеносных структур по данным сейсморазведки 2Д и 3Д в пределах </w:t>
      </w:r>
      <w:proofErr w:type="spellStart"/>
      <w:r w:rsidRPr="001C26BE">
        <w:rPr>
          <w:szCs w:val="24"/>
        </w:rPr>
        <w:t>Гировской</w:t>
      </w:r>
      <w:proofErr w:type="spellEnd"/>
      <w:r w:rsidRPr="001C26BE">
        <w:rPr>
          <w:szCs w:val="24"/>
        </w:rPr>
        <w:t xml:space="preserve"> площади, </w:t>
      </w:r>
      <w:r w:rsidRPr="001C26BE">
        <w:rPr>
          <w:color w:val="000000"/>
          <w:szCs w:val="24"/>
        </w:rPr>
        <w:t xml:space="preserve">расположенной </w:t>
      </w:r>
      <w:r w:rsidRPr="001C26BE">
        <w:rPr>
          <w:szCs w:val="24"/>
        </w:rPr>
        <w:t xml:space="preserve">в </w:t>
      </w:r>
      <w:proofErr w:type="spellStart"/>
      <w:r w:rsidRPr="001C26BE">
        <w:rPr>
          <w:szCs w:val="24"/>
        </w:rPr>
        <w:t>Речицком</w:t>
      </w:r>
      <w:proofErr w:type="spellEnd"/>
      <w:r w:rsidRPr="001C26BE">
        <w:rPr>
          <w:szCs w:val="24"/>
        </w:rPr>
        <w:t xml:space="preserve"> районе Гомельской области Беларус</w:t>
      </w:r>
      <w:r>
        <w:rPr>
          <w:szCs w:val="24"/>
        </w:rPr>
        <w:t>и</w:t>
      </w:r>
      <w:r w:rsidRPr="001C26BE">
        <w:rPr>
          <w:szCs w:val="24"/>
        </w:rPr>
        <w:t xml:space="preserve">. В геоморфологическом отношении район приурочен к восточной части </w:t>
      </w:r>
      <w:proofErr w:type="spellStart"/>
      <w:r w:rsidRPr="001C26BE">
        <w:rPr>
          <w:szCs w:val="24"/>
        </w:rPr>
        <w:t>Полесской</w:t>
      </w:r>
      <w:proofErr w:type="spellEnd"/>
      <w:r w:rsidRPr="001C26BE">
        <w:rPr>
          <w:szCs w:val="24"/>
        </w:rPr>
        <w:t xml:space="preserve"> низменности и представляет собой слаборасчлененную равнину. В геологическом плане она расположена </w:t>
      </w:r>
      <w:r w:rsidRPr="001C26BE">
        <w:rPr>
          <w:color w:val="000000"/>
          <w:szCs w:val="24"/>
        </w:rPr>
        <w:t xml:space="preserve">на Александровском </w:t>
      </w:r>
      <w:proofErr w:type="spellStart"/>
      <w:r w:rsidRPr="001C26BE">
        <w:rPr>
          <w:color w:val="000000"/>
          <w:szCs w:val="24"/>
        </w:rPr>
        <w:t>полиблоке</w:t>
      </w:r>
      <w:proofErr w:type="spellEnd"/>
      <w:r w:rsidRPr="001C26BE">
        <w:rPr>
          <w:color w:val="000000"/>
          <w:szCs w:val="24"/>
        </w:rPr>
        <w:t xml:space="preserve"> </w:t>
      </w:r>
      <w:r w:rsidRPr="001C26BE">
        <w:rPr>
          <w:szCs w:val="24"/>
        </w:rPr>
        <w:t>[</w:t>
      </w:r>
      <w:proofErr w:type="spellStart"/>
      <w:r w:rsidRPr="001C26BE">
        <w:rPr>
          <w:color w:val="000000"/>
          <w:szCs w:val="24"/>
        </w:rPr>
        <w:t>Бескопыльный</w:t>
      </w:r>
      <w:proofErr w:type="spellEnd"/>
      <w:r w:rsidRPr="001C26BE">
        <w:rPr>
          <w:color w:val="000000"/>
          <w:szCs w:val="24"/>
        </w:rPr>
        <w:t>, 2012</w:t>
      </w:r>
      <w:r w:rsidRPr="001C26BE">
        <w:rPr>
          <w:szCs w:val="24"/>
        </w:rPr>
        <w:t>]</w:t>
      </w:r>
      <w:r>
        <w:rPr>
          <w:szCs w:val="24"/>
        </w:rPr>
        <w:t xml:space="preserve"> </w:t>
      </w:r>
      <w:r w:rsidRPr="001C26BE">
        <w:rPr>
          <w:color w:val="000000"/>
          <w:szCs w:val="24"/>
        </w:rPr>
        <w:t xml:space="preserve">в пределах подножья и террасы </w:t>
      </w:r>
      <w:proofErr w:type="spellStart"/>
      <w:r w:rsidRPr="001C26BE">
        <w:rPr>
          <w:color w:val="000000"/>
          <w:szCs w:val="24"/>
        </w:rPr>
        <w:t>Речицко-Вишанской</w:t>
      </w:r>
      <w:proofErr w:type="spellEnd"/>
      <w:r w:rsidRPr="001C26BE">
        <w:rPr>
          <w:color w:val="000000"/>
          <w:szCs w:val="24"/>
        </w:rPr>
        <w:t xml:space="preserve"> ступени</w:t>
      </w:r>
      <w:r w:rsidRPr="001C26BE">
        <w:rPr>
          <w:szCs w:val="24"/>
        </w:rPr>
        <w:t xml:space="preserve"> Северного структурного ареала </w:t>
      </w:r>
      <w:proofErr w:type="spellStart"/>
      <w:r w:rsidRPr="001C26BE">
        <w:rPr>
          <w:szCs w:val="24"/>
        </w:rPr>
        <w:t>Припятского</w:t>
      </w:r>
      <w:proofErr w:type="spellEnd"/>
      <w:r w:rsidRPr="001C26BE">
        <w:rPr>
          <w:szCs w:val="24"/>
        </w:rPr>
        <w:t xml:space="preserve"> грабена. Ближайшими являются </w:t>
      </w:r>
      <w:proofErr w:type="spellStart"/>
      <w:r w:rsidRPr="001C26BE">
        <w:rPr>
          <w:szCs w:val="24"/>
        </w:rPr>
        <w:t>Озерщинское</w:t>
      </w:r>
      <w:proofErr w:type="spellEnd"/>
      <w:r w:rsidRPr="001C26BE">
        <w:rPr>
          <w:szCs w:val="24"/>
        </w:rPr>
        <w:t xml:space="preserve"> </w:t>
      </w:r>
      <w:proofErr w:type="spellStart"/>
      <w:r w:rsidRPr="001C26BE">
        <w:rPr>
          <w:szCs w:val="24"/>
        </w:rPr>
        <w:t>подсолевое</w:t>
      </w:r>
      <w:proofErr w:type="spellEnd"/>
      <w:r>
        <w:rPr>
          <w:szCs w:val="24"/>
        </w:rPr>
        <w:t>, а также</w:t>
      </w:r>
      <w:r w:rsidRPr="001C26BE">
        <w:rPr>
          <w:szCs w:val="24"/>
        </w:rPr>
        <w:t xml:space="preserve"> </w:t>
      </w:r>
      <w:proofErr w:type="spellStart"/>
      <w:proofErr w:type="gramStart"/>
      <w:r w:rsidRPr="001C26BE">
        <w:rPr>
          <w:szCs w:val="24"/>
        </w:rPr>
        <w:t>Западно-Александровское</w:t>
      </w:r>
      <w:proofErr w:type="spellEnd"/>
      <w:proofErr w:type="gramEnd"/>
      <w:r w:rsidRPr="001C26BE">
        <w:rPr>
          <w:szCs w:val="24"/>
        </w:rPr>
        <w:t xml:space="preserve"> </w:t>
      </w:r>
      <w:proofErr w:type="spellStart"/>
      <w:r w:rsidRPr="001C26BE">
        <w:rPr>
          <w:szCs w:val="24"/>
        </w:rPr>
        <w:t>межсолевое</w:t>
      </w:r>
      <w:proofErr w:type="spellEnd"/>
      <w:r w:rsidRPr="001C26BE">
        <w:rPr>
          <w:szCs w:val="24"/>
        </w:rPr>
        <w:t xml:space="preserve"> и </w:t>
      </w:r>
      <w:proofErr w:type="spellStart"/>
      <w:r w:rsidRPr="001C26BE">
        <w:rPr>
          <w:szCs w:val="24"/>
        </w:rPr>
        <w:t>подсолевое</w:t>
      </w:r>
      <w:proofErr w:type="spellEnd"/>
      <w:r w:rsidRPr="001C26BE">
        <w:rPr>
          <w:szCs w:val="24"/>
        </w:rPr>
        <w:t xml:space="preserve"> месторождения нефти. </w:t>
      </w:r>
      <w:proofErr w:type="spellStart"/>
      <w:r w:rsidRPr="001C26BE">
        <w:rPr>
          <w:szCs w:val="24"/>
        </w:rPr>
        <w:t>Гировская</w:t>
      </w:r>
      <w:proofErr w:type="spellEnd"/>
      <w:r w:rsidRPr="001C26BE">
        <w:rPr>
          <w:szCs w:val="24"/>
        </w:rPr>
        <w:t xml:space="preserve"> площадь включает: </w:t>
      </w:r>
      <w:proofErr w:type="spellStart"/>
      <w:r w:rsidRPr="001C26BE">
        <w:rPr>
          <w:szCs w:val="24"/>
        </w:rPr>
        <w:t>Гировскую</w:t>
      </w:r>
      <w:proofErr w:type="spellEnd"/>
      <w:r w:rsidRPr="001C26BE">
        <w:rPr>
          <w:szCs w:val="24"/>
        </w:rPr>
        <w:t xml:space="preserve"> </w:t>
      </w:r>
      <w:proofErr w:type="spellStart"/>
      <w:r w:rsidRPr="001C26BE">
        <w:rPr>
          <w:szCs w:val="24"/>
        </w:rPr>
        <w:t>подсолевую</w:t>
      </w:r>
      <w:proofErr w:type="spellEnd"/>
      <w:r w:rsidRPr="001C26BE">
        <w:rPr>
          <w:szCs w:val="24"/>
        </w:rPr>
        <w:t xml:space="preserve"> и </w:t>
      </w:r>
      <w:proofErr w:type="spellStart"/>
      <w:r w:rsidRPr="001C26BE">
        <w:rPr>
          <w:szCs w:val="24"/>
        </w:rPr>
        <w:t>Ново-Гировскую</w:t>
      </w:r>
      <w:proofErr w:type="spellEnd"/>
      <w:r w:rsidRPr="001C26BE">
        <w:rPr>
          <w:szCs w:val="24"/>
        </w:rPr>
        <w:t xml:space="preserve"> </w:t>
      </w:r>
      <w:proofErr w:type="spellStart"/>
      <w:r w:rsidRPr="001C26BE">
        <w:rPr>
          <w:szCs w:val="24"/>
        </w:rPr>
        <w:t>межсолевую</w:t>
      </w:r>
      <w:proofErr w:type="spellEnd"/>
      <w:r w:rsidRPr="001C26BE">
        <w:rPr>
          <w:szCs w:val="24"/>
        </w:rPr>
        <w:t xml:space="preserve"> структуры</w:t>
      </w:r>
      <w:r>
        <w:rPr>
          <w:szCs w:val="24"/>
        </w:rPr>
        <w:t>, рис. 1</w:t>
      </w:r>
      <w:r w:rsidRPr="001C26BE">
        <w:rPr>
          <w:szCs w:val="24"/>
        </w:rPr>
        <w:t xml:space="preserve">. </w:t>
      </w:r>
    </w:p>
    <w:p w:rsidR="00B051BA" w:rsidRPr="001C26BE" w:rsidRDefault="00B051BA" w:rsidP="00B051BA">
      <w:pPr>
        <w:spacing w:after="0" w:line="216" w:lineRule="auto"/>
        <w:ind w:firstLine="567"/>
        <w:contextualSpacing/>
        <w:jc w:val="both"/>
        <w:rPr>
          <w:szCs w:val="24"/>
        </w:rPr>
      </w:pPr>
    </w:p>
    <w:p w:rsidR="00B051BA" w:rsidRPr="001C26BE" w:rsidRDefault="00B051BA" w:rsidP="00B051BA">
      <w:pPr>
        <w:spacing w:line="216" w:lineRule="auto"/>
        <w:contextualSpacing/>
        <w:jc w:val="center"/>
        <w:rPr>
          <w:szCs w:val="24"/>
        </w:rPr>
      </w:pPr>
    </w:p>
    <w:p w:rsidR="00B051BA" w:rsidRPr="001C26BE" w:rsidRDefault="00B051BA" w:rsidP="00B051BA">
      <w:pPr>
        <w:spacing w:line="216" w:lineRule="auto"/>
        <w:contextualSpacing/>
        <w:jc w:val="center"/>
        <w:rPr>
          <w:szCs w:val="24"/>
        </w:rPr>
      </w:pPr>
      <w:r w:rsidRPr="001C26BE">
        <w:rPr>
          <w:i/>
          <w:szCs w:val="24"/>
        </w:rPr>
        <w:t>Рис. 1</w:t>
      </w:r>
      <w:r>
        <w:rPr>
          <w:i/>
          <w:szCs w:val="24"/>
        </w:rPr>
        <w:t>.</w:t>
      </w:r>
      <w:r w:rsidRPr="001C26BE">
        <w:rPr>
          <w:szCs w:val="24"/>
        </w:rPr>
        <w:t xml:space="preserve"> </w:t>
      </w:r>
      <w:proofErr w:type="spellStart"/>
      <w:r w:rsidRPr="001C26BE">
        <w:rPr>
          <w:szCs w:val="24"/>
        </w:rPr>
        <w:t>Гировская</w:t>
      </w:r>
      <w:proofErr w:type="spellEnd"/>
      <w:r w:rsidRPr="001C26BE">
        <w:rPr>
          <w:szCs w:val="24"/>
        </w:rPr>
        <w:t xml:space="preserve"> </w:t>
      </w:r>
      <w:proofErr w:type="spellStart"/>
      <w:r w:rsidRPr="001C26BE">
        <w:rPr>
          <w:szCs w:val="24"/>
        </w:rPr>
        <w:t>подсолевая</w:t>
      </w:r>
      <w:proofErr w:type="spellEnd"/>
      <w:r w:rsidRPr="001C26BE">
        <w:rPr>
          <w:szCs w:val="24"/>
        </w:rPr>
        <w:t xml:space="preserve"> ловушка нефти</w:t>
      </w:r>
    </w:p>
    <w:p w:rsidR="00B051BA" w:rsidRDefault="00B051BA" w:rsidP="00B051BA">
      <w:pPr>
        <w:tabs>
          <w:tab w:val="left" w:pos="1739"/>
        </w:tabs>
        <w:spacing w:after="0" w:line="216" w:lineRule="auto"/>
        <w:ind w:firstLine="567"/>
        <w:jc w:val="both"/>
        <w:rPr>
          <w:szCs w:val="24"/>
        </w:rPr>
      </w:pPr>
    </w:p>
    <w:p w:rsidR="00B051BA" w:rsidRPr="001C26BE" w:rsidRDefault="00B051BA" w:rsidP="00B051BA">
      <w:pPr>
        <w:tabs>
          <w:tab w:val="left" w:pos="1739"/>
        </w:tabs>
        <w:spacing w:after="0" w:line="216" w:lineRule="auto"/>
        <w:ind w:firstLine="567"/>
        <w:jc w:val="both"/>
        <w:rPr>
          <w:szCs w:val="24"/>
        </w:rPr>
      </w:pPr>
    </w:p>
    <w:p w:rsidR="00B051BA" w:rsidRPr="001C26BE" w:rsidRDefault="00B051BA" w:rsidP="00B051BA">
      <w:pPr>
        <w:spacing w:after="0" w:line="216" w:lineRule="auto"/>
        <w:ind w:firstLine="567"/>
        <w:jc w:val="both"/>
        <w:rPr>
          <w:szCs w:val="24"/>
        </w:rPr>
      </w:pPr>
      <w:r>
        <w:rPr>
          <w:szCs w:val="24"/>
        </w:rPr>
        <w:t xml:space="preserve">Согласно </w:t>
      </w:r>
      <w:r w:rsidRPr="001C26BE">
        <w:rPr>
          <w:szCs w:val="24"/>
        </w:rPr>
        <w:t xml:space="preserve">методическим характеристикам сейсмическая съемка в 3Д варианте на </w:t>
      </w:r>
      <w:proofErr w:type="spellStart"/>
      <w:r w:rsidRPr="001C26BE">
        <w:rPr>
          <w:szCs w:val="24"/>
        </w:rPr>
        <w:t>Гировской</w:t>
      </w:r>
      <w:proofErr w:type="spellEnd"/>
      <w:r w:rsidRPr="001C26BE">
        <w:rPr>
          <w:szCs w:val="24"/>
        </w:rPr>
        <w:t xml:space="preserve"> площади является высокоплотной </w:t>
      </w:r>
      <w:proofErr w:type="spellStart"/>
      <w:r w:rsidRPr="001C26BE">
        <w:rPr>
          <w:szCs w:val="24"/>
        </w:rPr>
        <w:t>широкоазимутальной</w:t>
      </w:r>
      <w:proofErr w:type="spellEnd"/>
      <w:r w:rsidRPr="001C26BE">
        <w:rPr>
          <w:szCs w:val="24"/>
        </w:rPr>
        <w:t xml:space="preserve"> и пригодна для решения широкого спектра </w:t>
      </w:r>
      <w:r w:rsidRPr="001C26BE">
        <w:rPr>
          <w:szCs w:val="24"/>
        </w:rPr>
        <w:lastRenderedPageBreak/>
        <w:t>структурных и динамических задач.</w:t>
      </w:r>
    </w:p>
    <w:p w:rsidR="00B051BA" w:rsidRPr="001C26BE" w:rsidRDefault="00B051BA" w:rsidP="00B051BA">
      <w:pPr>
        <w:tabs>
          <w:tab w:val="left" w:pos="1739"/>
        </w:tabs>
        <w:spacing w:after="0" w:line="216" w:lineRule="auto"/>
        <w:ind w:firstLine="567"/>
        <w:jc w:val="both"/>
        <w:rPr>
          <w:szCs w:val="24"/>
        </w:rPr>
      </w:pPr>
      <w:r w:rsidRPr="001C26BE">
        <w:rPr>
          <w:szCs w:val="24"/>
        </w:rPr>
        <w:t xml:space="preserve">Корреляция сейсмических горизонтов и разрывных нарушений выполнена по сети ортогональных глубинных динамических разрезов. Всего было проинтерпретировано 750 </w:t>
      </w:r>
      <w:proofErr w:type="spellStart"/>
      <w:r w:rsidRPr="001C26BE">
        <w:rPr>
          <w:szCs w:val="24"/>
        </w:rPr>
        <w:t>Crossline</w:t>
      </w:r>
      <w:proofErr w:type="spellEnd"/>
      <w:r w:rsidRPr="001C26BE">
        <w:rPr>
          <w:szCs w:val="24"/>
        </w:rPr>
        <w:t xml:space="preserve"> (</w:t>
      </w:r>
      <w:proofErr w:type="spellStart"/>
      <w:r w:rsidRPr="001C26BE">
        <w:rPr>
          <w:szCs w:val="24"/>
        </w:rPr>
        <w:t>субмеридиональных</w:t>
      </w:r>
      <w:proofErr w:type="spellEnd"/>
      <w:r w:rsidRPr="001C26BE">
        <w:rPr>
          <w:szCs w:val="24"/>
        </w:rPr>
        <w:t xml:space="preserve"> профилей) и 450 </w:t>
      </w:r>
      <w:proofErr w:type="spellStart"/>
      <w:r w:rsidRPr="001C26BE">
        <w:rPr>
          <w:szCs w:val="24"/>
        </w:rPr>
        <w:t>Inline</w:t>
      </w:r>
      <w:proofErr w:type="spellEnd"/>
      <w:r w:rsidRPr="001C26BE">
        <w:rPr>
          <w:szCs w:val="24"/>
        </w:rPr>
        <w:t xml:space="preserve"> (</w:t>
      </w:r>
      <w:proofErr w:type="spellStart"/>
      <w:r w:rsidRPr="001C26BE">
        <w:rPr>
          <w:szCs w:val="24"/>
        </w:rPr>
        <w:t>субширотных</w:t>
      </w:r>
      <w:proofErr w:type="spellEnd"/>
      <w:r w:rsidRPr="001C26BE">
        <w:rPr>
          <w:szCs w:val="24"/>
        </w:rPr>
        <w:t xml:space="preserve"> профилей) по кубу сейсмических данных с использованием стандартного комплекса ГИС. </w:t>
      </w:r>
    </w:p>
    <w:p w:rsidR="00B051BA" w:rsidRPr="001C26BE" w:rsidRDefault="00B051BA" w:rsidP="00B051BA">
      <w:pPr>
        <w:spacing w:after="0" w:line="216" w:lineRule="auto"/>
        <w:ind w:firstLine="567"/>
        <w:jc w:val="both"/>
        <w:rPr>
          <w:snapToGrid w:val="0"/>
          <w:szCs w:val="24"/>
        </w:rPr>
      </w:pPr>
      <w:r w:rsidRPr="001C26BE">
        <w:rPr>
          <w:szCs w:val="24"/>
        </w:rPr>
        <w:t xml:space="preserve">При проведении структурной интерпретации сейсмических данных 3Д на </w:t>
      </w:r>
      <w:proofErr w:type="spellStart"/>
      <w:r w:rsidRPr="001C26BE">
        <w:rPr>
          <w:szCs w:val="24"/>
        </w:rPr>
        <w:t>Гировской</w:t>
      </w:r>
      <w:proofErr w:type="spellEnd"/>
      <w:r w:rsidRPr="001C26BE">
        <w:rPr>
          <w:szCs w:val="24"/>
        </w:rPr>
        <w:t xml:space="preserve"> площади было изучено </w:t>
      </w:r>
      <w:r w:rsidRPr="001C26BE">
        <w:rPr>
          <w:color w:val="000000"/>
          <w:szCs w:val="24"/>
        </w:rPr>
        <w:t xml:space="preserve">геологическое строение </w:t>
      </w:r>
      <w:proofErr w:type="spellStart"/>
      <w:r w:rsidRPr="001C26BE">
        <w:rPr>
          <w:color w:val="000000"/>
          <w:szCs w:val="24"/>
        </w:rPr>
        <w:t>Ново-Гировской</w:t>
      </w:r>
      <w:proofErr w:type="spellEnd"/>
      <w:r w:rsidRPr="001C26BE">
        <w:rPr>
          <w:color w:val="000000"/>
          <w:szCs w:val="24"/>
        </w:rPr>
        <w:t xml:space="preserve"> </w:t>
      </w:r>
      <w:proofErr w:type="spellStart"/>
      <w:r w:rsidRPr="001C26BE">
        <w:rPr>
          <w:color w:val="000000"/>
          <w:szCs w:val="24"/>
        </w:rPr>
        <w:t>межсолевой</w:t>
      </w:r>
      <w:proofErr w:type="spellEnd"/>
      <w:r w:rsidRPr="001C26BE">
        <w:rPr>
          <w:color w:val="000000"/>
          <w:szCs w:val="24"/>
        </w:rPr>
        <w:t xml:space="preserve"> и </w:t>
      </w:r>
      <w:proofErr w:type="spellStart"/>
      <w:r w:rsidRPr="001C26BE">
        <w:rPr>
          <w:color w:val="000000"/>
          <w:szCs w:val="24"/>
        </w:rPr>
        <w:t>Гировской</w:t>
      </w:r>
      <w:proofErr w:type="spellEnd"/>
      <w:r w:rsidRPr="001C26BE">
        <w:rPr>
          <w:color w:val="000000"/>
          <w:szCs w:val="24"/>
        </w:rPr>
        <w:t xml:space="preserve"> </w:t>
      </w:r>
      <w:proofErr w:type="spellStart"/>
      <w:r w:rsidRPr="001C26BE">
        <w:rPr>
          <w:color w:val="000000"/>
          <w:szCs w:val="24"/>
        </w:rPr>
        <w:t>подсолевой</w:t>
      </w:r>
      <w:proofErr w:type="spellEnd"/>
      <w:r w:rsidRPr="001C26BE">
        <w:rPr>
          <w:color w:val="000000"/>
          <w:szCs w:val="24"/>
        </w:rPr>
        <w:t xml:space="preserve"> структур</w:t>
      </w:r>
      <w:r>
        <w:rPr>
          <w:color w:val="000000"/>
          <w:szCs w:val="24"/>
        </w:rPr>
        <w:t>, рис. 2</w:t>
      </w:r>
      <w:r w:rsidRPr="001C26BE">
        <w:rPr>
          <w:color w:val="000000"/>
          <w:szCs w:val="24"/>
        </w:rPr>
        <w:t xml:space="preserve">. </w:t>
      </w:r>
      <w:r w:rsidRPr="001C26BE">
        <w:rPr>
          <w:snapToGrid w:val="0"/>
          <w:szCs w:val="24"/>
        </w:rPr>
        <w:t xml:space="preserve">Структурные построения осуществлялись в комплексе программ </w:t>
      </w:r>
      <w:r w:rsidRPr="001C26BE">
        <w:rPr>
          <w:snapToGrid w:val="0"/>
          <w:szCs w:val="24"/>
          <w:lang w:val="en-US"/>
        </w:rPr>
        <w:t>Petrel</w:t>
      </w:r>
      <w:r w:rsidRPr="001C26BE">
        <w:rPr>
          <w:snapToGrid w:val="0"/>
          <w:szCs w:val="24"/>
        </w:rPr>
        <w:t xml:space="preserve"> </w:t>
      </w:r>
      <w:r w:rsidRPr="001C26BE">
        <w:rPr>
          <w:szCs w:val="24"/>
        </w:rPr>
        <w:t xml:space="preserve">фирмы </w:t>
      </w:r>
      <w:r w:rsidRPr="001C26BE">
        <w:rPr>
          <w:szCs w:val="24"/>
          <w:lang w:val="en-US"/>
        </w:rPr>
        <w:t>Schlumberger</w:t>
      </w:r>
      <w:r w:rsidRPr="001C26BE">
        <w:rPr>
          <w:szCs w:val="24"/>
        </w:rPr>
        <w:t xml:space="preserve"> </w:t>
      </w:r>
      <w:r w:rsidRPr="001C26BE">
        <w:rPr>
          <w:snapToGrid w:val="0"/>
          <w:szCs w:val="24"/>
        </w:rPr>
        <w:t xml:space="preserve">по глубинным разрезам, полученным в результате трехмерных миграционных преобразований. </w:t>
      </w:r>
    </w:p>
    <w:p w:rsidR="00B051BA" w:rsidRPr="001C26BE" w:rsidRDefault="00B051BA" w:rsidP="00B051BA">
      <w:pPr>
        <w:spacing w:after="0" w:line="216" w:lineRule="auto"/>
        <w:ind w:firstLine="567"/>
        <w:jc w:val="both"/>
        <w:rPr>
          <w:szCs w:val="24"/>
        </w:rPr>
      </w:pPr>
      <w:r w:rsidRPr="001C26BE">
        <w:rPr>
          <w:color w:val="000000"/>
          <w:szCs w:val="24"/>
        </w:rPr>
        <w:t>Итогом комплексной интерпретации сейсмических материалов, данных глубокого бурения и геофизической информации по скважинам стало построение структурных карт поверхностей сейсмических горизонтов 3</w:t>
      </w:r>
      <w:r w:rsidRPr="001C26BE">
        <w:rPr>
          <w:color w:val="000000"/>
          <w:szCs w:val="24"/>
          <w:lang w:val="en-US"/>
        </w:rPr>
        <w:t>D</w:t>
      </w:r>
      <w:r w:rsidRPr="001C26BE">
        <w:rPr>
          <w:color w:val="000000"/>
          <w:szCs w:val="24"/>
        </w:rPr>
        <w:t xml:space="preserve"> (кровля </w:t>
      </w:r>
      <w:proofErr w:type="spellStart"/>
      <w:r w:rsidRPr="001C26BE">
        <w:rPr>
          <w:color w:val="000000"/>
          <w:szCs w:val="24"/>
        </w:rPr>
        <w:t>галитовой</w:t>
      </w:r>
      <w:proofErr w:type="spellEnd"/>
      <w:r w:rsidRPr="001C26BE">
        <w:rPr>
          <w:color w:val="000000"/>
          <w:szCs w:val="24"/>
        </w:rPr>
        <w:t xml:space="preserve"> толщи), 2</w:t>
      </w:r>
      <w:r w:rsidRPr="001C26BE">
        <w:rPr>
          <w:color w:val="000000"/>
          <w:szCs w:val="24"/>
          <w:lang w:val="en-US"/>
        </w:rPr>
        <w:t>D</w:t>
      </w:r>
      <w:r w:rsidRPr="001C26BE">
        <w:rPr>
          <w:color w:val="000000"/>
          <w:szCs w:val="24"/>
        </w:rPr>
        <w:t xml:space="preserve"> (кровля </w:t>
      </w:r>
      <w:proofErr w:type="spellStart"/>
      <w:r w:rsidRPr="001C26BE">
        <w:rPr>
          <w:color w:val="000000"/>
          <w:szCs w:val="24"/>
        </w:rPr>
        <w:t>межсолевой</w:t>
      </w:r>
      <w:proofErr w:type="spellEnd"/>
      <w:r w:rsidRPr="001C26BE">
        <w:rPr>
          <w:color w:val="000000"/>
          <w:szCs w:val="24"/>
        </w:rPr>
        <w:t xml:space="preserve"> толщи), </w:t>
      </w:r>
      <w:r w:rsidRPr="001C26BE">
        <w:rPr>
          <w:szCs w:val="24"/>
        </w:rPr>
        <w:t>2</w:t>
      </w:r>
      <w:r w:rsidRPr="001C26BE">
        <w:rPr>
          <w:szCs w:val="24"/>
          <w:lang w:val="en-US"/>
        </w:rPr>
        <w:t>D</w:t>
      </w:r>
      <w:proofErr w:type="spellStart"/>
      <w:r w:rsidRPr="001C26BE">
        <w:rPr>
          <w:szCs w:val="24"/>
        </w:rPr>
        <w:t>п</w:t>
      </w:r>
      <w:proofErr w:type="spellEnd"/>
      <w:r w:rsidRPr="001C26BE">
        <w:rPr>
          <w:szCs w:val="24"/>
        </w:rPr>
        <w:t xml:space="preserve"> (подошва </w:t>
      </w:r>
      <w:proofErr w:type="spellStart"/>
      <w:r w:rsidRPr="001C26BE">
        <w:rPr>
          <w:szCs w:val="24"/>
        </w:rPr>
        <w:t>межсолевой</w:t>
      </w:r>
      <w:proofErr w:type="spellEnd"/>
      <w:r w:rsidRPr="001C26BE">
        <w:rPr>
          <w:szCs w:val="24"/>
        </w:rPr>
        <w:t xml:space="preserve"> толщи), 1</w:t>
      </w:r>
      <w:r w:rsidRPr="001C26BE">
        <w:rPr>
          <w:szCs w:val="24"/>
          <w:lang w:val="en-US"/>
        </w:rPr>
        <w:t>D</w:t>
      </w:r>
      <w:r w:rsidRPr="001C26BE">
        <w:rPr>
          <w:szCs w:val="24"/>
        </w:rPr>
        <w:t xml:space="preserve"> (кровля </w:t>
      </w:r>
      <w:proofErr w:type="spellStart"/>
      <w:r w:rsidRPr="001C26BE">
        <w:rPr>
          <w:szCs w:val="24"/>
        </w:rPr>
        <w:t>подсолевой</w:t>
      </w:r>
      <w:proofErr w:type="spellEnd"/>
      <w:r w:rsidRPr="001C26BE">
        <w:rPr>
          <w:szCs w:val="24"/>
        </w:rPr>
        <w:t xml:space="preserve"> карбонатной толщи) и 1Dт (кровля </w:t>
      </w:r>
      <w:proofErr w:type="spellStart"/>
      <w:r w:rsidRPr="001C26BE">
        <w:rPr>
          <w:szCs w:val="24"/>
        </w:rPr>
        <w:t>подсолевой</w:t>
      </w:r>
      <w:proofErr w:type="spellEnd"/>
      <w:r w:rsidRPr="001C26BE">
        <w:rPr>
          <w:szCs w:val="24"/>
        </w:rPr>
        <w:t xml:space="preserve"> терригенной толщи).</w:t>
      </w:r>
    </w:p>
    <w:p w:rsidR="00B051BA" w:rsidRPr="001C26BE" w:rsidRDefault="00B051BA" w:rsidP="00B051BA">
      <w:pPr>
        <w:spacing w:after="0" w:line="216" w:lineRule="auto"/>
        <w:ind w:firstLine="567"/>
        <w:jc w:val="both"/>
        <w:rPr>
          <w:szCs w:val="24"/>
        </w:rPr>
      </w:pPr>
    </w:p>
    <w:p w:rsidR="00B051BA" w:rsidRPr="001C26BE" w:rsidRDefault="00B051BA" w:rsidP="00B051BA">
      <w:pPr>
        <w:spacing w:line="216" w:lineRule="auto"/>
        <w:contextualSpacing/>
        <w:jc w:val="center"/>
        <w:rPr>
          <w:color w:val="000000"/>
          <w:szCs w:val="24"/>
        </w:rPr>
      </w:pPr>
      <w:r w:rsidRPr="001C26BE">
        <w:rPr>
          <w:noProof/>
          <w:color w:val="000000"/>
          <w:szCs w:val="24"/>
          <w:lang w:eastAsia="ru-RU"/>
        </w:rPr>
        <w:drawing>
          <wp:inline distT="0" distB="0" distL="0" distR="0">
            <wp:extent cx="5546277" cy="4293705"/>
            <wp:effectExtent l="19050" t="0" r="0" b="0"/>
            <wp:docPr id="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3" cy="4296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1BA" w:rsidRPr="001C26BE" w:rsidRDefault="00B051BA" w:rsidP="00B051BA">
      <w:pPr>
        <w:spacing w:line="216" w:lineRule="auto"/>
        <w:contextualSpacing/>
        <w:jc w:val="center"/>
        <w:rPr>
          <w:color w:val="000000"/>
          <w:szCs w:val="24"/>
        </w:rPr>
      </w:pPr>
    </w:p>
    <w:p w:rsidR="00B051BA" w:rsidRPr="001C26BE" w:rsidRDefault="00B051BA" w:rsidP="00B051BA">
      <w:pPr>
        <w:spacing w:line="216" w:lineRule="auto"/>
        <w:contextualSpacing/>
        <w:jc w:val="center"/>
        <w:rPr>
          <w:color w:val="000000"/>
          <w:szCs w:val="24"/>
        </w:rPr>
      </w:pPr>
      <w:r w:rsidRPr="001C26BE">
        <w:rPr>
          <w:i/>
          <w:color w:val="000000"/>
          <w:szCs w:val="24"/>
        </w:rPr>
        <w:t>Рис. 2</w:t>
      </w:r>
      <w:r>
        <w:rPr>
          <w:i/>
          <w:color w:val="000000"/>
          <w:szCs w:val="24"/>
        </w:rPr>
        <w:t>.</w:t>
      </w:r>
      <w:r w:rsidRPr="001C26BE">
        <w:rPr>
          <w:color w:val="000000"/>
          <w:szCs w:val="24"/>
        </w:rPr>
        <w:t xml:space="preserve"> </w:t>
      </w:r>
      <w:proofErr w:type="spellStart"/>
      <w:r w:rsidRPr="001C26BE">
        <w:rPr>
          <w:color w:val="000000"/>
          <w:szCs w:val="24"/>
        </w:rPr>
        <w:t>Ново-Гировская</w:t>
      </w:r>
      <w:proofErr w:type="spellEnd"/>
      <w:r w:rsidRPr="001C26BE">
        <w:rPr>
          <w:color w:val="000000"/>
          <w:szCs w:val="24"/>
        </w:rPr>
        <w:t xml:space="preserve"> и </w:t>
      </w:r>
      <w:proofErr w:type="spellStart"/>
      <w:r w:rsidRPr="001C26BE">
        <w:rPr>
          <w:color w:val="000000"/>
          <w:szCs w:val="24"/>
        </w:rPr>
        <w:t>Западно-Гировская</w:t>
      </w:r>
      <w:proofErr w:type="spellEnd"/>
      <w:r w:rsidRPr="001C26BE">
        <w:rPr>
          <w:color w:val="000000"/>
          <w:szCs w:val="24"/>
        </w:rPr>
        <w:t xml:space="preserve"> </w:t>
      </w:r>
      <w:proofErr w:type="spellStart"/>
      <w:r w:rsidRPr="001C26BE">
        <w:rPr>
          <w:color w:val="000000"/>
          <w:szCs w:val="24"/>
        </w:rPr>
        <w:t>межсолевые</w:t>
      </w:r>
      <w:proofErr w:type="spellEnd"/>
      <w:r w:rsidRPr="001C26BE">
        <w:rPr>
          <w:color w:val="000000"/>
          <w:szCs w:val="24"/>
        </w:rPr>
        <w:t xml:space="preserve"> структуры</w:t>
      </w:r>
    </w:p>
    <w:p w:rsidR="00B051BA" w:rsidRPr="001C26BE" w:rsidRDefault="00B051BA" w:rsidP="00B051BA">
      <w:pPr>
        <w:spacing w:after="0" w:line="216" w:lineRule="auto"/>
        <w:ind w:firstLine="567"/>
        <w:jc w:val="both"/>
        <w:rPr>
          <w:szCs w:val="24"/>
        </w:rPr>
      </w:pPr>
    </w:p>
    <w:p w:rsidR="00B051BA" w:rsidRPr="001C26BE" w:rsidRDefault="00B051BA" w:rsidP="00B051BA">
      <w:pPr>
        <w:spacing w:after="0" w:line="216" w:lineRule="auto"/>
        <w:ind w:firstLine="567"/>
        <w:jc w:val="both"/>
        <w:rPr>
          <w:szCs w:val="24"/>
        </w:rPr>
      </w:pPr>
      <w:r w:rsidRPr="001C26BE">
        <w:rPr>
          <w:szCs w:val="24"/>
        </w:rPr>
        <w:t xml:space="preserve">Как отмечалось, </w:t>
      </w:r>
      <w:proofErr w:type="spellStart"/>
      <w:r w:rsidRPr="001C26BE">
        <w:rPr>
          <w:szCs w:val="24"/>
        </w:rPr>
        <w:t>Гировская</w:t>
      </w:r>
      <w:proofErr w:type="spellEnd"/>
      <w:r w:rsidRPr="001C26BE">
        <w:rPr>
          <w:szCs w:val="24"/>
        </w:rPr>
        <w:t xml:space="preserve"> </w:t>
      </w:r>
      <w:proofErr w:type="spellStart"/>
      <w:r w:rsidRPr="001C26BE">
        <w:rPr>
          <w:szCs w:val="24"/>
        </w:rPr>
        <w:t>подсолевая</w:t>
      </w:r>
      <w:proofErr w:type="spellEnd"/>
      <w:r w:rsidRPr="001C26BE">
        <w:rPr>
          <w:szCs w:val="24"/>
        </w:rPr>
        <w:t xml:space="preserve"> структура расположена в пределах Александровского </w:t>
      </w:r>
      <w:proofErr w:type="spellStart"/>
      <w:r w:rsidRPr="001C26BE">
        <w:rPr>
          <w:szCs w:val="24"/>
        </w:rPr>
        <w:t>полиблока</w:t>
      </w:r>
      <w:proofErr w:type="spellEnd"/>
      <w:r w:rsidRPr="001C26BE">
        <w:rPr>
          <w:szCs w:val="24"/>
        </w:rPr>
        <w:t xml:space="preserve"> </w:t>
      </w:r>
      <w:proofErr w:type="spellStart"/>
      <w:r w:rsidRPr="001C26BE">
        <w:rPr>
          <w:szCs w:val="24"/>
        </w:rPr>
        <w:t>Речицко-Вишанской</w:t>
      </w:r>
      <w:proofErr w:type="spellEnd"/>
      <w:r w:rsidRPr="001C26BE">
        <w:rPr>
          <w:szCs w:val="24"/>
        </w:rPr>
        <w:t xml:space="preserve"> ступени и по поверхности </w:t>
      </w:r>
      <w:proofErr w:type="spellStart"/>
      <w:r w:rsidRPr="001C26BE">
        <w:rPr>
          <w:szCs w:val="24"/>
        </w:rPr>
        <w:t>подсолевых</w:t>
      </w:r>
      <w:proofErr w:type="spellEnd"/>
      <w:r w:rsidRPr="001C26BE">
        <w:rPr>
          <w:szCs w:val="24"/>
        </w:rPr>
        <w:t xml:space="preserve"> терригенных отложений представляет собой тектонический блок, вершина которого ограничена разрывным нарушением, амплитудой 90 м. С севера структуру ограничивает разлом, амплитуда которого уменьшается с запада на восток от 100 м до полного затухания. Размеры </w:t>
      </w:r>
      <w:proofErr w:type="spellStart"/>
      <w:r w:rsidRPr="001C26BE">
        <w:rPr>
          <w:szCs w:val="24"/>
        </w:rPr>
        <w:t>Гировской</w:t>
      </w:r>
      <w:proofErr w:type="spellEnd"/>
      <w:r w:rsidRPr="001C26BE">
        <w:rPr>
          <w:szCs w:val="24"/>
        </w:rPr>
        <w:t xml:space="preserve"> </w:t>
      </w:r>
      <w:proofErr w:type="spellStart"/>
      <w:r w:rsidRPr="001C26BE">
        <w:rPr>
          <w:szCs w:val="24"/>
        </w:rPr>
        <w:t>подсолевой</w:t>
      </w:r>
      <w:proofErr w:type="spellEnd"/>
      <w:r w:rsidRPr="001C26BE">
        <w:rPr>
          <w:szCs w:val="24"/>
        </w:rPr>
        <w:t xml:space="preserve"> структуры по замкнутой изогипсе минус 4560 м составляет 3,7 × 1,4 км, минимальные абсолютные отметки по поверхности </w:t>
      </w:r>
      <w:proofErr w:type="spellStart"/>
      <w:r w:rsidRPr="001C26BE">
        <w:rPr>
          <w:szCs w:val="24"/>
        </w:rPr>
        <w:t>ланского</w:t>
      </w:r>
      <w:proofErr w:type="spellEnd"/>
      <w:r w:rsidRPr="001C26BE">
        <w:rPr>
          <w:szCs w:val="24"/>
        </w:rPr>
        <w:t xml:space="preserve"> горизонта в вершине блока составляют минус 4510 м (</w:t>
      </w:r>
      <w:r>
        <w:rPr>
          <w:szCs w:val="24"/>
        </w:rPr>
        <w:t xml:space="preserve">см. </w:t>
      </w:r>
      <w:r w:rsidRPr="001C26BE">
        <w:rPr>
          <w:szCs w:val="24"/>
        </w:rPr>
        <w:t xml:space="preserve">рис. 1). </w:t>
      </w:r>
    </w:p>
    <w:p w:rsidR="00B051BA" w:rsidRPr="001C26BE" w:rsidRDefault="00B051BA" w:rsidP="00B051BA">
      <w:pPr>
        <w:spacing w:line="216" w:lineRule="auto"/>
        <w:ind w:firstLine="567"/>
        <w:contextualSpacing/>
        <w:jc w:val="both"/>
        <w:rPr>
          <w:snapToGrid w:val="0"/>
          <w:szCs w:val="24"/>
        </w:rPr>
      </w:pPr>
      <w:proofErr w:type="spellStart"/>
      <w:r w:rsidRPr="001C26BE">
        <w:rPr>
          <w:szCs w:val="24"/>
        </w:rPr>
        <w:t>Гировской</w:t>
      </w:r>
      <w:proofErr w:type="spellEnd"/>
      <w:r w:rsidRPr="001C26BE">
        <w:rPr>
          <w:szCs w:val="24"/>
        </w:rPr>
        <w:t xml:space="preserve"> </w:t>
      </w:r>
      <w:proofErr w:type="spellStart"/>
      <w:r w:rsidRPr="001C26BE">
        <w:rPr>
          <w:szCs w:val="24"/>
        </w:rPr>
        <w:t>подсолевой</w:t>
      </w:r>
      <w:proofErr w:type="spellEnd"/>
      <w:r w:rsidRPr="001C26BE">
        <w:rPr>
          <w:szCs w:val="24"/>
        </w:rPr>
        <w:t xml:space="preserve"> структуре по </w:t>
      </w:r>
      <w:proofErr w:type="spellStart"/>
      <w:r w:rsidRPr="001C26BE">
        <w:rPr>
          <w:szCs w:val="24"/>
        </w:rPr>
        <w:t>межсолевым</w:t>
      </w:r>
      <w:proofErr w:type="spellEnd"/>
      <w:r w:rsidRPr="001C26BE">
        <w:rPr>
          <w:szCs w:val="24"/>
        </w:rPr>
        <w:t xml:space="preserve"> отложениям в плане соответствует структурный нос </w:t>
      </w:r>
      <w:proofErr w:type="spellStart"/>
      <w:proofErr w:type="gramStart"/>
      <w:r w:rsidRPr="001C26BE">
        <w:rPr>
          <w:szCs w:val="24"/>
        </w:rPr>
        <w:t>Западно-Александровской</w:t>
      </w:r>
      <w:proofErr w:type="spellEnd"/>
      <w:proofErr w:type="gramEnd"/>
      <w:r w:rsidRPr="001C26BE">
        <w:rPr>
          <w:szCs w:val="24"/>
        </w:rPr>
        <w:t xml:space="preserve"> </w:t>
      </w:r>
      <w:proofErr w:type="spellStart"/>
      <w:r w:rsidRPr="001C26BE">
        <w:rPr>
          <w:szCs w:val="24"/>
        </w:rPr>
        <w:t>межсолевой</w:t>
      </w:r>
      <w:proofErr w:type="spellEnd"/>
      <w:r w:rsidRPr="001C26BE">
        <w:rPr>
          <w:szCs w:val="24"/>
        </w:rPr>
        <w:t xml:space="preserve"> структуры.</w:t>
      </w:r>
      <w:r>
        <w:rPr>
          <w:szCs w:val="24"/>
        </w:rPr>
        <w:t xml:space="preserve"> </w:t>
      </w:r>
      <w:proofErr w:type="spellStart"/>
      <w:r w:rsidRPr="001C26BE">
        <w:rPr>
          <w:szCs w:val="24"/>
        </w:rPr>
        <w:t>Ново-Гировская</w:t>
      </w:r>
      <w:proofErr w:type="spellEnd"/>
      <w:r w:rsidRPr="001C26BE">
        <w:rPr>
          <w:szCs w:val="24"/>
        </w:rPr>
        <w:t xml:space="preserve"> </w:t>
      </w:r>
      <w:proofErr w:type="spellStart"/>
      <w:r w:rsidRPr="001C26BE">
        <w:rPr>
          <w:szCs w:val="24"/>
        </w:rPr>
        <w:t>межсолевая</w:t>
      </w:r>
      <w:proofErr w:type="spellEnd"/>
      <w:r w:rsidRPr="001C26BE">
        <w:rPr>
          <w:szCs w:val="24"/>
        </w:rPr>
        <w:t xml:space="preserve"> структура расположена в пределах склона </w:t>
      </w:r>
      <w:proofErr w:type="spellStart"/>
      <w:r w:rsidRPr="001C26BE">
        <w:rPr>
          <w:szCs w:val="24"/>
        </w:rPr>
        <w:t>Речицко-Вишанской</w:t>
      </w:r>
      <w:proofErr w:type="spellEnd"/>
      <w:r w:rsidRPr="001C26BE">
        <w:rPr>
          <w:szCs w:val="24"/>
        </w:rPr>
        <w:t xml:space="preserve"> ступени. </w:t>
      </w:r>
      <w:r w:rsidRPr="001C26BE">
        <w:rPr>
          <w:snapToGrid w:val="0"/>
          <w:szCs w:val="24"/>
        </w:rPr>
        <w:t xml:space="preserve">По замкнутой изогипсе минус </w:t>
      </w:r>
      <w:r w:rsidRPr="001C26BE">
        <w:rPr>
          <w:szCs w:val="24"/>
        </w:rPr>
        <w:t xml:space="preserve">2745 </w:t>
      </w:r>
      <w:r w:rsidRPr="001C26BE">
        <w:rPr>
          <w:snapToGrid w:val="0"/>
          <w:szCs w:val="24"/>
        </w:rPr>
        <w:t xml:space="preserve">м ее размеры в плане составляют </w:t>
      </w:r>
      <w:r w:rsidRPr="001C26BE">
        <w:rPr>
          <w:szCs w:val="24"/>
        </w:rPr>
        <w:t xml:space="preserve">1,8 × 1,1 </w:t>
      </w:r>
      <w:r w:rsidRPr="001C26BE">
        <w:rPr>
          <w:snapToGrid w:val="0"/>
          <w:szCs w:val="24"/>
        </w:rPr>
        <w:t>км.</w:t>
      </w:r>
    </w:p>
    <w:p w:rsidR="00B051BA" w:rsidRPr="001C26BE" w:rsidRDefault="00B051BA" w:rsidP="00B051BA">
      <w:pPr>
        <w:spacing w:line="216" w:lineRule="auto"/>
        <w:ind w:firstLine="567"/>
        <w:contextualSpacing/>
        <w:jc w:val="both"/>
        <w:rPr>
          <w:szCs w:val="24"/>
        </w:rPr>
      </w:pPr>
      <w:r w:rsidRPr="001C26BE">
        <w:rPr>
          <w:szCs w:val="24"/>
        </w:rPr>
        <w:lastRenderedPageBreak/>
        <w:t>До</w:t>
      </w:r>
      <w:r>
        <w:rPr>
          <w:szCs w:val="24"/>
        </w:rPr>
        <w:t>статоч</w:t>
      </w:r>
      <w:r w:rsidRPr="001C26BE">
        <w:rPr>
          <w:szCs w:val="24"/>
        </w:rPr>
        <w:t xml:space="preserve">но сложно определить наличие коллекторов в </w:t>
      </w:r>
      <w:proofErr w:type="spellStart"/>
      <w:r w:rsidRPr="001C26BE">
        <w:rPr>
          <w:szCs w:val="24"/>
        </w:rPr>
        <w:t>межсолевом</w:t>
      </w:r>
      <w:proofErr w:type="spellEnd"/>
      <w:r w:rsidRPr="001C26BE">
        <w:rPr>
          <w:szCs w:val="24"/>
        </w:rPr>
        <w:t xml:space="preserve"> комплексе в районе исследования, т.к. в скважинах, пробуренных на соседних площадях (</w:t>
      </w:r>
      <w:proofErr w:type="spellStart"/>
      <w:proofErr w:type="gramStart"/>
      <w:r w:rsidRPr="001C26BE">
        <w:rPr>
          <w:szCs w:val="24"/>
        </w:rPr>
        <w:t>Западно-Александровская</w:t>
      </w:r>
      <w:proofErr w:type="spellEnd"/>
      <w:proofErr w:type="gramEnd"/>
      <w:r w:rsidRPr="001C26BE">
        <w:rPr>
          <w:szCs w:val="24"/>
        </w:rPr>
        <w:t xml:space="preserve"> и </w:t>
      </w:r>
      <w:proofErr w:type="spellStart"/>
      <w:r w:rsidRPr="001C26BE">
        <w:rPr>
          <w:szCs w:val="24"/>
        </w:rPr>
        <w:t>Озерщинская</w:t>
      </w:r>
      <w:proofErr w:type="spellEnd"/>
      <w:r w:rsidRPr="001C26BE">
        <w:rPr>
          <w:szCs w:val="24"/>
        </w:rPr>
        <w:t xml:space="preserve">) </w:t>
      </w:r>
      <w:proofErr w:type="spellStart"/>
      <w:r w:rsidRPr="001C26BE">
        <w:rPr>
          <w:szCs w:val="24"/>
        </w:rPr>
        <w:t>межсолевые</w:t>
      </w:r>
      <w:proofErr w:type="spellEnd"/>
      <w:r w:rsidRPr="001C26BE">
        <w:rPr>
          <w:szCs w:val="24"/>
        </w:rPr>
        <w:t xml:space="preserve"> отложения характеризуются низкими </w:t>
      </w:r>
      <w:proofErr w:type="spellStart"/>
      <w:r w:rsidRPr="001C26BE">
        <w:rPr>
          <w:szCs w:val="24"/>
        </w:rPr>
        <w:t>коллекторскими</w:t>
      </w:r>
      <w:proofErr w:type="spellEnd"/>
      <w:r w:rsidRPr="001C26BE">
        <w:rPr>
          <w:szCs w:val="24"/>
        </w:rPr>
        <w:t xml:space="preserve"> свойствами, а чаще </w:t>
      </w:r>
      <w:r w:rsidRPr="001C26BE">
        <w:rPr>
          <w:szCs w:val="24"/>
        </w:rPr>
        <w:noBreakHyphen/>
        <w:t xml:space="preserve"> их отсутствием.</w:t>
      </w:r>
    </w:p>
    <w:p w:rsidR="00B051BA" w:rsidRPr="001C26BE" w:rsidRDefault="00B051BA" w:rsidP="00B051BA">
      <w:pPr>
        <w:tabs>
          <w:tab w:val="left" w:pos="710"/>
        </w:tabs>
        <w:spacing w:line="216" w:lineRule="auto"/>
        <w:ind w:firstLine="567"/>
        <w:contextualSpacing/>
        <w:jc w:val="both"/>
        <w:rPr>
          <w:color w:val="000000"/>
          <w:szCs w:val="24"/>
        </w:rPr>
      </w:pPr>
      <w:proofErr w:type="spellStart"/>
      <w:r w:rsidRPr="001C26BE">
        <w:rPr>
          <w:szCs w:val="24"/>
        </w:rPr>
        <w:t>Западно-Гировская</w:t>
      </w:r>
      <w:proofErr w:type="spellEnd"/>
      <w:r w:rsidRPr="001C26BE">
        <w:rPr>
          <w:szCs w:val="24"/>
        </w:rPr>
        <w:t xml:space="preserve"> </w:t>
      </w:r>
      <w:proofErr w:type="spellStart"/>
      <w:r w:rsidRPr="001C26BE">
        <w:rPr>
          <w:szCs w:val="24"/>
        </w:rPr>
        <w:t>межсолевая</w:t>
      </w:r>
      <w:proofErr w:type="spellEnd"/>
      <w:r w:rsidRPr="001C26BE">
        <w:rPr>
          <w:szCs w:val="24"/>
        </w:rPr>
        <w:t xml:space="preserve"> структура расположена в пределах склона </w:t>
      </w:r>
      <w:proofErr w:type="spellStart"/>
      <w:r w:rsidRPr="001C26BE">
        <w:rPr>
          <w:szCs w:val="24"/>
        </w:rPr>
        <w:t>Речицко-Вишанской</w:t>
      </w:r>
      <w:proofErr w:type="spellEnd"/>
      <w:r w:rsidRPr="001C26BE">
        <w:rPr>
          <w:szCs w:val="24"/>
        </w:rPr>
        <w:t xml:space="preserve"> ступени. </w:t>
      </w:r>
      <w:r w:rsidRPr="001C26BE">
        <w:rPr>
          <w:color w:val="000000"/>
          <w:szCs w:val="24"/>
        </w:rPr>
        <w:t xml:space="preserve">По материалам 2Д структура была представлена в виде </w:t>
      </w:r>
      <w:proofErr w:type="spellStart"/>
      <w:r w:rsidRPr="001C26BE">
        <w:rPr>
          <w:color w:val="000000"/>
          <w:szCs w:val="24"/>
        </w:rPr>
        <w:t>малоамплитудной</w:t>
      </w:r>
      <w:proofErr w:type="spellEnd"/>
      <w:r w:rsidRPr="001C26BE">
        <w:rPr>
          <w:color w:val="000000"/>
          <w:szCs w:val="24"/>
        </w:rPr>
        <w:t xml:space="preserve"> брахиантиклинальной складки</w:t>
      </w:r>
      <w:r w:rsidRPr="001C26BE">
        <w:rPr>
          <w:szCs w:val="24"/>
        </w:rPr>
        <w:t xml:space="preserve"> (по изогипсе минус 2700 м размеры ее в плане составляли 1,1 × 0,8 км)</w:t>
      </w:r>
      <w:r w:rsidRPr="001C26BE">
        <w:rPr>
          <w:color w:val="000000"/>
          <w:szCs w:val="24"/>
        </w:rPr>
        <w:t>, а по результатам интерпретации данных 3</w:t>
      </w:r>
      <w:r w:rsidRPr="001C26BE">
        <w:rPr>
          <w:color w:val="000000"/>
          <w:szCs w:val="24"/>
          <w:lang w:val="en-US"/>
        </w:rPr>
        <w:t>D</w:t>
      </w:r>
      <w:r w:rsidRPr="001C26BE">
        <w:rPr>
          <w:color w:val="000000"/>
          <w:szCs w:val="24"/>
        </w:rPr>
        <w:t xml:space="preserve"> она трансформировалась в структурный нос </w:t>
      </w:r>
      <w:proofErr w:type="spellStart"/>
      <w:proofErr w:type="gramStart"/>
      <w:r w:rsidRPr="001C26BE">
        <w:rPr>
          <w:color w:val="000000"/>
          <w:szCs w:val="24"/>
        </w:rPr>
        <w:t>Западно-Александровской</w:t>
      </w:r>
      <w:proofErr w:type="spellEnd"/>
      <w:proofErr w:type="gramEnd"/>
      <w:r w:rsidRPr="001C26BE">
        <w:rPr>
          <w:color w:val="000000"/>
          <w:szCs w:val="24"/>
        </w:rPr>
        <w:t xml:space="preserve"> </w:t>
      </w:r>
      <w:proofErr w:type="spellStart"/>
      <w:r w:rsidRPr="001C26BE">
        <w:rPr>
          <w:color w:val="000000"/>
          <w:szCs w:val="24"/>
        </w:rPr>
        <w:t>межсолевой</w:t>
      </w:r>
      <w:proofErr w:type="spellEnd"/>
      <w:r w:rsidRPr="001C26BE">
        <w:rPr>
          <w:color w:val="000000"/>
          <w:szCs w:val="24"/>
        </w:rPr>
        <w:t xml:space="preserve"> структуры (</w:t>
      </w:r>
      <w:r>
        <w:rPr>
          <w:color w:val="000000"/>
          <w:szCs w:val="24"/>
        </w:rPr>
        <w:t xml:space="preserve">см. </w:t>
      </w:r>
      <w:r w:rsidRPr="001C26BE">
        <w:rPr>
          <w:color w:val="000000"/>
          <w:szCs w:val="24"/>
        </w:rPr>
        <w:t>рис. 2).</w:t>
      </w:r>
    </w:p>
    <w:p w:rsidR="00B051BA" w:rsidRPr="001C26BE" w:rsidRDefault="00B051BA" w:rsidP="00B051BA">
      <w:pPr>
        <w:tabs>
          <w:tab w:val="left" w:pos="567"/>
        </w:tabs>
        <w:spacing w:after="0" w:line="216" w:lineRule="auto"/>
        <w:ind w:firstLine="567"/>
        <w:contextualSpacing/>
        <w:jc w:val="both"/>
        <w:rPr>
          <w:szCs w:val="24"/>
        </w:rPr>
      </w:pPr>
      <w:r w:rsidRPr="001C26BE">
        <w:rPr>
          <w:szCs w:val="24"/>
        </w:rPr>
        <w:t xml:space="preserve">При изучении волновой картины в интервале </w:t>
      </w:r>
      <w:proofErr w:type="spellStart"/>
      <w:r w:rsidRPr="001C26BE">
        <w:rPr>
          <w:szCs w:val="24"/>
        </w:rPr>
        <w:t>межсолевого</w:t>
      </w:r>
      <w:proofErr w:type="spellEnd"/>
      <w:r w:rsidRPr="001C26BE">
        <w:rPr>
          <w:szCs w:val="24"/>
        </w:rPr>
        <w:t xml:space="preserve"> комплекса осложнения сейсмической записи заслуживающего внимания не выявлено, что также снижает интерес к ней как </w:t>
      </w:r>
      <w:proofErr w:type="spellStart"/>
      <w:r w:rsidRPr="001C26BE">
        <w:rPr>
          <w:szCs w:val="24"/>
        </w:rPr>
        <w:t>нефтеперспективному</w:t>
      </w:r>
      <w:proofErr w:type="spellEnd"/>
      <w:r w:rsidRPr="001C26BE">
        <w:rPr>
          <w:szCs w:val="24"/>
        </w:rPr>
        <w:t xml:space="preserve"> объекту.</w:t>
      </w:r>
    </w:p>
    <w:p w:rsidR="00B051BA" w:rsidRPr="001C26BE" w:rsidRDefault="00B051BA" w:rsidP="00B051BA">
      <w:pPr>
        <w:tabs>
          <w:tab w:val="left" w:pos="567"/>
        </w:tabs>
        <w:spacing w:after="0" w:line="216" w:lineRule="auto"/>
        <w:ind w:firstLine="567"/>
        <w:contextualSpacing/>
        <w:jc w:val="both"/>
        <w:rPr>
          <w:szCs w:val="24"/>
        </w:rPr>
      </w:pPr>
      <w:r w:rsidRPr="001C26BE">
        <w:rPr>
          <w:szCs w:val="24"/>
        </w:rPr>
        <w:t xml:space="preserve">С помощью сейсморазведки 3Д на </w:t>
      </w:r>
      <w:proofErr w:type="spellStart"/>
      <w:r w:rsidRPr="001C26BE">
        <w:rPr>
          <w:szCs w:val="24"/>
        </w:rPr>
        <w:t>Гировской</w:t>
      </w:r>
      <w:proofErr w:type="spellEnd"/>
      <w:r w:rsidRPr="001C26BE">
        <w:rPr>
          <w:szCs w:val="24"/>
        </w:rPr>
        <w:t xml:space="preserve"> площади и на территории </w:t>
      </w:r>
      <w:proofErr w:type="spellStart"/>
      <w:r w:rsidRPr="001C26BE">
        <w:rPr>
          <w:szCs w:val="24"/>
        </w:rPr>
        <w:t>Припятского</w:t>
      </w:r>
      <w:proofErr w:type="spellEnd"/>
      <w:r w:rsidRPr="001C26BE">
        <w:rPr>
          <w:szCs w:val="24"/>
        </w:rPr>
        <w:t xml:space="preserve"> прогиба в целом стало возможным </w:t>
      </w:r>
      <w:proofErr w:type="spellStart"/>
      <w:r w:rsidRPr="001C26BE">
        <w:rPr>
          <w:szCs w:val="24"/>
        </w:rPr>
        <w:t>картировать</w:t>
      </w:r>
      <w:proofErr w:type="spellEnd"/>
      <w:r w:rsidRPr="001C26BE">
        <w:rPr>
          <w:szCs w:val="24"/>
        </w:rPr>
        <w:t xml:space="preserve"> мелкие блоки в строении девонского </w:t>
      </w:r>
      <w:proofErr w:type="spellStart"/>
      <w:r w:rsidRPr="001C26BE">
        <w:rPr>
          <w:szCs w:val="24"/>
        </w:rPr>
        <w:t>подсолевого</w:t>
      </w:r>
      <w:proofErr w:type="spellEnd"/>
      <w:r w:rsidRPr="001C26BE">
        <w:rPr>
          <w:szCs w:val="24"/>
        </w:rPr>
        <w:t xml:space="preserve"> комплекса, выделять </w:t>
      </w:r>
      <w:proofErr w:type="spellStart"/>
      <w:r w:rsidRPr="001C26BE">
        <w:rPr>
          <w:szCs w:val="24"/>
        </w:rPr>
        <w:t>малоамплитудные</w:t>
      </w:r>
      <w:proofErr w:type="spellEnd"/>
      <w:r w:rsidRPr="001C26BE">
        <w:rPr>
          <w:szCs w:val="24"/>
        </w:rPr>
        <w:t xml:space="preserve"> разрывные нарушения; уточнять местоположени</w:t>
      </w:r>
      <w:r>
        <w:rPr>
          <w:szCs w:val="24"/>
        </w:rPr>
        <w:t>е</w:t>
      </w:r>
      <w:r w:rsidRPr="001C26BE">
        <w:rPr>
          <w:szCs w:val="24"/>
        </w:rPr>
        <w:t xml:space="preserve"> и конфигураци</w:t>
      </w:r>
      <w:r>
        <w:rPr>
          <w:szCs w:val="24"/>
        </w:rPr>
        <w:t>ю</w:t>
      </w:r>
      <w:r w:rsidRPr="001C26BE">
        <w:rPr>
          <w:szCs w:val="24"/>
        </w:rPr>
        <w:t xml:space="preserve"> разломов. </w:t>
      </w:r>
    </w:p>
    <w:p w:rsidR="00B051BA" w:rsidRPr="001C26BE" w:rsidRDefault="00B051BA" w:rsidP="00B051BA">
      <w:pPr>
        <w:tabs>
          <w:tab w:val="left" w:pos="567"/>
        </w:tabs>
        <w:spacing w:after="0" w:line="216" w:lineRule="auto"/>
        <w:ind w:firstLine="567"/>
        <w:contextualSpacing/>
        <w:jc w:val="both"/>
        <w:rPr>
          <w:szCs w:val="24"/>
          <w:highlight w:val="yellow"/>
        </w:rPr>
      </w:pPr>
      <w:r w:rsidRPr="001C26BE">
        <w:rPr>
          <w:szCs w:val="24"/>
        </w:rPr>
        <w:t>Автор благодарит сотрудников отдела сейсмической интерпретации предприятия РУП «Производственное объединение «</w:t>
      </w:r>
      <w:proofErr w:type="spellStart"/>
      <w:r w:rsidRPr="001C26BE">
        <w:rPr>
          <w:szCs w:val="24"/>
        </w:rPr>
        <w:t>Белоруснефть</w:t>
      </w:r>
      <w:proofErr w:type="spellEnd"/>
      <w:r w:rsidRPr="001C26BE">
        <w:rPr>
          <w:szCs w:val="24"/>
        </w:rPr>
        <w:t xml:space="preserve">», </w:t>
      </w:r>
      <w:proofErr w:type="spellStart"/>
      <w:r w:rsidRPr="001C26BE">
        <w:rPr>
          <w:szCs w:val="24"/>
        </w:rPr>
        <w:t>БелНИПИнефть</w:t>
      </w:r>
      <w:proofErr w:type="spellEnd"/>
      <w:r w:rsidRPr="001C26BE">
        <w:rPr>
          <w:szCs w:val="24"/>
        </w:rPr>
        <w:t xml:space="preserve"> </w:t>
      </w:r>
      <w:proofErr w:type="spellStart"/>
      <w:r w:rsidRPr="001C26BE">
        <w:rPr>
          <w:szCs w:val="24"/>
        </w:rPr>
        <w:t>Шумиляка</w:t>
      </w:r>
      <w:proofErr w:type="spellEnd"/>
      <w:r w:rsidRPr="001C26BE">
        <w:rPr>
          <w:szCs w:val="24"/>
        </w:rPr>
        <w:t xml:space="preserve"> В.М. и </w:t>
      </w:r>
      <w:proofErr w:type="spellStart"/>
      <w:r w:rsidRPr="001C26BE">
        <w:rPr>
          <w:szCs w:val="24"/>
        </w:rPr>
        <w:t>Русинович</w:t>
      </w:r>
      <w:proofErr w:type="spellEnd"/>
      <w:r w:rsidRPr="001C26BE">
        <w:rPr>
          <w:szCs w:val="24"/>
        </w:rPr>
        <w:t xml:space="preserve"> И.П.</w:t>
      </w:r>
      <w:r>
        <w:rPr>
          <w:szCs w:val="24"/>
        </w:rPr>
        <w:t xml:space="preserve"> </w:t>
      </w:r>
      <w:r w:rsidRPr="001C26BE">
        <w:rPr>
          <w:szCs w:val="24"/>
        </w:rPr>
        <w:t xml:space="preserve">за оказанную помощь </w:t>
      </w:r>
      <w:r>
        <w:rPr>
          <w:szCs w:val="24"/>
        </w:rPr>
        <w:t>при написании статьи.</w:t>
      </w:r>
    </w:p>
    <w:p w:rsidR="00B051BA" w:rsidRDefault="00B051BA" w:rsidP="00B051BA">
      <w:pPr>
        <w:tabs>
          <w:tab w:val="left" w:pos="567"/>
        </w:tabs>
        <w:spacing w:line="216" w:lineRule="auto"/>
        <w:ind w:firstLine="567"/>
        <w:contextualSpacing/>
        <w:jc w:val="center"/>
        <w:rPr>
          <w:szCs w:val="24"/>
          <w:highlight w:val="yellow"/>
        </w:rPr>
      </w:pPr>
    </w:p>
    <w:p w:rsidR="00B051BA" w:rsidRPr="001C26BE" w:rsidRDefault="00B051BA" w:rsidP="00B051BA">
      <w:pPr>
        <w:tabs>
          <w:tab w:val="left" w:pos="567"/>
        </w:tabs>
        <w:spacing w:line="216" w:lineRule="auto"/>
        <w:ind w:firstLine="567"/>
        <w:contextualSpacing/>
        <w:jc w:val="center"/>
        <w:rPr>
          <w:szCs w:val="24"/>
          <w:highlight w:val="yellow"/>
        </w:rPr>
      </w:pPr>
      <w:r w:rsidRPr="005877A5">
        <w:rPr>
          <w:szCs w:val="24"/>
        </w:rPr>
        <w:t>Литература</w:t>
      </w:r>
    </w:p>
    <w:p w:rsidR="00B051BA" w:rsidRPr="001C26BE" w:rsidRDefault="00B051BA" w:rsidP="00B051BA">
      <w:pPr>
        <w:tabs>
          <w:tab w:val="left" w:pos="567"/>
        </w:tabs>
        <w:autoSpaceDE w:val="0"/>
        <w:autoSpaceDN w:val="0"/>
        <w:adjustRightInd w:val="0"/>
        <w:spacing w:line="216" w:lineRule="auto"/>
        <w:ind w:firstLine="567"/>
        <w:contextualSpacing/>
        <w:jc w:val="both"/>
        <w:rPr>
          <w:szCs w:val="24"/>
        </w:rPr>
      </w:pPr>
      <w:proofErr w:type="spellStart"/>
      <w:r w:rsidRPr="001C26BE">
        <w:rPr>
          <w:i/>
          <w:color w:val="000000"/>
          <w:szCs w:val="24"/>
        </w:rPr>
        <w:t>Бескопыльный</w:t>
      </w:r>
      <w:proofErr w:type="spellEnd"/>
      <w:r w:rsidRPr="001C26BE">
        <w:rPr>
          <w:i/>
          <w:color w:val="000000"/>
          <w:szCs w:val="24"/>
        </w:rPr>
        <w:t>, В.Н.</w:t>
      </w:r>
      <w:r>
        <w:rPr>
          <w:i/>
          <w:color w:val="000000"/>
          <w:szCs w:val="24"/>
        </w:rPr>
        <w:t>,</w:t>
      </w:r>
      <w:r w:rsidRPr="001C26BE">
        <w:rPr>
          <w:i/>
          <w:color w:val="000000"/>
          <w:szCs w:val="24"/>
        </w:rPr>
        <w:t xml:space="preserve"> </w:t>
      </w:r>
      <w:proofErr w:type="spellStart"/>
      <w:r w:rsidRPr="00CD1E62">
        <w:rPr>
          <w:i/>
          <w:color w:val="000000"/>
          <w:szCs w:val="24"/>
        </w:rPr>
        <w:t>Айзберг</w:t>
      </w:r>
      <w:proofErr w:type="spellEnd"/>
      <w:r w:rsidRPr="00CD1E62">
        <w:rPr>
          <w:i/>
          <w:color w:val="000000"/>
          <w:szCs w:val="24"/>
        </w:rPr>
        <w:t xml:space="preserve"> Р.Е., </w:t>
      </w:r>
      <w:proofErr w:type="spellStart"/>
      <w:r w:rsidRPr="00CD1E62">
        <w:rPr>
          <w:i/>
          <w:color w:val="000000"/>
          <w:szCs w:val="24"/>
        </w:rPr>
        <w:t>Грибик</w:t>
      </w:r>
      <w:proofErr w:type="spellEnd"/>
      <w:r w:rsidRPr="00CD1E62">
        <w:rPr>
          <w:i/>
          <w:color w:val="000000"/>
          <w:szCs w:val="24"/>
        </w:rPr>
        <w:t xml:space="preserve"> Я.Г.</w:t>
      </w:r>
      <w:r w:rsidRPr="001C26BE">
        <w:rPr>
          <w:color w:val="000000"/>
          <w:szCs w:val="24"/>
        </w:rPr>
        <w:t xml:space="preserve"> //</w:t>
      </w:r>
      <w:r>
        <w:rPr>
          <w:color w:val="000000"/>
          <w:szCs w:val="24"/>
        </w:rPr>
        <w:t xml:space="preserve"> </w:t>
      </w:r>
      <w:r w:rsidRPr="001C26BE">
        <w:rPr>
          <w:color w:val="000000"/>
          <w:szCs w:val="24"/>
        </w:rPr>
        <w:t xml:space="preserve">Тектоническое районирование как основа прогноза остаточных перспектив </w:t>
      </w:r>
      <w:proofErr w:type="spellStart"/>
      <w:r w:rsidRPr="001C26BE">
        <w:rPr>
          <w:color w:val="000000"/>
          <w:szCs w:val="24"/>
        </w:rPr>
        <w:t>нефтегазоносности</w:t>
      </w:r>
      <w:proofErr w:type="spellEnd"/>
      <w:r w:rsidRPr="001C26BE">
        <w:rPr>
          <w:color w:val="000000"/>
          <w:szCs w:val="24"/>
        </w:rPr>
        <w:t xml:space="preserve"> </w:t>
      </w:r>
      <w:proofErr w:type="spellStart"/>
      <w:r w:rsidRPr="001C26BE">
        <w:rPr>
          <w:color w:val="000000"/>
          <w:szCs w:val="24"/>
        </w:rPr>
        <w:t>Припятского</w:t>
      </w:r>
      <w:proofErr w:type="spellEnd"/>
      <w:r w:rsidRPr="001C26BE">
        <w:rPr>
          <w:color w:val="000000"/>
          <w:szCs w:val="24"/>
        </w:rPr>
        <w:t xml:space="preserve"> прогиба </w:t>
      </w:r>
      <w:r>
        <w:rPr>
          <w:color w:val="000000"/>
          <w:szCs w:val="24"/>
        </w:rPr>
        <w:t>//</w:t>
      </w:r>
      <w:r w:rsidRPr="001C26BE">
        <w:rPr>
          <w:color w:val="000000"/>
          <w:szCs w:val="24"/>
        </w:rPr>
        <w:t xml:space="preserve"> Потенциал добычи горючих ископаемых в Беларуси и прогноз их реализации в первой половине XXI века: </w:t>
      </w:r>
      <w:r w:rsidRPr="001C26BE">
        <w:rPr>
          <w:szCs w:val="24"/>
        </w:rPr>
        <w:t xml:space="preserve">материалы </w:t>
      </w:r>
      <w:proofErr w:type="spellStart"/>
      <w:r w:rsidRPr="001C26BE">
        <w:rPr>
          <w:szCs w:val="24"/>
        </w:rPr>
        <w:t>Междунар</w:t>
      </w:r>
      <w:proofErr w:type="spellEnd"/>
      <w:r w:rsidRPr="001C26BE">
        <w:rPr>
          <w:szCs w:val="24"/>
        </w:rPr>
        <w:t xml:space="preserve">. </w:t>
      </w:r>
      <w:proofErr w:type="spellStart"/>
      <w:r w:rsidRPr="001C26BE">
        <w:rPr>
          <w:szCs w:val="24"/>
        </w:rPr>
        <w:t>науч</w:t>
      </w:r>
      <w:proofErr w:type="gramStart"/>
      <w:r w:rsidRPr="001C26BE">
        <w:rPr>
          <w:szCs w:val="24"/>
        </w:rPr>
        <w:t>.-</w:t>
      </w:r>
      <w:proofErr w:type="gramEnd"/>
      <w:r w:rsidRPr="001C26BE">
        <w:rPr>
          <w:szCs w:val="24"/>
        </w:rPr>
        <w:t>практ</w:t>
      </w:r>
      <w:proofErr w:type="spellEnd"/>
      <w:r w:rsidRPr="001C26BE">
        <w:rPr>
          <w:szCs w:val="24"/>
        </w:rPr>
        <w:t xml:space="preserve">. </w:t>
      </w:r>
      <w:proofErr w:type="spellStart"/>
      <w:r w:rsidRPr="001C26BE">
        <w:rPr>
          <w:szCs w:val="24"/>
        </w:rPr>
        <w:t>конф</w:t>
      </w:r>
      <w:proofErr w:type="spellEnd"/>
      <w:r w:rsidRPr="001C26BE">
        <w:rPr>
          <w:szCs w:val="24"/>
        </w:rPr>
        <w:t>.,</w:t>
      </w:r>
      <w:r w:rsidRPr="001C26BE">
        <w:rPr>
          <w:color w:val="000000"/>
          <w:szCs w:val="24"/>
        </w:rPr>
        <w:t xml:space="preserve"> Речица, 25–27 мая 2011 г. / </w:t>
      </w:r>
      <w:proofErr w:type="spellStart"/>
      <w:r w:rsidRPr="001C26BE">
        <w:rPr>
          <w:color w:val="000000"/>
          <w:szCs w:val="24"/>
        </w:rPr>
        <w:t>Редкол</w:t>
      </w:r>
      <w:proofErr w:type="spellEnd"/>
      <w:r w:rsidRPr="001C26BE">
        <w:rPr>
          <w:color w:val="000000"/>
          <w:szCs w:val="24"/>
        </w:rPr>
        <w:t xml:space="preserve">.: В.Н. </w:t>
      </w:r>
      <w:proofErr w:type="spellStart"/>
      <w:r w:rsidRPr="001C26BE">
        <w:rPr>
          <w:color w:val="000000"/>
          <w:szCs w:val="24"/>
        </w:rPr>
        <w:t>Бескопыльный</w:t>
      </w:r>
      <w:proofErr w:type="spellEnd"/>
      <w:r w:rsidRPr="001C26BE">
        <w:rPr>
          <w:color w:val="000000"/>
          <w:szCs w:val="24"/>
        </w:rPr>
        <w:t xml:space="preserve"> [ и др.]. – Гомель: </w:t>
      </w:r>
      <w:proofErr w:type="spellStart"/>
      <w:r w:rsidRPr="001C26BE">
        <w:rPr>
          <w:color w:val="000000"/>
          <w:szCs w:val="24"/>
        </w:rPr>
        <w:t>Полеспечать</w:t>
      </w:r>
      <w:proofErr w:type="spellEnd"/>
      <w:r w:rsidRPr="001C26BE">
        <w:rPr>
          <w:color w:val="000000"/>
          <w:szCs w:val="24"/>
        </w:rPr>
        <w:t>, 2012. – С. 9–67.</w:t>
      </w:r>
    </w:p>
    <w:p w:rsidR="00B051BA" w:rsidRPr="001C26BE" w:rsidRDefault="00B051BA" w:rsidP="00B051BA">
      <w:pPr>
        <w:tabs>
          <w:tab w:val="left" w:pos="567"/>
        </w:tabs>
        <w:spacing w:line="216" w:lineRule="auto"/>
        <w:ind w:firstLine="567"/>
        <w:contextualSpacing/>
        <w:jc w:val="both"/>
        <w:rPr>
          <w:szCs w:val="24"/>
        </w:rPr>
      </w:pPr>
      <w:proofErr w:type="spellStart"/>
      <w:r w:rsidRPr="001C26BE">
        <w:rPr>
          <w:i/>
          <w:szCs w:val="24"/>
        </w:rPr>
        <w:t>Познякевич</w:t>
      </w:r>
      <w:proofErr w:type="spellEnd"/>
      <w:r w:rsidRPr="001C26BE">
        <w:rPr>
          <w:i/>
          <w:szCs w:val="24"/>
        </w:rPr>
        <w:t>, З.Л.</w:t>
      </w:r>
      <w:r>
        <w:rPr>
          <w:i/>
          <w:szCs w:val="24"/>
        </w:rPr>
        <w:t>,</w:t>
      </w:r>
      <w:r w:rsidRPr="001C26BE">
        <w:rPr>
          <w:szCs w:val="24"/>
        </w:rPr>
        <w:t xml:space="preserve"> </w:t>
      </w:r>
      <w:r w:rsidRPr="00CD1E62">
        <w:rPr>
          <w:bCs/>
          <w:i/>
          <w:szCs w:val="24"/>
        </w:rPr>
        <w:t xml:space="preserve">Синичка А.М., </w:t>
      </w:r>
      <w:proofErr w:type="spellStart"/>
      <w:r w:rsidRPr="00CD1E62">
        <w:rPr>
          <w:bCs/>
          <w:i/>
          <w:szCs w:val="24"/>
        </w:rPr>
        <w:t>Азаренко</w:t>
      </w:r>
      <w:proofErr w:type="spellEnd"/>
      <w:r w:rsidRPr="00CD1E62">
        <w:rPr>
          <w:bCs/>
          <w:i/>
          <w:szCs w:val="24"/>
        </w:rPr>
        <w:t xml:space="preserve"> Ф.С</w:t>
      </w:r>
      <w:r w:rsidRPr="00CD1E62">
        <w:rPr>
          <w:i/>
          <w:szCs w:val="24"/>
        </w:rPr>
        <w:t>.</w:t>
      </w:r>
      <w:r w:rsidRPr="001C26BE">
        <w:rPr>
          <w:szCs w:val="24"/>
        </w:rPr>
        <w:t xml:space="preserve"> и др. Геология и </w:t>
      </w:r>
      <w:proofErr w:type="spellStart"/>
      <w:r w:rsidRPr="001C26BE">
        <w:rPr>
          <w:szCs w:val="24"/>
        </w:rPr>
        <w:t>нефтегазоносность</w:t>
      </w:r>
      <w:proofErr w:type="spellEnd"/>
      <w:r w:rsidRPr="001C26BE">
        <w:rPr>
          <w:szCs w:val="24"/>
        </w:rPr>
        <w:t xml:space="preserve"> запада Восточно-Европейской платформы</w:t>
      </w:r>
      <w:r>
        <w:rPr>
          <w:szCs w:val="24"/>
        </w:rPr>
        <w:t>.</w:t>
      </w:r>
      <w:r w:rsidRPr="001C26BE">
        <w:rPr>
          <w:szCs w:val="24"/>
        </w:rPr>
        <w:t xml:space="preserve"> – Минск: </w:t>
      </w:r>
      <w:proofErr w:type="spellStart"/>
      <w:r w:rsidRPr="001C26BE">
        <w:rPr>
          <w:szCs w:val="24"/>
        </w:rPr>
        <w:t>Беларуская</w:t>
      </w:r>
      <w:proofErr w:type="spellEnd"/>
      <w:r w:rsidRPr="001C26BE">
        <w:rPr>
          <w:szCs w:val="24"/>
        </w:rPr>
        <w:t xml:space="preserve"> </w:t>
      </w:r>
      <w:proofErr w:type="spellStart"/>
      <w:r w:rsidRPr="001C26BE">
        <w:rPr>
          <w:szCs w:val="24"/>
        </w:rPr>
        <w:t>навука</w:t>
      </w:r>
      <w:proofErr w:type="spellEnd"/>
      <w:r w:rsidRPr="001C26BE">
        <w:rPr>
          <w:szCs w:val="24"/>
        </w:rPr>
        <w:t>, 1997. –</w:t>
      </w:r>
      <w:r>
        <w:rPr>
          <w:szCs w:val="24"/>
        </w:rPr>
        <w:t xml:space="preserve"> </w:t>
      </w:r>
      <w:r w:rsidRPr="001C26BE">
        <w:rPr>
          <w:szCs w:val="24"/>
        </w:rPr>
        <w:t>696</w:t>
      </w:r>
      <w:r>
        <w:rPr>
          <w:szCs w:val="24"/>
        </w:rPr>
        <w:t xml:space="preserve"> </w:t>
      </w:r>
      <w:r w:rsidRPr="001C26BE">
        <w:rPr>
          <w:szCs w:val="24"/>
        </w:rPr>
        <w:t>с</w:t>
      </w:r>
      <w:r>
        <w:rPr>
          <w:szCs w:val="24"/>
        </w:rPr>
        <w:t>.</w:t>
      </w:r>
    </w:p>
    <w:p w:rsidR="00B051BA" w:rsidRPr="001C26BE" w:rsidRDefault="00B051BA" w:rsidP="00B051BA">
      <w:pPr>
        <w:spacing w:line="216" w:lineRule="auto"/>
        <w:ind w:firstLine="567"/>
        <w:contextualSpacing/>
        <w:jc w:val="both"/>
        <w:rPr>
          <w:szCs w:val="24"/>
        </w:rPr>
      </w:pPr>
      <w:proofErr w:type="spellStart"/>
      <w:r w:rsidRPr="001C26BE">
        <w:rPr>
          <w:i/>
          <w:szCs w:val="24"/>
        </w:rPr>
        <w:t>Урупов</w:t>
      </w:r>
      <w:proofErr w:type="spellEnd"/>
      <w:r w:rsidRPr="001C26BE">
        <w:rPr>
          <w:i/>
          <w:szCs w:val="24"/>
        </w:rPr>
        <w:t>, А. К.</w:t>
      </w:r>
      <w:r w:rsidRPr="001C26BE">
        <w:rPr>
          <w:szCs w:val="24"/>
        </w:rPr>
        <w:t xml:space="preserve"> Основы трехмерной сейсморазведки – Москва: </w:t>
      </w:r>
      <w:r w:rsidRPr="001C26BE">
        <w:rPr>
          <w:color w:val="000000"/>
          <w:szCs w:val="24"/>
          <w:shd w:val="clear" w:color="auto" w:fill="FFFFFF"/>
        </w:rPr>
        <w:t>РГУ нефти и газа им. И.М. Губкина</w:t>
      </w:r>
      <w:r w:rsidRPr="001C26BE">
        <w:rPr>
          <w:szCs w:val="24"/>
        </w:rPr>
        <w:t xml:space="preserve">, 2004. – 584 </w:t>
      </w:r>
      <w:proofErr w:type="gramStart"/>
      <w:r w:rsidRPr="001C26BE">
        <w:rPr>
          <w:szCs w:val="24"/>
        </w:rPr>
        <w:t>с</w:t>
      </w:r>
      <w:proofErr w:type="gramEnd"/>
      <w:r w:rsidRPr="001C26BE">
        <w:rPr>
          <w:szCs w:val="24"/>
        </w:rPr>
        <w:t>.</w:t>
      </w:r>
    </w:p>
    <w:p w:rsidR="009069C9" w:rsidRDefault="00B051BA"/>
    <w:sectPr w:rsidR="009069C9" w:rsidSect="00FF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B051BA"/>
    <w:rsid w:val="00196E57"/>
    <w:rsid w:val="004A7217"/>
    <w:rsid w:val="00B051BA"/>
    <w:rsid w:val="00FF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BA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51BA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a4">
    <w:name w:val="Название Знак"/>
    <w:basedOn w:val="a0"/>
    <w:link w:val="a3"/>
    <w:rsid w:val="00B051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1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5161</Characters>
  <Application>Microsoft Office Word</Application>
  <DocSecurity>0</DocSecurity>
  <Lines>43</Lines>
  <Paragraphs>12</Paragraphs>
  <ScaleCrop>false</ScaleCrop>
  <Company>Microsoft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UNLOCK 005</dc:creator>
  <cp:keywords/>
  <dc:description/>
  <cp:lastModifiedBy>UNLOCK 005</cp:lastModifiedBy>
  <cp:revision>2</cp:revision>
  <dcterms:created xsi:type="dcterms:W3CDTF">2015-04-13T11:49:00Z</dcterms:created>
  <dcterms:modified xsi:type="dcterms:W3CDTF">2015-04-13T11:49:00Z</dcterms:modified>
</cp:coreProperties>
</file>